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94" w:type="dxa"/>
        <w:tblInd w:w="-110" w:type="dxa"/>
        <w:tblLayout w:type="fixed"/>
        <w:tblCellMar>
          <w:left w:w="70" w:type="dxa"/>
          <w:right w:w="70" w:type="dxa"/>
        </w:tblCellMar>
        <w:tblLook w:val="0000" w:firstRow="0" w:lastRow="0" w:firstColumn="0" w:lastColumn="0" w:noHBand="0" w:noVBand="0"/>
      </w:tblPr>
      <w:tblGrid>
        <w:gridCol w:w="1439"/>
        <w:gridCol w:w="1858"/>
        <w:gridCol w:w="1416"/>
        <w:gridCol w:w="3831"/>
        <w:gridCol w:w="425"/>
        <w:gridCol w:w="425"/>
      </w:tblGrid>
      <w:tr w:rsidR="008E73C1" w:rsidRPr="00CB1979" w:rsidTr="007A6435">
        <w:trPr>
          <w:cantSplit/>
        </w:trPr>
        <w:tc>
          <w:tcPr>
            <w:tcW w:w="9394" w:type="dxa"/>
            <w:gridSpan w:val="6"/>
            <w:tcBorders>
              <w:top w:val="single" w:sz="12" w:space="0" w:color="auto"/>
              <w:left w:val="single" w:sz="12" w:space="0" w:color="auto"/>
              <w:right w:val="single" w:sz="12" w:space="0" w:color="auto"/>
            </w:tcBorders>
          </w:tcPr>
          <w:p w:rsidR="008E73C1" w:rsidRPr="00CB1979" w:rsidRDefault="00A47DD8" w:rsidP="00F50562">
            <w:pPr>
              <w:pStyle w:val="Ttulo9"/>
              <w:rPr>
                <w:rFonts w:ascii="Arial" w:hAnsi="Arial" w:cs="Arial"/>
                <w:szCs w:val="16"/>
              </w:rPr>
            </w:pPr>
            <w:r>
              <w:rPr>
                <w:rFonts w:ascii="Arial" w:hAnsi="Arial" w:cs="Arial"/>
                <w:szCs w:val="16"/>
              </w:rPr>
              <w:t>C</w:t>
            </w:r>
            <w:r w:rsidR="00882295" w:rsidRPr="00CB1979">
              <w:rPr>
                <w:rFonts w:ascii="Arial" w:hAnsi="Arial" w:cs="Arial"/>
                <w:szCs w:val="16"/>
              </w:rPr>
              <w:t>ATALOGO DE CUENTAS PARA USO DE LOS FONDOS COMPLEMENTARIOS PREVISIONALES CERRADOS</w:t>
            </w:r>
          </w:p>
        </w:tc>
      </w:tr>
      <w:tr w:rsidR="008A4983" w:rsidRPr="00CB1979" w:rsidTr="002E0CCA">
        <w:trPr>
          <w:cantSplit/>
        </w:trPr>
        <w:tc>
          <w:tcPr>
            <w:tcW w:w="1439" w:type="dxa"/>
            <w:tcBorders>
              <w:top w:val="single" w:sz="12" w:space="0" w:color="auto"/>
              <w:left w:val="single" w:sz="12" w:space="0" w:color="auto"/>
              <w:right w:val="single" w:sz="12" w:space="0" w:color="auto"/>
            </w:tcBorders>
          </w:tcPr>
          <w:p w:rsidR="008A4983" w:rsidRPr="00CB1979" w:rsidRDefault="008A4983" w:rsidP="007A6435">
            <w:pPr>
              <w:jc w:val="center"/>
              <w:rPr>
                <w:rFonts w:ascii="Arial" w:hAnsi="Arial" w:cs="Arial"/>
                <w:b/>
                <w:sz w:val="16"/>
                <w:szCs w:val="16"/>
              </w:rPr>
            </w:pPr>
            <w:r w:rsidRPr="00CB1979">
              <w:rPr>
                <w:rFonts w:ascii="Arial" w:hAnsi="Arial" w:cs="Arial"/>
                <w:b/>
                <w:sz w:val="16"/>
                <w:szCs w:val="16"/>
              </w:rPr>
              <w:t>ELEMENTO</w:t>
            </w:r>
          </w:p>
        </w:tc>
        <w:tc>
          <w:tcPr>
            <w:tcW w:w="1858" w:type="dxa"/>
            <w:tcBorders>
              <w:top w:val="single" w:sz="12" w:space="0" w:color="auto"/>
              <w:left w:val="single" w:sz="12" w:space="0" w:color="auto"/>
              <w:right w:val="single" w:sz="12" w:space="0" w:color="auto"/>
            </w:tcBorders>
          </w:tcPr>
          <w:p w:rsidR="008A4983" w:rsidRPr="00CB1979" w:rsidRDefault="008A4983" w:rsidP="007A6435">
            <w:pPr>
              <w:jc w:val="center"/>
              <w:rPr>
                <w:rFonts w:ascii="Arial" w:hAnsi="Arial" w:cs="Arial"/>
                <w:b/>
                <w:sz w:val="16"/>
                <w:szCs w:val="16"/>
              </w:rPr>
            </w:pPr>
            <w:r w:rsidRPr="00CB1979">
              <w:rPr>
                <w:rFonts w:ascii="Arial" w:hAnsi="Arial" w:cs="Arial"/>
                <w:b/>
                <w:sz w:val="16"/>
                <w:szCs w:val="16"/>
              </w:rPr>
              <w:t>GRUPO</w:t>
            </w:r>
          </w:p>
        </w:tc>
        <w:tc>
          <w:tcPr>
            <w:tcW w:w="5247" w:type="dxa"/>
            <w:gridSpan w:val="2"/>
            <w:tcBorders>
              <w:top w:val="single" w:sz="12" w:space="0" w:color="auto"/>
              <w:left w:val="single" w:sz="12" w:space="0" w:color="auto"/>
              <w:right w:val="single" w:sz="12" w:space="0" w:color="auto"/>
            </w:tcBorders>
          </w:tcPr>
          <w:p w:rsidR="008A4983" w:rsidRPr="00CB1979" w:rsidRDefault="008A4983" w:rsidP="007A6435">
            <w:pPr>
              <w:jc w:val="center"/>
              <w:rPr>
                <w:rFonts w:ascii="Arial" w:hAnsi="Arial" w:cs="Arial"/>
                <w:b/>
                <w:sz w:val="16"/>
                <w:szCs w:val="16"/>
              </w:rPr>
            </w:pPr>
            <w:r w:rsidRPr="00CB1979">
              <w:rPr>
                <w:rFonts w:ascii="Arial" w:hAnsi="Arial" w:cs="Arial"/>
                <w:b/>
                <w:sz w:val="16"/>
                <w:szCs w:val="16"/>
              </w:rPr>
              <w:t>CUENTAS</w:t>
            </w:r>
          </w:p>
        </w:tc>
        <w:tc>
          <w:tcPr>
            <w:tcW w:w="425" w:type="dxa"/>
            <w:tcBorders>
              <w:top w:val="single" w:sz="18" w:space="0" w:color="auto"/>
              <w:left w:val="single" w:sz="12" w:space="0" w:color="auto"/>
              <w:right w:val="single" w:sz="12" w:space="0" w:color="auto"/>
            </w:tcBorders>
          </w:tcPr>
          <w:p w:rsidR="008A4983" w:rsidRPr="00CB1979" w:rsidRDefault="008A4983" w:rsidP="008A4983">
            <w:pPr>
              <w:jc w:val="center"/>
              <w:rPr>
                <w:rFonts w:ascii="Arial" w:hAnsi="Arial" w:cs="Arial"/>
                <w:b/>
                <w:sz w:val="16"/>
                <w:szCs w:val="16"/>
              </w:rPr>
            </w:pPr>
            <w:r>
              <w:rPr>
                <w:rFonts w:ascii="Arial" w:hAnsi="Arial" w:cs="Arial"/>
                <w:b/>
                <w:sz w:val="16"/>
                <w:szCs w:val="16"/>
              </w:rPr>
              <w:t>C</w:t>
            </w:r>
          </w:p>
        </w:tc>
        <w:tc>
          <w:tcPr>
            <w:tcW w:w="425" w:type="dxa"/>
            <w:tcBorders>
              <w:top w:val="single" w:sz="12" w:space="0" w:color="auto"/>
              <w:left w:val="single" w:sz="12" w:space="0" w:color="auto"/>
              <w:right w:val="single" w:sz="12" w:space="0" w:color="auto"/>
            </w:tcBorders>
          </w:tcPr>
          <w:p w:rsidR="008A4983" w:rsidRPr="00CB1979" w:rsidRDefault="008A4983" w:rsidP="008A4983">
            <w:pPr>
              <w:jc w:val="center"/>
              <w:rPr>
                <w:rFonts w:ascii="Arial" w:hAnsi="Arial" w:cs="Arial"/>
                <w:b/>
                <w:sz w:val="16"/>
                <w:szCs w:val="16"/>
              </w:rPr>
            </w:pPr>
            <w:r>
              <w:rPr>
                <w:rFonts w:ascii="Arial" w:hAnsi="Arial" w:cs="Arial"/>
                <w:b/>
                <w:sz w:val="16"/>
                <w:szCs w:val="16"/>
              </w:rPr>
              <w:t>J</w:t>
            </w:r>
          </w:p>
        </w:tc>
      </w:tr>
      <w:tr w:rsidR="008A4983" w:rsidRPr="00CB1979" w:rsidTr="00A516AE">
        <w:trPr>
          <w:cantSplit/>
          <w:trHeight w:val="184"/>
        </w:trPr>
        <w:tc>
          <w:tcPr>
            <w:tcW w:w="1439" w:type="dxa"/>
            <w:vMerge w:val="restart"/>
            <w:tcBorders>
              <w:top w:val="single" w:sz="12" w:space="0" w:color="auto"/>
              <w:left w:val="single" w:sz="12" w:space="0" w:color="auto"/>
              <w:bottom w:val="single" w:sz="12" w:space="0" w:color="auto"/>
              <w:right w:val="single" w:sz="12" w:space="0" w:color="auto"/>
            </w:tcBorders>
          </w:tcPr>
          <w:p w:rsidR="008A4983" w:rsidRPr="002D55C8" w:rsidRDefault="008A4983" w:rsidP="007A6435">
            <w:pPr>
              <w:rPr>
                <w:rFonts w:ascii="Arial" w:hAnsi="Arial" w:cs="Arial"/>
                <w:b/>
                <w:sz w:val="16"/>
                <w:szCs w:val="16"/>
              </w:rPr>
            </w:pPr>
            <w:r w:rsidRPr="002D55C8">
              <w:rPr>
                <w:rFonts w:ascii="Arial" w:hAnsi="Arial" w:cs="Arial"/>
                <w:b/>
                <w:sz w:val="16"/>
                <w:szCs w:val="16"/>
              </w:rPr>
              <w:t>1</w:t>
            </w:r>
          </w:p>
          <w:p w:rsidR="008A4983" w:rsidRPr="00CB1979" w:rsidRDefault="008A4983" w:rsidP="007A6435">
            <w:pPr>
              <w:rPr>
                <w:rFonts w:ascii="Arial" w:hAnsi="Arial" w:cs="Arial"/>
                <w:sz w:val="16"/>
                <w:szCs w:val="16"/>
              </w:rPr>
            </w:pPr>
            <w:r w:rsidRPr="002D55C8">
              <w:rPr>
                <w:rFonts w:ascii="Arial" w:hAnsi="Arial" w:cs="Arial"/>
                <w:b/>
                <w:sz w:val="16"/>
                <w:szCs w:val="16"/>
              </w:rPr>
              <w:t>ACTIVO</w:t>
            </w:r>
          </w:p>
        </w:tc>
        <w:tc>
          <w:tcPr>
            <w:tcW w:w="1858" w:type="dxa"/>
            <w:vMerge w:val="restart"/>
            <w:tcBorders>
              <w:top w:val="single" w:sz="12" w:space="0" w:color="auto"/>
              <w:left w:val="single" w:sz="12" w:space="0" w:color="auto"/>
              <w:bottom w:val="single" w:sz="12" w:space="0" w:color="auto"/>
              <w:right w:val="single" w:sz="12" w:space="0" w:color="auto"/>
            </w:tcBorders>
          </w:tcPr>
          <w:p w:rsidR="008A4983" w:rsidRPr="00CB1979" w:rsidRDefault="008A4983" w:rsidP="007A6435">
            <w:pPr>
              <w:rPr>
                <w:rFonts w:ascii="Arial" w:hAnsi="Arial" w:cs="Arial"/>
                <w:sz w:val="16"/>
                <w:szCs w:val="16"/>
              </w:rPr>
            </w:pPr>
          </w:p>
        </w:tc>
        <w:tc>
          <w:tcPr>
            <w:tcW w:w="5247" w:type="dxa"/>
            <w:gridSpan w:val="2"/>
            <w:vMerge w:val="restart"/>
            <w:tcBorders>
              <w:top w:val="single" w:sz="12" w:space="0" w:color="auto"/>
              <w:left w:val="single" w:sz="12" w:space="0" w:color="auto"/>
              <w:bottom w:val="single" w:sz="12" w:space="0" w:color="auto"/>
              <w:right w:val="single" w:sz="12" w:space="0" w:color="auto"/>
            </w:tcBorders>
          </w:tcPr>
          <w:p w:rsidR="008A4983" w:rsidRPr="00CB1979" w:rsidRDefault="008A4983" w:rsidP="007A6435">
            <w:pPr>
              <w:jc w:val="center"/>
              <w:rPr>
                <w:rFonts w:ascii="Arial" w:hAnsi="Arial" w:cs="Arial"/>
                <w:sz w:val="16"/>
                <w:szCs w:val="16"/>
              </w:rPr>
            </w:pPr>
          </w:p>
        </w:tc>
        <w:tc>
          <w:tcPr>
            <w:tcW w:w="425" w:type="dxa"/>
            <w:vMerge w:val="restart"/>
            <w:tcBorders>
              <w:top w:val="single" w:sz="12" w:space="0" w:color="auto"/>
              <w:left w:val="single" w:sz="12" w:space="0" w:color="auto"/>
              <w:bottom w:val="single" w:sz="12" w:space="0" w:color="auto"/>
              <w:right w:val="single" w:sz="12" w:space="0" w:color="auto"/>
            </w:tcBorders>
            <w:vAlign w:val="center"/>
          </w:tcPr>
          <w:p w:rsidR="008A4983" w:rsidRPr="008A4983" w:rsidRDefault="008A4983" w:rsidP="008A4983">
            <w:pPr>
              <w:jc w:val="center"/>
              <w:rPr>
                <w:rFonts w:ascii="Arial" w:hAnsi="Arial" w:cs="Arial"/>
                <w:b/>
                <w:sz w:val="16"/>
                <w:szCs w:val="16"/>
              </w:rPr>
            </w:pPr>
            <w:r w:rsidRPr="008A4983">
              <w:rPr>
                <w:rFonts w:ascii="Arial" w:hAnsi="Arial" w:cs="Arial"/>
                <w:b/>
                <w:sz w:val="16"/>
                <w:szCs w:val="16"/>
              </w:rPr>
              <w:t>X</w:t>
            </w:r>
          </w:p>
        </w:tc>
        <w:tc>
          <w:tcPr>
            <w:tcW w:w="425" w:type="dxa"/>
            <w:vMerge w:val="restart"/>
            <w:tcBorders>
              <w:top w:val="single" w:sz="12" w:space="0" w:color="auto"/>
              <w:left w:val="single" w:sz="12" w:space="0" w:color="auto"/>
              <w:bottom w:val="single" w:sz="12" w:space="0" w:color="auto"/>
              <w:right w:val="single" w:sz="12" w:space="0" w:color="auto"/>
            </w:tcBorders>
            <w:vAlign w:val="center"/>
          </w:tcPr>
          <w:p w:rsidR="008A4983" w:rsidRPr="008A4983" w:rsidRDefault="008A4983" w:rsidP="008A4983">
            <w:pPr>
              <w:jc w:val="center"/>
              <w:rPr>
                <w:rFonts w:ascii="Arial" w:hAnsi="Arial" w:cs="Arial"/>
                <w:b/>
                <w:sz w:val="16"/>
                <w:szCs w:val="16"/>
              </w:rPr>
            </w:pPr>
            <w:r w:rsidRPr="008A4983">
              <w:rPr>
                <w:rFonts w:ascii="Arial" w:hAnsi="Arial" w:cs="Arial"/>
                <w:b/>
                <w:sz w:val="16"/>
                <w:szCs w:val="16"/>
              </w:rPr>
              <w:t>X</w:t>
            </w:r>
          </w:p>
        </w:tc>
      </w:tr>
      <w:tr w:rsidR="008A4983" w:rsidRPr="00CB1979" w:rsidTr="00A516AE">
        <w:trPr>
          <w:cantSplit/>
          <w:trHeight w:val="184"/>
        </w:trPr>
        <w:tc>
          <w:tcPr>
            <w:tcW w:w="1439" w:type="dxa"/>
            <w:vMerge/>
            <w:tcBorders>
              <w:top w:val="single" w:sz="12" w:space="0" w:color="auto"/>
              <w:left w:val="single" w:sz="12" w:space="0" w:color="auto"/>
              <w:bottom w:val="single" w:sz="12" w:space="0" w:color="auto"/>
              <w:right w:val="single" w:sz="12" w:space="0" w:color="auto"/>
            </w:tcBorders>
          </w:tcPr>
          <w:p w:rsidR="008A4983" w:rsidRPr="00CB1979" w:rsidRDefault="008A4983" w:rsidP="007A6435">
            <w:pPr>
              <w:rPr>
                <w:rFonts w:ascii="Arial" w:hAnsi="Arial" w:cs="Arial"/>
                <w:sz w:val="16"/>
                <w:szCs w:val="16"/>
              </w:rPr>
            </w:pPr>
          </w:p>
        </w:tc>
        <w:tc>
          <w:tcPr>
            <w:tcW w:w="1858" w:type="dxa"/>
            <w:vMerge/>
            <w:tcBorders>
              <w:top w:val="single" w:sz="12" w:space="0" w:color="auto"/>
              <w:left w:val="single" w:sz="12" w:space="0" w:color="auto"/>
              <w:bottom w:val="single" w:sz="12" w:space="0" w:color="auto"/>
              <w:right w:val="single" w:sz="12" w:space="0" w:color="auto"/>
            </w:tcBorders>
          </w:tcPr>
          <w:p w:rsidR="008A4983" w:rsidRPr="00CB1979" w:rsidRDefault="008A4983" w:rsidP="007A6435">
            <w:pPr>
              <w:rPr>
                <w:rFonts w:ascii="Arial" w:hAnsi="Arial" w:cs="Arial"/>
                <w:sz w:val="16"/>
                <w:szCs w:val="16"/>
              </w:rPr>
            </w:pPr>
          </w:p>
        </w:tc>
        <w:tc>
          <w:tcPr>
            <w:tcW w:w="5247" w:type="dxa"/>
            <w:gridSpan w:val="2"/>
            <w:vMerge/>
            <w:tcBorders>
              <w:top w:val="single" w:sz="12" w:space="0" w:color="auto"/>
              <w:left w:val="single" w:sz="12" w:space="0" w:color="auto"/>
              <w:bottom w:val="single" w:sz="12" w:space="0" w:color="auto"/>
              <w:right w:val="single" w:sz="12" w:space="0" w:color="auto"/>
            </w:tcBorders>
          </w:tcPr>
          <w:p w:rsidR="008A4983" w:rsidRPr="00CB1979" w:rsidRDefault="008A4983" w:rsidP="007A6435">
            <w:pPr>
              <w:rPr>
                <w:rFonts w:ascii="Arial" w:hAnsi="Arial" w:cs="Arial"/>
                <w:sz w:val="16"/>
                <w:szCs w:val="16"/>
              </w:rPr>
            </w:pPr>
          </w:p>
        </w:tc>
        <w:tc>
          <w:tcPr>
            <w:tcW w:w="425" w:type="dxa"/>
            <w:vMerge/>
            <w:tcBorders>
              <w:top w:val="single" w:sz="12" w:space="0" w:color="auto"/>
              <w:left w:val="single" w:sz="12" w:space="0" w:color="auto"/>
              <w:bottom w:val="single" w:sz="12" w:space="0" w:color="auto"/>
              <w:right w:val="single" w:sz="12" w:space="0" w:color="auto"/>
            </w:tcBorders>
          </w:tcPr>
          <w:p w:rsidR="008A4983" w:rsidRPr="00CB1979" w:rsidRDefault="008A4983" w:rsidP="007A6435">
            <w:pPr>
              <w:rPr>
                <w:rFonts w:ascii="Arial" w:hAnsi="Arial" w:cs="Arial"/>
                <w:sz w:val="16"/>
                <w:szCs w:val="16"/>
              </w:rPr>
            </w:pPr>
          </w:p>
        </w:tc>
        <w:tc>
          <w:tcPr>
            <w:tcW w:w="425" w:type="dxa"/>
            <w:vMerge/>
            <w:tcBorders>
              <w:top w:val="single" w:sz="12" w:space="0" w:color="auto"/>
              <w:left w:val="single" w:sz="12" w:space="0" w:color="auto"/>
              <w:bottom w:val="single" w:sz="12" w:space="0" w:color="auto"/>
              <w:right w:val="single" w:sz="12" w:space="0" w:color="auto"/>
            </w:tcBorders>
          </w:tcPr>
          <w:p w:rsidR="008A4983" w:rsidRPr="00CB1979" w:rsidRDefault="008A4983" w:rsidP="007A6435">
            <w:pPr>
              <w:rPr>
                <w:rFonts w:ascii="Arial" w:hAnsi="Arial" w:cs="Arial"/>
                <w:sz w:val="16"/>
                <w:szCs w:val="16"/>
              </w:rPr>
            </w:pPr>
          </w:p>
        </w:tc>
      </w:tr>
      <w:tr w:rsidR="008A4983" w:rsidRPr="00CB1979" w:rsidTr="00A516AE">
        <w:trPr>
          <w:cantSplit/>
          <w:trHeight w:val="184"/>
        </w:trPr>
        <w:tc>
          <w:tcPr>
            <w:tcW w:w="1439" w:type="dxa"/>
            <w:vMerge/>
            <w:tcBorders>
              <w:top w:val="single" w:sz="12" w:space="0" w:color="auto"/>
              <w:left w:val="single" w:sz="12" w:space="0" w:color="auto"/>
              <w:bottom w:val="single" w:sz="12" w:space="0" w:color="auto"/>
              <w:right w:val="single" w:sz="12" w:space="0" w:color="auto"/>
            </w:tcBorders>
          </w:tcPr>
          <w:p w:rsidR="008A4983" w:rsidRPr="00CB1979" w:rsidRDefault="008A4983" w:rsidP="007A6435">
            <w:pPr>
              <w:rPr>
                <w:rFonts w:ascii="Arial" w:hAnsi="Arial" w:cs="Arial"/>
                <w:sz w:val="16"/>
                <w:szCs w:val="16"/>
              </w:rPr>
            </w:pPr>
          </w:p>
        </w:tc>
        <w:tc>
          <w:tcPr>
            <w:tcW w:w="1858" w:type="dxa"/>
            <w:vMerge/>
            <w:tcBorders>
              <w:top w:val="single" w:sz="12" w:space="0" w:color="auto"/>
              <w:left w:val="single" w:sz="12" w:space="0" w:color="auto"/>
              <w:bottom w:val="single" w:sz="12" w:space="0" w:color="auto"/>
              <w:right w:val="single" w:sz="12" w:space="0" w:color="auto"/>
            </w:tcBorders>
          </w:tcPr>
          <w:p w:rsidR="008A4983" w:rsidRPr="00CB1979" w:rsidRDefault="008A4983" w:rsidP="007A6435">
            <w:pPr>
              <w:rPr>
                <w:rFonts w:ascii="Arial" w:hAnsi="Arial" w:cs="Arial"/>
                <w:sz w:val="16"/>
                <w:szCs w:val="16"/>
              </w:rPr>
            </w:pPr>
          </w:p>
        </w:tc>
        <w:tc>
          <w:tcPr>
            <w:tcW w:w="5247" w:type="dxa"/>
            <w:gridSpan w:val="2"/>
            <w:vMerge/>
            <w:tcBorders>
              <w:top w:val="single" w:sz="12" w:space="0" w:color="auto"/>
              <w:left w:val="single" w:sz="12" w:space="0" w:color="auto"/>
              <w:bottom w:val="single" w:sz="12" w:space="0" w:color="auto"/>
              <w:right w:val="single" w:sz="12" w:space="0" w:color="auto"/>
            </w:tcBorders>
          </w:tcPr>
          <w:p w:rsidR="008A4983" w:rsidRPr="00CB1979" w:rsidRDefault="008A4983" w:rsidP="007A6435">
            <w:pPr>
              <w:rPr>
                <w:rFonts w:ascii="Arial" w:hAnsi="Arial" w:cs="Arial"/>
                <w:sz w:val="16"/>
                <w:szCs w:val="16"/>
              </w:rPr>
            </w:pPr>
          </w:p>
        </w:tc>
        <w:tc>
          <w:tcPr>
            <w:tcW w:w="425" w:type="dxa"/>
            <w:vMerge/>
            <w:tcBorders>
              <w:top w:val="single" w:sz="12" w:space="0" w:color="auto"/>
              <w:left w:val="single" w:sz="12" w:space="0" w:color="auto"/>
              <w:bottom w:val="single" w:sz="12" w:space="0" w:color="auto"/>
              <w:right w:val="single" w:sz="12" w:space="0" w:color="auto"/>
            </w:tcBorders>
          </w:tcPr>
          <w:p w:rsidR="008A4983" w:rsidRPr="00CB1979" w:rsidRDefault="008A4983" w:rsidP="007A6435">
            <w:pPr>
              <w:rPr>
                <w:rFonts w:ascii="Arial" w:hAnsi="Arial" w:cs="Arial"/>
                <w:sz w:val="16"/>
                <w:szCs w:val="16"/>
              </w:rPr>
            </w:pPr>
          </w:p>
        </w:tc>
        <w:tc>
          <w:tcPr>
            <w:tcW w:w="425" w:type="dxa"/>
            <w:vMerge/>
            <w:tcBorders>
              <w:top w:val="single" w:sz="12" w:space="0" w:color="auto"/>
              <w:left w:val="single" w:sz="12" w:space="0" w:color="auto"/>
              <w:bottom w:val="single" w:sz="12" w:space="0" w:color="auto"/>
              <w:right w:val="single" w:sz="12" w:space="0" w:color="auto"/>
            </w:tcBorders>
          </w:tcPr>
          <w:p w:rsidR="008A4983" w:rsidRPr="00CB1979" w:rsidRDefault="008A4983" w:rsidP="007A6435">
            <w:pPr>
              <w:rPr>
                <w:rFonts w:ascii="Arial" w:hAnsi="Arial" w:cs="Arial"/>
                <w:sz w:val="16"/>
                <w:szCs w:val="16"/>
              </w:rPr>
            </w:pPr>
          </w:p>
        </w:tc>
      </w:tr>
      <w:tr w:rsidR="008A4983" w:rsidRPr="00CB1979" w:rsidTr="002E0CCA">
        <w:trPr>
          <w:cantSplit/>
          <w:trHeight w:val="184"/>
        </w:trPr>
        <w:tc>
          <w:tcPr>
            <w:tcW w:w="1439" w:type="dxa"/>
            <w:vMerge/>
            <w:tcBorders>
              <w:top w:val="single" w:sz="12" w:space="0" w:color="auto"/>
              <w:left w:val="single" w:sz="12" w:space="0" w:color="auto"/>
              <w:bottom w:val="single" w:sz="12" w:space="0" w:color="auto"/>
              <w:right w:val="single" w:sz="12" w:space="0" w:color="auto"/>
            </w:tcBorders>
          </w:tcPr>
          <w:p w:rsidR="008A4983" w:rsidRPr="00CB1979" w:rsidRDefault="008A4983" w:rsidP="007A6435">
            <w:pPr>
              <w:rPr>
                <w:rFonts w:ascii="Arial" w:hAnsi="Arial" w:cs="Arial"/>
                <w:sz w:val="16"/>
                <w:szCs w:val="16"/>
              </w:rPr>
            </w:pPr>
          </w:p>
        </w:tc>
        <w:tc>
          <w:tcPr>
            <w:tcW w:w="1858" w:type="dxa"/>
            <w:vMerge/>
            <w:tcBorders>
              <w:top w:val="single" w:sz="12" w:space="0" w:color="auto"/>
              <w:left w:val="single" w:sz="12" w:space="0" w:color="auto"/>
              <w:bottom w:val="single" w:sz="12" w:space="0" w:color="auto"/>
              <w:right w:val="single" w:sz="12" w:space="0" w:color="auto"/>
            </w:tcBorders>
          </w:tcPr>
          <w:p w:rsidR="008A4983" w:rsidRPr="00CB1979" w:rsidRDefault="008A4983" w:rsidP="007A6435">
            <w:pPr>
              <w:rPr>
                <w:rFonts w:ascii="Arial" w:hAnsi="Arial" w:cs="Arial"/>
                <w:sz w:val="16"/>
                <w:szCs w:val="16"/>
              </w:rPr>
            </w:pPr>
          </w:p>
        </w:tc>
        <w:tc>
          <w:tcPr>
            <w:tcW w:w="5247" w:type="dxa"/>
            <w:gridSpan w:val="2"/>
            <w:vMerge/>
            <w:tcBorders>
              <w:top w:val="single" w:sz="12" w:space="0" w:color="auto"/>
              <w:left w:val="single" w:sz="12" w:space="0" w:color="auto"/>
              <w:bottom w:val="single" w:sz="12" w:space="0" w:color="auto"/>
              <w:right w:val="single" w:sz="12" w:space="0" w:color="auto"/>
            </w:tcBorders>
          </w:tcPr>
          <w:p w:rsidR="008A4983" w:rsidRPr="00CB1979" w:rsidRDefault="008A4983" w:rsidP="007A6435">
            <w:pPr>
              <w:rPr>
                <w:rFonts w:ascii="Arial" w:hAnsi="Arial" w:cs="Arial"/>
                <w:sz w:val="16"/>
                <w:szCs w:val="16"/>
              </w:rPr>
            </w:pPr>
          </w:p>
        </w:tc>
        <w:tc>
          <w:tcPr>
            <w:tcW w:w="425" w:type="dxa"/>
            <w:vMerge/>
            <w:tcBorders>
              <w:top w:val="single" w:sz="12" w:space="0" w:color="auto"/>
              <w:left w:val="single" w:sz="12" w:space="0" w:color="auto"/>
              <w:bottom w:val="single" w:sz="12" w:space="0" w:color="auto"/>
              <w:right w:val="single" w:sz="12" w:space="0" w:color="auto"/>
            </w:tcBorders>
          </w:tcPr>
          <w:p w:rsidR="008A4983" w:rsidRPr="00CB1979" w:rsidRDefault="008A4983" w:rsidP="007A6435">
            <w:pPr>
              <w:rPr>
                <w:rFonts w:ascii="Arial" w:hAnsi="Arial" w:cs="Arial"/>
                <w:sz w:val="16"/>
                <w:szCs w:val="16"/>
              </w:rPr>
            </w:pPr>
          </w:p>
        </w:tc>
        <w:tc>
          <w:tcPr>
            <w:tcW w:w="425" w:type="dxa"/>
            <w:vMerge/>
            <w:tcBorders>
              <w:top w:val="single" w:sz="12" w:space="0" w:color="auto"/>
              <w:left w:val="single" w:sz="12" w:space="0" w:color="auto"/>
              <w:bottom w:val="single" w:sz="12" w:space="0" w:color="auto"/>
              <w:right w:val="single" w:sz="12" w:space="0" w:color="auto"/>
            </w:tcBorders>
          </w:tcPr>
          <w:p w:rsidR="008A4983" w:rsidRPr="00CB1979" w:rsidRDefault="008A4983" w:rsidP="007A6435">
            <w:pPr>
              <w:rPr>
                <w:rFonts w:ascii="Arial" w:hAnsi="Arial" w:cs="Arial"/>
                <w:sz w:val="16"/>
                <w:szCs w:val="16"/>
              </w:rPr>
            </w:pPr>
          </w:p>
        </w:tc>
      </w:tr>
      <w:tr w:rsidR="002E0CCA" w:rsidRPr="00CB1979" w:rsidTr="002E0CCA">
        <w:trPr>
          <w:cantSplit/>
          <w:trHeight w:val="90"/>
        </w:trPr>
        <w:tc>
          <w:tcPr>
            <w:tcW w:w="1439" w:type="dxa"/>
            <w:tcBorders>
              <w:top w:val="single" w:sz="12" w:space="0" w:color="auto"/>
              <w:left w:val="single" w:sz="12" w:space="0" w:color="auto"/>
            </w:tcBorders>
          </w:tcPr>
          <w:p w:rsidR="002E0CCA" w:rsidRPr="002E0CCA" w:rsidRDefault="002E0CCA" w:rsidP="008D2961">
            <w:pPr>
              <w:pStyle w:val="Ttulo1"/>
              <w:jc w:val="left"/>
              <w:rPr>
                <w:rFonts w:ascii="Arial" w:hAnsi="Arial" w:cs="Arial"/>
                <w:sz w:val="16"/>
                <w:szCs w:val="16"/>
              </w:rPr>
            </w:pPr>
            <w:r w:rsidRPr="002E0CCA">
              <w:rPr>
                <w:rFonts w:ascii="Arial" w:hAnsi="Arial" w:cs="Arial"/>
                <w:sz w:val="16"/>
                <w:szCs w:val="16"/>
              </w:rPr>
              <w:t>GRUPOS</w:t>
            </w:r>
          </w:p>
          <w:p w:rsidR="002E0CCA" w:rsidRPr="008D2961" w:rsidRDefault="002E0CCA" w:rsidP="008D2961">
            <w:pPr>
              <w:pStyle w:val="Ttulo1"/>
              <w:jc w:val="left"/>
              <w:rPr>
                <w:rFonts w:ascii="Arial" w:hAnsi="Arial" w:cs="Arial"/>
                <w:b w:val="0"/>
                <w:sz w:val="16"/>
                <w:szCs w:val="16"/>
              </w:rPr>
            </w:pPr>
          </w:p>
        </w:tc>
        <w:tc>
          <w:tcPr>
            <w:tcW w:w="7105" w:type="dxa"/>
            <w:gridSpan w:val="3"/>
            <w:tcBorders>
              <w:top w:val="single" w:sz="12" w:space="0" w:color="auto"/>
            </w:tcBorders>
          </w:tcPr>
          <w:p w:rsidR="002E0CCA" w:rsidRDefault="002E0CCA" w:rsidP="008D2961">
            <w:pPr>
              <w:pStyle w:val="Ttulo1"/>
              <w:jc w:val="left"/>
              <w:rPr>
                <w:rFonts w:ascii="Arial" w:hAnsi="Arial" w:cs="Arial"/>
                <w:b w:val="0"/>
                <w:sz w:val="16"/>
                <w:szCs w:val="16"/>
              </w:rPr>
            </w:pPr>
          </w:p>
          <w:p w:rsidR="002E0CCA" w:rsidRPr="008D2961" w:rsidRDefault="002E0CCA" w:rsidP="008D2961">
            <w:pPr>
              <w:pStyle w:val="Ttulo1"/>
              <w:jc w:val="left"/>
              <w:rPr>
                <w:rFonts w:ascii="Arial" w:hAnsi="Arial" w:cs="Arial"/>
                <w:b w:val="0"/>
                <w:sz w:val="16"/>
                <w:szCs w:val="16"/>
              </w:rPr>
            </w:pPr>
          </w:p>
        </w:tc>
        <w:tc>
          <w:tcPr>
            <w:tcW w:w="425" w:type="dxa"/>
            <w:tcBorders>
              <w:top w:val="single" w:sz="12" w:space="0" w:color="auto"/>
              <w:bottom w:val="single" w:sz="12" w:space="0" w:color="auto"/>
            </w:tcBorders>
            <w:vAlign w:val="center"/>
          </w:tcPr>
          <w:p w:rsidR="002E0CCA" w:rsidRPr="00840679" w:rsidRDefault="002E0CCA" w:rsidP="00840679">
            <w:pPr>
              <w:jc w:val="center"/>
              <w:rPr>
                <w:rFonts w:ascii="Arial" w:hAnsi="Arial" w:cs="Arial"/>
                <w:b/>
                <w:sz w:val="16"/>
                <w:szCs w:val="16"/>
              </w:rPr>
            </w:pPr>
          </w:p>
        </w:tc>
        <w:tc>
          <w:tcPr>
            <w:tcW w:w="425" w:type="dxa"/>
            <w:tcBorders>
              <w:top w:val="single" w:sz="12" w:space="0" w:color="auto"/>
              <w:bottom w:val="single" w:sz="12" w:space="0" w:color="auto"/>
              <w:right w:val="single" w:sz="12" w:space="0" w:color="auto"/>
            </w:tcBorders>
            <w:vAlign w:val="center"/>
          </w:tcPr>
          <w:p w:rsidR="002E0CCA" w:rsidRPr="00840679" w:rsidRDefault="002E0CCA" w:rsidP="00840679">
            <w:pPr>
              <w:pStyle w:val="Ttulo1"/>
              <w:rPr>
                <w:rFonts w:ascii="Arial" w:hAnsi="Arial" w:cs="Arial"/>
                <w:sz w:val="16"/>
                <w:szCs w:val="16"/>
              </w:rPr>
            </w:pPr>
          </w:p>
        </w:tc>
      </w:tr>
      <w:tr w:rsidR="002E0CCA" w:rsidRPr="00CB1979" w:rsidTr="002E0CCA">
        <w:trPr>
          <w:cantSplit/>
          <w:trHeight w:val="170"/>
        </w:trPr>
        <w:tc>
          <w:tcPr>
            <w:tcW w:w="1439" w:type="dxa"/>
            <w:tcBorders>
              <w:left w:val="single" w:sz="12" w:space="0" w:color="auto"/>
            </w:tcBorders>
          </w:tcPr>
          <w:p w:rsidR="002E0CCA" w:rsidRDefault="002E0CCA" w:rsidP="008D2961">
            <w:pPr>
              <w:pStyle w:val="Ttulo1"/>
              <w:jc w:val="left"/>
              <w:rPr>
                <w:rFonts w:ascii="Arial" w:hAnsi="Arial" w:cs="Arial"/>
                <w:b w:val="0"/>
                <w:sz w:val="16"/>
                <w:szCs w:val="16"/>
              </w:rPr>
            </w:pPr>
            <w:r>
              <w:rPr>
                <w:rFonts w:ascii="Arial" w:hAnsi="Arial" w:cs="Arial"/>
                <w:b w:val="0"/>
                <w:sz w:val="16"/>
                <w:szCs w:val="16"/>
              </w:rPr>
              <w:t>11</w:t>
            </w:r>
          </w:p>
        </w:tc>
        <w:tc>
          <w:tcPr>
            <w:tcW w:w="7105" w:type="dxa"/>
            <w:gridSpan w:val="3"/>
            <w:tcBorders>
              <w:right w:val="single" w:sz="12" w:space="0" w:color="auto"/>
            </w:tcBorders>
          </w:tcPr>
          <w:p w:rsidR="002E0CCA" w:rsidRDefault="002E0CCA" w:rsidP="008D2961">
            <w:pPr>
              <w:pStyle w:val="Ttulo1"/>
              <w:jc w:val="left"/>
              <w:rPr>
                <w:rFonts w:ascii="Arial" w:hAnsi="Arial" w:cs="Arial"/>
                <w:b w:val="0"/>
                <w:sz w:val="16"/>
                <w:szCs w:val="16"/>
              </w:rPr>
            </w:pPr>
            <w:r>
              <w:rPr>
                <w:rFonts w:ascii="Arial" w:hAnsi="Arial" w:cs="Arial"/>
                <w:b w:val="0"/>
                <w:sz w:val="16"/>
                <w:szCs w:val="16"/>
              </w:rPr>
              <w:t>Fondos disponibles</w:t>
            </w:r>
          </w:p>
        </w:tc>
        <w:tc>
          <w:tcPr>
            <w:tcW w:w="425" w:type="dxa"/>
            <w:tcBorders>
              <w:top w:val="single" w:sz="12" w:space="0" w:color="auto"/>
              <w:left w:val="single" w:sz="12" w:space="0" w:color="auto"/>
              <w:bottom w:val="single" w:sz="12" w:space="0" w:color="auto"/>
              <w:right w:val="single" w:sz="12" w:space="0" w:color="auto"/>
            </w:tcBorders>
            <w:vAlign w:val="center"/>
          </w:tcPr>
          <w:p w:rsidR="002E0CCA" w:rsidRDefault="002E0CCA" w:rsidP="00840679">
            <w:pPr>
              <w:pStyle w:val="Ttulo1"/>
              <w:rPr>
                <w:rFonts w:ascii="Arial" w:hAnsi="Arial" w:cs="Arial"/>
                <w:sz w:val="16"/>
                <w:szCs w:val="16"/>
              </w:rPr>
            </w:pPr>
            <w:r>
              <w:rPr>
                <w:rFonts w:ascii="Arial" w:hAnsi="Arial" w:cs="Arial"/>
                <w:sz w:val="16"/>
                <w:szCs w:val="16"/>
              </w:rPr>
              <w:t>X</w:t>
            </w:r>
          </w:p>
        </w:tc>
        <w:tc>
          <w:tcPr>
            <w:tcW w:w="425" w:type="dxa"/>
            <w:tcBorders>
              <w:left w:val="single" w:sz="12" w:space="0" w:color="auto"/>
              <w:bottom w:val="single" w:sz="12" w:space="0" w:color="auto"/>
              <w:right w:val="single" w:sz="12" w:space="0" w:color="auto"/>
            </w:tcBorders>
            <w:vAlign w:val="center"/>
          </w:tcPr>
          <w:p w:rsidR="002E0CCA" w:rsidRDefault="002E0CCA" w:rsidP="00840679">
            <w:pPr>
              <w:pStyle w:val="Ttulo1"/>
              <w:rPr>
                <w:rFonts w:ascii="Arial" w:hAnsi="Arial" w:cs="Arial"/>
                <w:sz w:val="16"/>
                <w:szCs w:val="16"/>
              </w:rPr>
            </w:pPr>
            <w:r>
              <w:rPr>
                <w:rFonts w:ascii="Arial" w:hAnsi="Arial" w:cs="Arial"/>
                <w:sz w:val="16"/>
                <w:szCs w:val="16"/>
              </w:rPr>
              <w:t>X</w:t>
            </w:r>
          </w:p>
        </w:tc>
      </w:tr>
      <w:tr w:rsidR="00840679" w:rsidRPr="00CB1979" w:rsidTr="00A516AE">
        <w:trPr>
          <w:cantSplit/>
          <w:trHeight w:val="170"/>
        </w:trPr>
        <w:tc>
          <w:tcPr>
            <w:tcW w:w="1439" w:type="dxa"/>
            <w:tcBorders>
              <w:left w:val="single" w:sz="12" w:space="0" w:color="auto"/>
            </w:tcBorders>
          </w:tcPr>
          <w:p w:rsidR="00840679" w:rsidRPr="008D2961" w:rsidRDefault="00840679" w:rsidP="008D2961">
            <w:pPr>
              <w:pStyle w:val="Ttulo1"/>
              <w:jc w:val="left"/>
              <w:rPr>
                <w:rFonts w:ascii="Arial" w:hAnsi="Arial" w:cs="Arial"/>
                <w:b w:val="0"/>
                <w:sz w:val="16"/>
                <w:szCs w:val="16"/>
              </w:rPr>
            </w:pPr>
            <w:r>
              <w:rPr>
                <w:rFonts w:ascii="Arial" w:hAnsi="Arial" w:cs="Arial"/>
                <w:b w:val="0"/>
                <w:sz w:val="16"/>
                <w:szCs w:val="16"/>
              </w:rPr>
              <w:t>12</w:t>
            </w:r>
          </w:p>
        </w:tc>
        <w:tc>
          <w:tcPr>
            <w:tcW w:w="7105" w:type="dxa"/>
            <w:gridSpan w:val="3"/>
            <w:tcBorders>
              <w:right w:val="single" w:sz="12" w:space="0" w:color="auto"/>
            </w:tcBorders>
          </w:tcPr>
          <w:p w:rsidR="00840679" w:rsidRPr="008D2961" w:rsidRDefault="00840679" w:rsidP="008D2961">
            <w:pPr>
              <w:pStyle w:val="Ttulo1"/>
              <w:jc w:val="left"/>
              <w:rPr>
                <w:rFonts w:ascii="Arial" w:hAnsi="Arial" w:cs="Arial"/>
                <w:b w:val="0"/>
                <w:sz w:val="16"/>
                <w:szCs w:val="16"/>
              </w:rPr>
            </w:pPr>
            <w:r>
              <w:rPr>
                <w:rFonts w:ascii="Arial" w:hAnsi="Arial" w:cs="Arial"/>
                <w:b w:val="0"/>
                <w:sz w:val="16"/>
                <w:szCs w:val="16"/>
              </w:rPr>
              <w:t>Inversiones no privativas</w:t>
            </w:r>
          </w:p>
        </w:tc>
        <w:tc>
          <w:tcPr>
            <w:tcW w:w="425" w:type="dxa"/>
            <w:tcBorders>
              <w:top w:val="single" w:sz="12" w:space="0" w:color="auto"/>
              <w:left w:val="single" w:sz="12" w:space="0" w:color="auto"/>
              <w:bottom w:val="single" w:sz="12" w:space="0" w:color="auto"/>
              <w:right w:val="single" w:sz="12" w:space="0" w:color="auto"/>
            </w:tcBorders>
            <w:vAlign w:val="center"/>
          </w:tcPr>
          <w:p w:rsidR="00840679" w:rsidRPr="00840679" w:rsidRDefault="00840679" w:rsidP="00840679">
            <w:pPr>
              <w:pStyle w:val="Ttulo1"/>
              <w:rPr>
                <w:rFonts w:ascii="Arial" w:hAnsi="Arial" w:cs="Arial"/>
                <w:sz w:val="16"/>
                <w:szCs w:val="16"/>
              </w:rPr>
            </w:pPr>
            <w:r>
              <w:rPr>
                <w:rFonts w:ascii="Arial" w:hAnsi="Arial" w:cs="Arial"/>
                <w:sz w:val="16"/>
                <w:szCs w:val="16"/>
              </w:rPr>
              <w:t>X</w:t>
            </w:r>
          </w:p>
        </w:tc>
        <w:tc>
          <w:tcPr>
            <w:tcW w:w="425" w:type="dxa"/>
            <w:tcBorders>
              <w:top w:val="single" w:sz="12" w:space="0" w:color="auto"/>
              <w:left w:val="single" w:sz="12" w:space="0" w:color="auto"/>
              <w:bottom w:val="single" w:sz="12" w:space="0" w:color="auto"/>
              <w:right w:val="single" w:sz="12" w:space="0" w:color="auto"/>
            </w:tcBorders>
            <w:vAlign w:val="center"/>
          </w:tcPr>
          <w:p w:rsidR="00840679" w:rsidRPr="00840679" w:rsidRDefault="00840679" w:rsidP="00840679">
            <w:pPr>
              <w:pStyle w:val="Ttulo1"/>
              <w:rPr>
                <w:rFonts w:ascii="Arial" w:hAnsi="Arial" w:cs="Arial"/>
                <w:sz w:val="16"/>
                <w:szCs w:val="16"/>
              </w:rPr>
            </w:pPr>
            <w:r>
              <w:rPr>
                <w:rFonts w:ascii="Arial" w:hAnsi="Arial" w:cs="Arial"/>
                <w:sz w:val="16"/>
                <w:szCs w:val="16"/>
              </w:rPr>
              <w:t>X</w:t>
            </w:r>
          </w:p>
        </w:tc>
      </w:tr>
      <w:tr w:rsidR="00840679" w:rsidRPr="00CB1979" w:rsidTr="00A516AE">
        <w:trPr>
          <w:cantSplit/>
          <w:trHeight w:val="170"/>
        </w:trPr>
        <w:tc>
          <w:tcPr>
            <w:tcW w:w="1439" w:type="dxa"/>
            <w:tcBorders>
              <w:left w:val="single" w:sz="12" w:space="0" w:color="auto"/>
            </w:tcBorders>
          </w:tcPr>
          <w:p w:rsidR="00840679" w:rsidRPr="008D2961" w:rsidRDefault="00840679" w:rsidP="008D2961">
            <w:pPr>
              <w:pStyle w:val="Ttulo1"/>
              <w:jc w:val="left"/>
              <w:rPr>
                <w:rFonts w:ascii="Arial" w:hAnsi="Arial" w:cs="Arial"/>
                <w:b w:val="0"/>
                <w:sz w:val="16"/>
                <w:szCs w:val="16"/>
              </w:rPr>
            </w:pPr>
            <w:r>
              <w:rPr>
                <w:rFonts w:ascii="Arial" w:hAnsi="Arial" w:cs="Arial"/>
                <w:b w:val="0"/>
                <w:sz w:val="16"/>
                <w:szCs w:val="16"/>
              </w:rPr>
              <w:t>13</w:t>
            </w:r>
          </w:p>
        </w:tc>
        <w:tc>
          <w:tcPr>
            <w:tcW w:w="7105" w:type="dxa"/>
            <w:gridSpan w:val="3"/>
            <w:tcBorders>
              <w:right w:val="single" w:sz="12" w:space="0" w:color="auto"/>
            </w:tcBorders>
          </w:tcPr>
          <w:p w:rsidR="00840679" w:rsidRPr="008D2961" w:rsidRDefault="00840679" w:rsidP="0005604C">
            <w:pPr>
              <w:pStyle w:val="Ttulo1"/>
              <w:jc w:val="left"/>
              <w:rPr>
                <w:rFonts w:ascii="Arial" w:hAnsi="Arial" w:cs="Arial"/>
                <w:b w:val="0"/>
                <w:sz w:val="16"/>
                <w:szCs w:val="16"/>
              </w:rPr>
            </w:pPr>
            <w:r>
              <w:rPr>
                <w:rFonts w:ascii="Arial" w:hAnsi="Arial" w:cs="Arial"/>
                <w:b w:val="0"/>
                <w:sz w:val="16"/>
                <w:szCs w:val="16"/>
              </w:rPr>
              <w:t xml:space="preserve">Inversiones privativas </w:t>
            </w:r>
          </w:p>
        </w:tc>
        <w:tc>
          <w:tcPr>
            <w:tcW w:w="425" w:type="dxa"/>
            <w:tcBorders>
              <w:top w:val="single" w:sz="12" w:space="0" w:color="auto"/>
              <w:left w:val="single" w:sz="12" w:space="0" w:color="auto"/>
              <w:bottom w:val="single" w:sz="12" w:space="0" w:color="auto"/>
              <w:right w:val="single" w:sz="12" w:space="0" w:color="auto"/>
            </w:tcBorders>
            <w:vAlign w:val="center"/>
          </w:tcPr>
          <w:p w:rsidR="00840679" w:rsidRPr="00840679" w:rsidRDefault="00840679" w:rsidP="00840679">
            <w:pPr>
              <w:pStyle w:val="Ttulo1"/>
              <w:rPr>
                <w:rFonts w:ascii="Arial" w:hAnsi="Arial" w:cs="Arial"/>
                <w:sz w:val="16"/>
                <w:szCs w:val="16"/>
              </w:rPr>
            </w:pPr>
            <w:r>
              <w:rPr>
                <w:rFonts w:ascii="Arial" w:hAnsi="Arial" w:cs="Arial"/>
                <w:sz w:val="16"/>
                <w:szCs w:val="16"/>
              </w:rPr>
              <w:t>X</w:t>
            </w:r>
          </w:p>
        </w:tc>
        <w:tc>
          <w:tcPr>
            <w:tcW w:w="425" w:type="dxa"/>
            <w:tcBorders>
              <w:top w:val="single" w:sz="12" w:space="0" w:color="auto"/>
              <w:left w:val="single" w:sz="12" w:space="0" w:color="auto"/>
              <w:bottom w:val="single" w:sz="12" w:space="0" w:color="auto"/>
              <w:right w:val="single" w:sz="12" w:space="0" w:color="auto"/>
            </w:tcBorders>
            <w:vAlign w:val="center"/>
          </w:tcPr>
          <w:p w:rsidR="00840679" w:rsidRPr="00840679" w:rsidRDefault="00840679" w:rsidP="00840679">
            <w:pPr>
              <w:pStyle w:val="Ttulo1"/>
              <w:rPr>
                <w:rFonts w:ascii="Arial" w:hAnsi="Arial" w:cs="Arial"/>
                <w:sz w:val="16"/>
                <w:szCs w:val="16"/>
              </w:rPr>
            </w:pPr>
            <w:r>
              <w:rPr>
                <w:rFonts w:ascii="Arial" w:hAnsi="Arial" w:cs="Arial"/>
                <w:sz w:val="16"/>
                <w:szCs w:val="16"/>
              </w:rPr>
              <w:t>X</w:t>
            </w:r>
          </w:p>
        </w:tc>
      </w:tr>
      <w:tr w:rsidR="00840679" w:rsidRPr="00CB1979" w:rsidTr="00A516AE">
        <w:trPr>
          <w:cantSplit/>
          <w:trHeight w:val="170"/>
        </w:trPr>
        <w:tc>
          <w:tcPr>
            <w:tcW w:w="1439" w:type="dxa"/>
            <w:tcBorders>
              <w:left w:val="single" w:sz="12" w:space="0" w:color="auto"/>
            </w:tcBorders>
          </w:tcPr>
          <w:p w:rsidR="00840679" w:rsidRPr="008D2961" w:rsidRDefault="00840679" w:rsidP="008D2961">
            <w:pPr>
              <w:pStyle w:val="Ttulo1"/>
              <w:jc w:val="left"/>
              <w:rPr>
                <w:rFonts w:ascii="Arial" w:hAnsi="Arial" w:cs="Arial"/>
                <w:b w:val="0"/>
                <w:sz w:val="16"/>
                <w:szCs w:val="16"/>
              </w:rPr>
            </w:pPr>
            <w:r>
              <w:rPr>
                <w:rFonts w:ascii="Arial" w:hAnsi="Arial" w:cs="Arial"/>
                <w:b w:val="0"/>
                <w:sz w:val="16"/>
                <w:szCs w:val="16"/>
              </w:rPr>
              <w:t>14</w:t>
            </w:r>
          </w:p>
        </w:tc>
        <w:tc>
          <w:tcPr>
            <w:tcW w:w="7105" w:type="dxa"/>
            <w:gridSpan w:val="3"/>
            <w:tcBorders>
              <w:right w:val="single" w:sz="12" w:space="0" w:color="auto"/>
            </w:tcBorders>
          </w:tcPr>
          <w:p w:rsidR="00840679" w:rsidRPr="008D2961" w:rsidRDefault="00840679" w:rsidP="008D2961">
            <w:pPr>
              <w:pStyle w:val="Ttulo1"/>
              <w:jc w:val="left"/>
              <w:rPr>
                <w:rFonts w:ascii="Arial" w:hAnsi="Arial" w:cs="Arial"/>
                <w:b w:val="0"/>
                <w:sz w:val="16"/>
                <w:szCs w:val="16"/>
              </w:rPr>
            </w:pPr>
            <w:r>
              <w:rPr>
                <w:rFonts w:ascii="Arial" w:hAnsi="Arial" w:cs="Arial"/>
                <w:b w:val="0"/>
                <w:sz w:val="16"/>
                <w:szCs w:val="16"/>
              </w:rPr>
              <w:t>Cuentas por cobrar</w:t>
            </w:r>
          </w:p>
        </w:tc>
        <w:tc>
          <w:tcPr>
            <w:tcW w:w="425" w:type="dxa"/>
            <w:tcBorders>
              <w:top w:val="single" w:sz="12" w:space="0" w:color="auto"/>
              <w:left w:val="single" w:sz="12" w:space="0" w:color="auto"/>
              <w:bottom w:val="single" w:sz="12" w:space="0" w:color="auto"/>
              <w:right w:val="single" w:sz="12" w:space="0" w:color="auto"/>
            </w:tcBorders>
            <w:vAlign w:val="center"/>
          </w:tcPr>
          <w:p w:rsidR="00840679" w:rsidRPr="00840679" w:rsidRDefault="00840679" w:rsidP="00840679">
            <w:pPr>
              <w:pStyle w:val="Ttulo1"/>
              <w:rPr>
                <w:rFonts w:ascii="Arial" w:hAnsi="Arial" w:cs="Arial"/>
                <w:sz w:val="16"/>
                <w:szCs w:val="16"/>
              </w:rPr>
            </w:pPr>
            <w:r>
              <w:rPr>
                <w:rFonts w:ascii="Arial" w:hAnsi="Arial" w:cs="Arial"/>
                <w:sz w:val="16"/>
                <w:szCs w:val="16"/>
              </w:rPr>
              <w:t>X</w:t>
            </w:r>
          </w:p>
        </w:tc>
        <w:tc>
          <w:tcPr>
            <w:tcW w:w="425" w:type="dxa"/>
            <w:tcBorders>
              <w:top w:val="single" w:sz="12" w:space="0" w:color="auto"/>
              <w:left w:val="single" w:sz="12" w:space="0" w:color="auto"/>
              <w:bottom w:val="single" w:sz="12" w:space="0" w:color="auto"/>
              <w:right w:val="single" w:sz="12" w:space="0" w:color="auto"/>
            </w:tcBorders>
            <w:vAlign w:val="center"/>
          </w:tcPr>
          <w:p w:rsidR="00840679" w:rsidRPr="00840679" w:rsidRDefault="00840679" w:rsidP="00840679">
            <w:pPr>
              <w:pStyle w:val="Ttulo1"/>
              <w:rPr>
                <w:rFonts w:ascii="Arial" w:hAnsi="Arial" w:cs="Arial"/>
                <w:sz w:val="16"/>
                <w:szCs w:val="16"/>
              </w:rPr>
            </w:pPr>
            <w:r>
              <w:rPr>
                <w:rFonts w:ascii="Arial" w:hAnsi="Arial" w:cs="Arial"/>
                <w:sz w:val="16"/>
                <w:szCs w:val="16"/>
              </w:rPr>
              <w:t>X</w:t>
            </w:r>
          </w:p>
        </w:tc>
      </w:tr>
      <w:tr w:rsidR="00840679" w:rsidRPr="00CB1979" w:rsidTr="00A516AE">
        <w:trPr>
          <w:cantSplit/>
          <w:trHeight w:val="170"/>
        </w:trPr>
        <w:tc>
          <w:tcPr>
            <w:tcW w:w="1439" w:type="dxa"/>
            <w:tcBorders>
              <w:left w:val="single" w:sz="12" w:space="0" w:color="auto"/>
            </w:tcBorders>
          </w:tcPr>
          <w:p w:rsidR="00840679" w:rsidRDefault="00840679" w:rsidP="008D2961">
            <w:pPr>
              <w:pStyle w:val="Ttulo1"/>
              <w:jc w:val="left"/>
              <w:rPr>
                <w:rFonts w:ascii="Arial" w:hAnsi="Arial" w:cs="Arial"/>
                <w:b w:val="0"/>
                <w:sz w:val="16"/>
                <w:szCs w:val="16"/>
              </w:rPr>
            </w:pPr>
            <w:r>
              <w:rPr>
                <w:rFonts w:ascii="Arial" w:hAnsi="Arial" w:cs="Arial"/>
                <w:b w:val="0"/>
                <w:sz w:val="16"/>
                <w:szCs w:val="16"/>
              </w:rPr>
              <w:t>15</w:t>
            </w:r>
          </w:p>
        </w:tc>
        <w:tc>
          <w:tcPr>
            <w:tcW w:w="7105" w:type="dxa"/>
            <w:gridSpan w:val="3"/>
            <w:tcBorders>
              <w:right w:val="single" w:sz="12" w:space="0" w:color="auto"/>
            </w:tcBorders>
          </w:tcPr>
          <w:p w:rsidR="00840679" w:rsidRPr="008D2961" w:rsidRDefault="00840679" w:rsidP="0005604C">
            <w:pPr>
              <w:pStyle w:val="Ttulo1"/>
              <w:jc w:val="left"/>
              <w:rPr>
                <w:rFonts w:ascii="Arial" w:hAnsi="Arial" w:cs="Arial"/>
                <w:b w:val="0"/>
                <w:sz w:val="16"/>
                <w:szCs w:val="16"/>
              </w:rPr>
            </w:pPr>
            <w:r>
              <w:rPr>
                <w:rFonts w:ascii="Arial" w:hAnsi="Arial" w:cs="Arial"/>
                <w:b w:val="0"/>
                <w:sz w:val="16"/>
                <w:szCs w:val="16"/>
              </w:rPr>
              <w:t>Inversión en proyectos inmobiliarios</w:t>
            </w:r>
          </w:p>
        </w:tc>
        <w:tc>
          <w:tcPr>
            <w:tcW w:w="425" w:type="dxa"/>
            <w:tcBorders>
              <w:top w:val="single" w:sz="12" w:space="0" w:color="auto"/>
              <w:left w:val="single" w:sz="12" w:space="0" w:color="auto"/>
              <w:bottom w:val="single" w:sz="12" w:space="0" w:color="auto"/>
              <w:right w:val="single" w:sz="12" w:space="0" w:color="auto"/>
            </w:tcBorders>
            <w:vAlign w:val="center"/>
          </w:tcPr>
          <w:p w:rsidR="00840679" w:rsidRPr="00840679" w:rsidRDefault="00840679" w:rsidP="00840679">
            <w:pPr>
              <w:pStyle w:val="Ttulo1"/>
              <w:rPr>
                <w:rFonts w:ascii="Arial" w:hAnsi="Arial" w:cs="Arial"/>
                <w:sz w:val="16"/>
                <w:szCs w:val="16"/>
              </w:rPr>
            </w:pPr>
            <w:r>
              <w:rPr>
                <w:rFonts w:ascii="Arial" w:hAnsi="Arial" w:cs="Arial"/>
                <w:sz w:val="16"/>
                <w:szCs w:val="16"/>
              </w:rPr>
              <w:t>X</w:t>
            </w:r>
          </w:p>
        </w:tc>
        <w:tc>
          <w:tcPr>
            <w:tcW w:w="425" w:type="dxa"/>
            <w:tcBorders>
              <w:top w:val="single" w:sz="12" w:space="0" w:color="auto"/>
              <w:left w:val="single" w:sz="12" w:space="0" w:color="auto"/>
              <w:bottom w:val="single" w:sz="12" w:space="0" w:color="auto"/>
              <w:right w:val="single" w:sz="12" w:space="0" w:color="auto"/>
            </w:tcBorders>
            <w:vAlign w:val="center"/>
          </w:tcPr>
          <w:p w:rsidR="00840679" w:rsidRPr="00840679" w:rsidRDefault="00840679" w:rsidP="00840679">
            <w:pPr>
              <w:pStyle w:val="Ttulo1"/>
              <w:rPr>
                <w:rFonts w:ascii="Arial" w:hAnsi="Arial" w:cs="Arial"/>
                <w:sz w:val="16"/>
                <w:szCs w:val="16"/>
              </w:rPr>
            </w:pPr>
            <w:r>
              <w:rPr>
                <w:rFonts w:ascii="Arial" w:hAnsi="Arial" w:cs="Arial"/>
                <w:sz w:val="16"/>
                <w:szCs w:val="16"/>
              </w:rPr>
              <w:t>X</w:t>
            </w:r>
          </w:p>
        </w:tc>
      </w:tr>
      <w:tr w:rsidR="00840679" w:rsidRPr="00CB1979" w:rsidTr="00A516AE">
        <w:trPr>
          <w:cantSplit/>
          <w:trHeight w:val="170"/>
        </w:trPr>
        <w:tc>
          <w:tcPr>
            <w:tcW w:w="1439" w:type="dxa"/>
            <w:tcBorders>
              <w:left w:val="single" w:sz="12" w:space="0" w:color="auto"/>
            </w:tcBorders>
          </w:tcPr>
          <w:p w:rsidR="00840679" w:rsidRDefault="00840679" w:rsidP="008D2961">
            <w:pPr>
              <w:pStyle w:val="Ttulo1"/>
              <w:jc w:val="left"/>
              <w:rPr>
                <w:rFonts w:ascii="Arial" w:hAnsi="Arial" w:cs="Arial"/>
                <w:b w:val="0"/>
                <w:sz w:val="16"/>
                <w:szCs w:val="16"/>
              </w:rPr>
            </w:pPr>
            <w:r>
              <w:rPr>
                <w:rFonts w:ascii="Arial" w:hAnsi="Arial" w:cs="Arial"/>
                <w:b w:val="0"/>
                <w:sz w:val="16"/>
                <w:szCs w:val="16"/>
              </w:rPr>
              <w:t>16</w:t>
            </w:r>
          </w:p>
        </w:tc>
        <w:tc>
          <w:tcPr>
            <w:tcW w:w="7105" w:type="dxa"/>
            <w:gridSpan w:val="3"/>
            <w:tcBorders>
              <w:right w:val="single" w:sz="12" w:space="0" w:color="auto"/>
            </w:tcBorders>
          </w:tcPr>
          <w:p w:rsidR="00840679" w:rsidRPr="008D2961" w:rsidRDefault="00840679" w:rsidP="008D2961">
            <w:pPr>
              <w:pStyle w:val="Ttulo1"/>
              <w:jc w:val="left"/>
              <w:rPr>
                <w:rFonts w:ascii="Arial" w:hAnsi="Arial" w:cs="Arial"/>
                <w:b w:val="0"/>
                <w:sz w:val="16"/>
                <w:szCs w:val="16"/>
              </w:rPr>
            </w:pPr>
            <w:r>
              <w:rPr>
                <w:rFonts w:ascii="Arial" w:hAnsi="Arial" w:cs="Arial"/>
                <w:b w:val="0"/>
                <w:sz w:val="16"/>
                <w:szCs w:val="16"/>
              </w:rPr>
              <w:t>Propiedad y equipo</w:t>
            </w:r>
          </w:p>
        </w:tc>
        <w:tc>
          <w:tcPr>
            <w:tcW w:w="425" w:type="dxa"/>
            <w:tcBorders>
              <w:top w:val="single" w:sz="12" w:space="0" w:color="auto"/>
              <w:left w:val="single" w:sz="12" w:space="0" w:color="auto"/>
              <w:bottom w:val="single" w:sz="12" w:space="0" w:color="auto"/>
              <w:right w:val="single" w:sz="12" w:space="0" w:color="auto"/>
            </w:tcBorders>
            <w:vAlign w:val="center"/>
          </w:tcPr>
          <w:p w:rsidR="00840679" w:rsidRPr="00840679" w:rsidRDefault="00840679" w:rsidP="00840679">
            <w:pPr>
              <w:pStyle w:val="Ttulo1"/>
              <w:rPr>
                <w:rFonts w:ascii="Arial" w:hAnsi="Arial" w:cs="Arial"/>
                <w:sz w:val="16"/>
                <w:szCs w:val="16"/>
              </w:rPr>
            </w:pPr>
            <w:r>
              <w:rPr>
                <w:rFonts w:ascii="Arial" w:hAnsi="Arial" w:cs="Arial"/>
                <w:sz w:val="16"/>
                <w:szCs w:val="16"/>
              </w:rPr>
              <w:t>X</w:t>
            </w:r>
          </w:p>
        </w:tc>
        <w:tc>
          <w:tcPr>
            <w:tcW w:w="425" w:type="dxa"/>
            <w:tcBorders>
              <w:top w:val="single" w:sz="12" w:space="0" w:color="auto"/>
              <w:left w:val="single" w:sz="12" w:space="0" w:color="auto"/>
              <w:bottom w:val="single" w:sz="12" w:space="0" w:color="auto"/>
              <w:right w:val="single" w:sz="12" w:space="0" w:color="auto"/>
            </w:tcBorders>
            <w:vAlign w:val="center"/>
          </w:tcPr>
          <w:p w:rsidR="00840679" w:rsidRPr="00840679" w:rsidRDefault="00840679" w:rsidP="00840679">
            <w:pPr>
              <w:pStyle w:val="Ttulo1"/>
              <w:rPr>
                <w:rFonts w:ascii="Arial" w:hAnsi="Arial" w:cs="Arial"/>
                <w:sz w:val="16"/>
                <w:szCs w:val="16"/>
              </w:rPr>
            </w:pPr>
            <w:r>
              <w:rPr>
                <w:rFonts w:ascii="Arial" w:hAnsi="Arial" w:cs="Arial"/>
                <w:sz w:val="16"/>
                <w:szCs w:val="16"/>
              </w:rPr>
              <w:t>X</w:t>
            </w:r>
          </w:p>
        </w:tc>
      </w:tr>
      <w:tr w:rsidR="00840679" w:rsidRPr="00CB1979" w:rsidTr="00A516AE">
        <w:trPr>
          <w:cantSplit/>
          <w:trHeight w:val="170"/>
        </w:trPr>
        <w:tc>
          <w:tcPr>
            <w:tcW w:w="1439" w:type="dxa"/>
            <w:tcBorders>
              <w:left w:val="single" w:sz="12" w:space="0" w:color="auto"/>
            </w:tcBorders>
          </w:tcPr>
          <w:p w:rsidR="00840679" w:rsidRDefault="00840679" w:rsidP="008D2961">
            <w:pPr>
              <w:pStyle w:val="Ttulo1"/>
              <w:jc w:val="left"/>
              <w:rPr>
                <w:rFonts w:ascii="Arial" w:hAnsi="Arial" w:cs="Arial"/>
                <w:b w:val="0"/>
                <w:sz w:val="16"/>
                <w:szCs w:val="16"/>
              </w:rPr>
            </w:pPr>
            <w:r>
              <w:rPr>
                <w:rFonts w:ascii="Arial" w:hAnsi="Arial" w:cs="Arial"/>
                <w:b w:val="0"/>
                <w:sz w:val="16"/>
                <w:szCs w:val="16"/>
              </w:rPr>
              <w:t>17</w:t>
            </w:r>
          </w:p>
        </w:tc>
        <w:tc>
          <w:tcPr>
            <w:tcW w:w="7105" w:type="dxa"/>
            <w:gridSpan w:val="3"/>
            <w:tcBorders>
              <w:right w:val="single" w:sz="12" w:space="0" w:color="auto"/>
            </w:tcBorders>
          </w:tcPr>
          <w:p w:rsidR="00840679" w:rsidRDefault="00840679" w:rsidP="008D2961">
            <w:pPr>
              <w:pStyle w:val="Ttulo1"/>
              <w:jc w:val="left"/>
              <w:rPr>
                <w:rFonts w:ascii="Arial" w:hAnsi="Arial" w:cs="Arial"/>
                <w:b w:val="0"/>
                <w:sz w:val="16"/>
                <w:szCs w:val="16"/>
              </w:rPr>
            </w:pPr>
            <w:r>
              <w:rPr>
                <w:rFonts w:ascii="Arial" w:hAnsi="Arial" w:cs="Arial"/>
                <w:b w:val="0"/>
                <w:sz w:val="16"/>
                <w:szCs w:val="16"/>
              </w:rPr>
              <w:t>Bienes adjudicados por pago y recibidos en dación</w:t>
            </w:r>
          </w:p>
        </w:tc>
        <w:tc>
          <w:tcPr>
            <w:tcW w:w="425" w:type="dxa"/>
            <w:tcBorders>
              <w:top w:val="single" w:sz="12" w:space="0" w:color="auto"/>
              <w:left w:val="single" w:sz="12" w:space="0" w:color="auto"/>
              <w:bottom w:val="single" w:sz="12" w:space="0" w:color="auto"/>
              <w:right w:val="single" w:sz="12" w:space="0" w:color="auto"/>
            </w:tcBorders>
            <w:vAlign w:val="center"/>
          </w:tcPr>
          <w:p w:rsidR="00840679" w:rsidRPr="00840679" w:rsidRDefault="00840679" w:rsidP="00840679">
            <w:pPr>
              <w:pStyle w:val="Ttulo1"/>
              <w:rPr>
                <w:rFonts w:ascii="Arial" w:hAnsi="Arial" w:cs="Arial"/>
                <w:sz w:val="16"/>
                <w:szCs w:val="16"/>
              </w:rPr>
            </w:pPr>
            <w:r>
              <w:rPr>
                <w:rFonts w:ascii="Arial" w:hAnsi="Arial" w:cs="Arial"/>
                <w:sz w:val="16"/>
                <w:szCs w:val="16"/>
              </w:rPr>
              <w:t>X</w:t>
            </w:r>
          </w:p>
        </w:tc>
        <w:tc>
          <w:tcPr>
            <w:tcW w:w="425" w:type="dxa"/>
            <w:tcBorders>
              <w:top w:val="single" w:sz="12" w:space="0" w:color="auto"/>
              <w:left w:val="single" w:sz="12" w:space="0" w:color="auto"/>
              <w:bottom w:val="single" w:sz="12" w:space="0" w:color="auto"/>
              <w:right w:val="single" w:sz="12" w:space="0" w:color="auto"/>
            </w:tcBorders>
            <w:vAlign w:val="center"/>
          </w:tcPr>
          <w:p w:rsidR="00840679" w:rsidRPr="00840679" w:rsidRDefault="00840679" w:rsidP="00840679">
            <w:pPr>
              <w:pStyle w:val="Ttulo1"/>
              <w:rPr>
                <w:rFonts w:ascii="Arial" w:hAnsi="Arial" w:cs="Arial"/>
                <w:sz w:val="16"/>
                <w:szCs w:val="16"/>
              </w:rPr>
            </w:pPr>
            <w:r>
              <w:rPr>
                <w:rFonts w:ascii="Arial" w:hAnsi="Arial" w:cs="Arial"/>
                <w:sz w:val="16"/>
                <w:szCs w:val="16"/>
              </w:rPr>
              <w:t>X</w:t>
            </w:r>
          </w:p>
        </w:tc>
      </w:tr>
      <w:tr w:rsidR="00840679" w:rsidRPr="00CB1979" w:rsidTr="002E0CCA">
        <w:trPr>
          <w:cantSplit/>
          <w:trHeight w:val="170"/>
        </w:trPr>
        <w:tc>
          <w:tcPr>
            <w:tcW w:w="1439" w:type="dxa"/>
            <w:tcBorders>
              <w:left w:val="single" w:sz="12" w:space="0" w:color="auto"/>
            </w:tcBorders>
          </w:tcPr>
          <w:p w:rsidR="00840679" w:rsidRDefault="00840679" w:rsidP="008D2961">
            <w:pPr>
              <w:pStyle w:val="Ttulo1"/>
              <w:jc w:val="left"/>
              <w:rPr>
                <w:rFonts w:ascii="Arial" w:hAnsi="Arial" w:cs="Arial"/>
                <w:b w:val="0"/>
                <w:sz w:val="16"/>
                <w:szCs w:val="16"/>
              </w:rPr>
            </w:pPr>
            <w:r>
              <w:rPr>
                <w:rFonts w:ascii="Arial" w:hAnsi="Arial" w:cs="Arial"/>
                <w:b w:val="0"/>
                <w:sz w:val="16"/>
                <w:szCs w:val="16"/>
              </w:rPr>
              <w:t>19</w:t>
            </w:r>
          </w:p>
        </w:tc>
        <w:tc>
          <w:tcPr>
            <w:tcW w:w="7105" w:type="dxa"/>
            <w:gridSpan w:val="3"/>
            <w:tcBorders>
              <w:right w:val="single" w:sz="12" w:space="0" w:color="auto"/>
            </w:tcBorders>
          </w:tcPr>
          <w:p w:rsidR="00840679" w:rsidRPr="008D2961" w:rsidRDefault="00840679" w:rsidP="008D2961">
            <w:pPr>
              <w:pStyle w:val="Ttulo1"/>
              <w:jc w:val="left"/>
              <w:rPr>
                <w:rFonts w:ascii="Arial" w:hAnsi="Arial" w:cs="Arial"/>
                <w:b w:val="0"/>
                <w:sz w:val="16"/>
                <w:szCs w:val="16"/>
              </w:rPr>
            </w:pPr>
            <w:r>
              <w:rPr>
                <w:rFonts w:ascii="Arial" w:hAnsi="Arial" w:cs="Arial"/>
                <w:b w:val="0"/>
                <w:sz w:val="16"/>
                <w:szCs w:val="16"/>
              </w:rPr>
              <w:t>Otros activos</w:t>
            </w:r>
          </w:p>
        </w:tc>
        <w:tc>
          <w:tcPr>
            <w:tcW w:w="425" w:type="dxa"/>
            <w:tcBorders>
              <w:top w:val="single" w:sz="12" w:space="0" w:color="auto"/>
              <w:left w:val="single" w:sz="12" w:space="0" w:color="auto"/>
              <w:bottom w:val="single" w:sz="12" w:space="0" w:color="auto"/>
              <w:right w:val="single" w:sz="12" w:space="0" w:color="auto"/>
            </w:tcBorders>
            <w:vAlign w:val="center"/>
          </w:tcPr>
          <w:p w:rsidR="00840679" w:rsidRPr="00840679" w:rsidRDefault="00840679" w:rsidP="00840679">
            <w:pPr>
              <w:pStyle w:val="Ttulo1"/>
              <w:rPr>
                <w:rFonts w:ascii="Arial" w:hAnsi="Arial" w:cs="Arial"/>
                <w:sz w:val="16"/>
                <w:szCs w:val="16"/>
              </w:rPr>
            </w:pPr>
            <w:r>
              <w:rPr>
                <w:rFonts w:ascii="Arial" w:hAnsi="Arial" w:cs="Arial"/>
                <w:sz w:val="16"/>
                <w:szCs w:val="16"/>
              </w:rPr>
              <w:t>X</w:t>
            </w:r>
          </w:p>
        </w:tc>
        <w:tc>
          <w:tcPr>
            <w:tcW w:w="425" w:type="dxa"/>
            <w:tcBorders>
              <w:top w:val="single" w:sz="12" w:space="0" w:color="auto"/>
              <w:left w:val="single" w:sz="12" w:space="0" w:color="auto"/>
              <w:bottom w:val="single" w:sz="12" w:space="0" w:color="auto"/>
              <w:right w:val="single" w:sz="12" w:space="0" w:color="auto"/>
            </w:tcBorders>
            <w:vAlign w:val="center"/>
          </w:tcPr>
          <w:p w:rsidR="00840679" w:rsidRPr="00840679" w:rsidRDefault="00840679" w:rsidP="00840679">
            <w:pPr>
              <w:pStyle w:val="Ttulo1"/>
              <w:rPr>
                <w:rFonts w:ascii="Arial" w:hAnsi="Arial" w:cs="Arial"/>
                <w:sz w:val="16"/>
                <w:szCs w:val="16"/>
              </w:rPr>
            </w:pPr>
            <w:r>
              <w:rPr>
                <w:rFonts w:ascii="Arial" w:hAnsi="Arial" w:cs="Arial"/>
                <w:sz w:val="16"/>
                <w:szCs w:val="16"/>
              </w:rPr>
              <w:t>X</w:t>
            </w:r>
          </w:p>
        </w:tc>
      </w:tr>
      <w:tr w:rsidR="00840679" w:rsidRPr="00CB1979" w:rsidTr="002E0CCA">
        <w:trPr>
          <w:cantSplit/>
          <w:trHeight w:val="170"/>
        </w:trPr>
        <w:tc>
          <w:tcPr>
            <w:tcW w:w="1439" w:type="dxa"/>
            <w:tcBorders>
              <w:left w:val="single" w:sz="12" w:space="0" w:color="auto"/>
              <w:bottom w:val="single" w:sz="12" w:space="0" w:color="auto"/>
            </w:tcBorders>
          </w:tcPr>
          <w:p w:rsidR="00840679" w:rsidRPr="008D2961" w:rsidRDefault="00840679" w:rsidP="008D2961">
            <w:pPr>
              <w:pStyle w:val="Ttulo1"/>
              <w:jc w:val="left"/>
              <w:rPr>
                <w:rFonts w:ascii="Arial" w:hAnsi="Arial" w:cs="Arial"/>
                <w:b w:val="0"/>
                <w:sz w:val="16"/>
                <w:szCs w:val="16"/>
              </w:rPr>
            </w:pPr>
          </w:p>
        </w:tc>
        <w:tc>
          <w:tcPr>
            <w:tcW w:w="7105" w:type="dxa"/>
            <w:gridSpan w:val="3"/>
            <w:tcBorders>
              <w:bottom w:val="single" w:sz="12" w:space="0" w:color="auto"/>
            </w:tcBorders>
          </w:tcPr>
          <w:p w:rsidR="00840679" w:rsidRPr="008D2961" w:rsidRDefault="00840679" w:rsidP="008D2961">
            <w:pPr>
              <w:pStyle w:val="Ttulo1"/>
              <w:jc w:val="left"/>
              <w:rPr>
                <w:rFonts w:ascii="Arial" w:hAnsi="Arial" w:cs="Arial"/>
                <w:b w:val="0"/>
                <w:sz w:val="16"/>
                <w:szCs w:val="16"/>
              </w:rPr>
            </w:pPr>
          </w:p>
        </w:tc>
        <w:tc>
          <w:tcPr>
            <w:tcW w:w="425" w:type="dxa"/>
            <w:tcBorders>
              <w:top w:val="single" w:sz="12" w:space="0" w:color="auto"/>
            </w:tcBorders>
            <w:vAlign w:val="center"/>
          </w:tcPr>
          <w:p w:rsidR="00840679" w:rsidRPr="00840679" w:rsidRDefault="00840679" w:rsidP="00840679">
            <w:pPr>
              <w:pStyle w:val="Ttulo1"/>
              <w:rPr>
                <w:rFonts w:ascii="Arial" w:hAnsi="Arial" w:cs="Arial"/>
                <w:sz w:val="16"/>
                <w:szCs w:val="16"/>
              </w:rPr>
            </w:pPr>
          </w:p>
        </w:tc>
        <w:tc>
          <w:tcPr>
            <w:tcW w:w="425" w:type="dxa"/>
            <w:tcBorders>
              <w:top w:val="single" w:sz="12" w:space="0" w:color="auto"/>
              <w:right w:val="single" w:sz="12" w:space="0" w:color="auto"/>
            </w:tcBorders>
            <w:vAlign w:val="center"/>
          </w:tcPr>
          <w:p w:rsidR="00840679" w:rsidRPr="00840679" w:rsidRDefault="00840679" w:rsidP="00840679">
            <w:pPr>
              <w:pStyle w:val="Ttulo1"/>
              <w:rPr>
                <w:rFonts w:ascii="Arial" w:hAnsi="Arial" w:cs="Arial"/>
                <w:sz w:val="16"/>
                <w:szCs w:val="16"/>
              </w:rPr>
            </w:pPr>
          </w:p>
        </w:tc>
      </w:tr>
      <w:tr w:rsidR="008E73C1" w:rsidRPr="00CB1979" w:rsidTr="008D2961">
        <w:trPr>
          <w:cantSplit/>
          <w:trHeight w:val="3894"/>
        </w:trPr>
        <w:tc>
          <w:tcPr>
            <w:tcW w:w="9394" w:type="dxa"/>
            <w:gridSpan w:val="6"/>
            <w:tcBorders>
              <w:top w:val="single" w:sz="12" w:space="0" w:color="auto"/>
              <w:left w:val="single" w:sz="12" w:space="0" w:color="auto"/>
              <w:bottom w:val="single" w:sz="12" w:space="0" w:color="auto"/>
              <w:right w:val="single" w:sz="12" w:space="0" w:color="auto"/>
            </w:tcBorders>
          </w:tcPr>
          <w:p w:rsidR="008E73C1" w:rsidRPr="00CB1979" w:rsidRDefault="008E73C1" w:rsidP="007A6435">
            <w:pPr>
              <w:pStyle w:val="Ttulo1"/>
              <w:rPr>
                <w:rFonts w:ascii="Arial" w:hAnsi="Arial" w:cs="Arial"/>
                <w:sz w:val="16"/>
                <w:szCs w:val="16"/>
              </w:rPr>
            </w:pPr>
            <w:r w:rsidRPr="00CB1979">
              <w:rPr>
                <w:rFonts w:ascii="Arial" w:hAnsi="Arial" w:cs="Arial"/>
                <w:sz w:val="16"/>
                <w:szCs w:val="16"/>
              </w:rPr>
              <w:t>DESCRIPCION</w:t>
            </w:r>
          </w:p>
          <w:p w:rsidR="008E73C1" w:rsidRPr="00CB1979" w:rsidRDefault="008E73C1" w:rsidP="007A6435">
            <w:pPr>
              <w:jc w:val="both"/>
              <w:rPr>
                <w:rFonts w:ascii="Arial" w:hAnsi="Arial" w:cs="Arial"/>
                <w:sz w:val="16"/>
                <w:szCs w:val="16"/>
              </w:rPr>
            </w:pPr>
          </w:p>
          <w:p w:rsidR="008E73C1" w:rsidRPr="00CB1979" w:rsidRDefault="008E73C1" w:rsidP="007A6435">
            <w:pPr>
              <w:jc w:val="both"/>
              <w:rPr>
                <w:rFonts w:ascii="Arial" w:hAnsi="Arial" w:cs="Arial"/>
                <w:sz w:val="16"/>
                <w:szCs w:val="16"/>
              </w:rPr>
            </w:pPr>
            <w:r w:rsidRPr="00CB1979">
              <w:rPr>
                <w:rFonts w:ascii="Arial" w:hAnsi="Arial" w:cs="Arial"/>
                <w:sz w:val="16"/>
                <w:szCs w:val="16"/>
              </w:rPr>
              <w:t xml:space="preserve">Un activo es un recurso controlado por </w:t>
            </w:r>
            <w:r w:rsidR="00882295" w:rsidRPr="00CB1979">
              <w:rPr>
                <w:rFonts w:ascii="Arial" w:hAnsi="Arial" w:cs="Arial"/>
                <w:sz w:val="16"/>
                <w:szCs w:val="16"/>
              </w:rPr>
              <w:t>el Fondo</w:t>
            </w:r>
            <w:r w:rsidRPr="00CB1979">
              <w:rPr>
                <w:rFonts w:ascii="Arial" w:hAnsi="Arial" w:cs="Arial"/>
                <w:sz w:val="16"/>
                <w:szCs w:val="16"/>
              </w:rPr>
              <w:t xml:space="preserve"> como</w:t>
            </w:r>
            <w:r w:rsidR="00086213" w:rsidRPr="00CB1979">
              <w:rPr>
                <w:rFonts w:ascii="Arial" w:hAnsi="Arial" w:cs="Arial"/>
                <w:sz w:val="16"/>
                <w:szCs w:val="16"/>
              </w:rPr>
              <w:t xml:space="preserve"> resultado de sucesos pasados y</w:t>
            </w:r>
            <w:r w:rsidRPr="00CB1979">
              <w:rPr>
                <w:rFonts w:ascii="Arial" w:hAnsi="Arial" w:cs="Arial"/>
                <w:sz w:val="16"/>
                <w:szCs w:val="16"/>
              </w:rPr>
              <w:t xml:space="preserve"> sobre los que espera obtener beneficios económicos en el futuro.  Los beneficios económicos futuros incorporados a un activo</w:t>
            </w:r>
            <w:r w:rsidR="00086213" w:rsidRPr="00CB1979">
              <w:rPr>
                <w:rFonts w:ascii="Arial" w:hAnsi="Arial" w:cs="Arial"/>
                <w:sz w:val="16"/>
                <w:szCs w:val="16"/>
              </w:rPr>
              <w:t>,</w:t>
            </w:r>
            <w:r w:rsidRPr="00CB1979">
              <w:rPr>
                <w:rFonts w:ascii="Arial" w:hAnsi="Arial" w:cs="Arial"/>
                <w:sz w:val="16"/>
                <w:szCs w:val="16"/>
              </w:rPr>
              <w:t xml:space="preserve"> consisten en el potencial del mismo para contr</w:t>
            </w:r>
            <w:r w:rsidR="00086213" w:rsidRPr="00CB1979">
              <w:rPr>
                <w:rFonts w:ascii="Arial" w:hAnsi="Arial" w:cs="Arial"/>
                <w:sz w:val="16"/>
                <w:szCs w:val="16"/>
              </w:rPr>
              <w:t>ibuir directa o indirectamente</w:t>
            </w:r>
            <w:r w:rsidRPr="00CB1979">
              <w:rPr>
                <w:rFonts w:ascii="Arial" w:hAnsi="Arial" w:cs="Arial"/>
                <w:sz w:val="16"/>
                <w:szCs w:val="16"/>
              </w:rPr>
              <w:t xml:space="preserve"> a los flujos de efectivo y de otros equivalentes de efectivo para el Fondo.</w:t>
            </w:r>
          </w:p>
          <w:p w:rsidR="0007460E" w:rsidRPr="00CB1979" w:rsidRDefault="0007460E" w:rsidP="007A6435">
            <w:pPr>
              <w:jc w:val="both"/>
              <w:rPr>
                <w:rFonts w:ascii="Arial" w:hAnsi="Arial" w:cs="Arial"/>
                <w:sz w:val="16"/>
                <w:szCs w:val="16"/>
              </w:rPr>
            </w:pPr>
          </w:p>
          <w:p w:rsidR="008E73C1" w:rsidRPr="00BC2790" w:rsidRDefault="00086213" w:rsidP="007A6435">
            <w:pPr>
              <w:jc w:val="both"/>
              <w:rPr>
                <w:rFonts w:ascii="Arial" w:hAnsi="Arial" w:cs="Arial"/>
                <w:b/>
                <w:color w:val="00B050"/>
                <w:sz w:val="16"/>
                <w:szCs w:val="16"/>
              </w:rPr>
            </w:pPr>
            <w:r w:rsidRPr="00CB1979">
              <w:rPr>
                <w:rFonts w:ascii="Arial" w:hAnsi="Arial" w:cs="Arial"/>
                <w:sz w:val="16"/>
                <w:szCs w:val="16"/>
              </w:rPr>
              <w:t xml:space="preserve">Comprende fondos disponibles, </w:t>
            </w:r>
            <w:r w:rsidR="00DB1288" w:rsidRPr="00CB1979">
              <w:rPr>
                <w:rFonts w:ascii="Arial" w:hAnsi="Arial" w:cs="Arial"/>
                <w:sz w:val="16"/>
                <w:szCs w:val="16"/>
              </w:rPr>
              <w:t>inversiones no privativas</w:t>
            </w:r>
            <w:r w:rsidR="00DB1288">
              <w:rPr>
                <w:rFonts w:ascii="Arial" w:hAnsi="Arial" w:cs="Arial"/>
                <w:sz w:val="16"/>
                <w:szCs w:val="16"/>
              </w:rPr>
              <w:t>,</w:t>
            </w:r>
            <w:r w:rsidR="00DB1288" w:rsidRPr="00CB1979">
              <w:rPr>
                <w:rFonts w:ascii="Arial" w:hAnsi="Arial" w:cs="Arial"/>
                <w:sz w:val="16"/>
                <w:szCs w:val="16"/>
              </w:rPr>
              <w:t xml:space="preserve"> </w:t>
            </w:r>
            <w:r w:rsidRPr="00CB1979">
              <w:rPr>
                <w:rFonts w:ascii="Arial" w:hAnsi="Arial" w:cs="Arial"/>
                <w:sz w:val="16"/>
                <w:szCs w:val="16"/>
              </w:rPr>
              <w:t xml:space="preserve">inversiones privativas, </w:t>
            </w:r>
            <w:r w:rsidR="008E73C1" w:rsidRPr="00CB1979">
              <w:rPr>
                <w:rFonts w:ascii="Arial" w:hAnsi="Arial" w:cs="Arial"/>
                <w:sz w:val="16"/>
                <w:szCs w:val="16"/>
              </w:rPr>
              <w:t>cuentas por cobrar</w:t>
            </w:r>
            <w:r w:rsidR="008E73C1" w:rsidRPr="001C6CBC">
              <w:rPr>
                <w:rFonts w:ascii="Arial" w:hAnsi="Arial" w:cs="Arial"/>
                <w:sz w:val="16"/>
                <w:szCs w:val="16"/>
              </w:rPr>
              <w:t xml:space="preserve">, </w:t>
            </w:r>
            <w:r w:rsidR="00AC4262" w:rsidRPr="001C6CBC">
              <w:rPr>
                <w:rFonts w:ascii="Arial" w:hAnsi="Arial" w:cs="Arial"/>
                <w:sz w:val="16"/>
                <w:szCs w:val="16"/>
              </w:rPr>
              <w:t>inversiones en proyectos inmobiliarios</w:t>
            </w:r>
            <w:r w:rsidR="008E73C1" w:rsidRPr="001C6CBC">
              <w:rPr>
                <w:rFonts w:ascii="Arial" w:hAnsi="Arial" w:cs="Arial"/>
                <w:sz w:val="16"/>
                <w:szCs w:val="16"/>
              </w:rPr>
              <w:t xml:space="preserve">, </w:t>
            </w:r>
            <w:r w:rsidR="00AC4262" w:rsidRPr="001C6CBC">
              <w:rPr>
                <w:rFonts w:ascii="Arial" w:hAnsi="Arial" w:cs="Arial"/>
                <w:sz w:val="16"/>
                <w:szCs w:val="16"/>
              </w:rPr>
              <w:t>propiedad y equipo,</w:t>
            </w:r>
            <w:r w:rsidR="00971A37" w:rsidRPr="001C6CBC">
              <w:rPr>
                <w:rFonts w:ascii="Arial" w:hAnsi="Arial" w:cs="Arial"/>
                <w:sz w:val="16"/>
                <w:szCs w:val="16"/>
              </w:rPr>
              <w:t xml:space="preserve"> </w:t>
            </w:r>
            <w:r w:rsidR="00AC4262" w:rsidRPr="001C6CBC">
              <w:rPr>
                <w:rFonts w:ascii="Arial" w:hAnsi="Arial" w:cs="Arial"/>
                <w:sz w:val="16"/>
                <w:szCs w:val="16"/>
              </w:rPr>
              <w:t xml:space="preserve">bienes adjudicados y recibidos en dación en pago, </w:t>
            </w:r>
            <w:r w:rsidR="00971A37" w:rsidRPr="001C6CBC">
              <w:rPr>
                <w:rFonts w:ascii="Arial" w:hAnsi="Arial" w:cs="Arial"/>
                <w:sz w:val="16"/>
                <w:szCs w:val="16"/>
              </w:rPr>
              <w:t xml:space="preserve">y </w:t>
            </w:r>
            <w:r w:rsidR="008E73C1" w:rsidRPr="001C6CBC">
              <w:rPr>
                <w:rFonts w:ascii="Arial" w:hAnsi="Arial" w:cs="Arial"/>
                <w:sz w:val="16"/>
                <w:szCs w:val="16"/>
              </w:rPr>
              <w:t>otros activos.</w:t>
            </w:r>
            <w:r w:rsidR="008E73C1" w:rsidRPr="00BC2790">
              <w:rPr>
                <w:rFonts w:ascii="Arial" w:hAnsi="Arial" w:cs="Arial"/>
                <w:b/>
                <w:color w:val="00B050"/>
                <w:sz w:val="16"/>
                <w:szCs w:val="16"/>
              </w:rPr>
              <w:t xml:space="preserve"> </w:t>
            </w:r>
          </w:p>
          <w:p w:rsidR="0007460E" w:rsidRPr="00CB1979" w:rsidRDefault="0007460E" w:rsidP="007A6435">
            <w:pPr>
              <w:jc w:val="both"/>
              <w:rPr>
                <w:rFonts w:ascii="Arial" w:hAnsi="Arial" w:cs="Arial"/>
                <w:sz w:val="16"/>
                <w:szCs w:val="16"/>
              </w:rPr>
            </w:pPr>
          </w:p>
          <w:p w:rsidR="008E73C1" w:rsidRPr="00CB1979" w:rsidRDefault="008E73C1" w:rsidP="007A6435">
            <w:pPr>
              <w:jc w:val="both"/>
              <w:rPr>
                <w:rFonts w:ascii="Arial" w:hAnsi="Arial" w:cs="Arial"/>
                <w:sz w:val="16"/>
                <w:szCs w:val="16"/>
              </w:rPr>
            </w:pPr>
            <w:r w:rsidRPr="00CB1979">
              <w:rPr>
                <w:rFonts w:ascii="Arial" w:hAnsi="Arial" w:cs="Arial"/>
                <w:sz w:val="16"/>
                <w:szCs w:val="16"/>
              </w:rPr>
              <w:t>Las cuentas que integran este elemento tendrán siempre saldos deudores con excepción de las provisiones, depreciaciones y amortizaciones que serán deducidas de los rubros correspondientes.</w:t>
            </w:r>
          </w:p>
          <w:p w:rsidR="0007460E" w:rsidRPr="00CB1979" w:rsidRDefault="0007460E" w:rsidP="007A6435">
            <w:pPr>
              <w:jc w:val="both"/>
              <w:rPr>
                <w:rFonts w:ascii="Arial" w:hAnsi="Arial" w:cs="Arial"/>
                <w:sz w:val="16"/>
                <w:szCs w:val="16"/>
              </w:rPr>
            </w:pPr>
          </w:p>
          <w:p w:rsidR="008E73C1" w:rsidRPr="00CB1979" w:rsidRDefault="008E73C1" w:rsidP="007A6435">
            <w:pPr>
              <w:jc w:val="both"/>
              <w:rPr>
                <w:rFonts w:ascii="Arial" w:hAnsi="Arial" w:cs="Arial"/>
                <w:sz w:val="16"/>
                <w:szCs w:val="16"/>
              </w:rPr>
            </w:pPr>
            <w:r w:rsidRPr="00CB1979">
              <w:rPr>
                <w:rFonts w:ascii="Arial" w:hAnsi="Arial" w:cs="Arial"/>
                <w:sz w:val="16"/>
                <w:szCs w:val="16"/>
              </w:rPr>
              <w:t>Usualmente, el Fondo emplea sus activos para mejorar el valor de las aportaciones de los partícipes</w:t>
            </w:r>
            <w:r w:rsidR="00086213" w:rsidRPr="00CB1979">
              <w:rPr>
                <w:rFonts w:ascii="Arial" w:hAnsi="Arial" w:cs="Arial"/>
                <w:sz w:val="16"/>
                <w:szCs w:val="16"/>
              </w:rPr>
              <w:t>; y</w:t>
            </w:r>
            <w:r w:rsidRPr="00CB1979">
              <w:rPr>
                <w:rFonts w:ascii="Arial" w:hAnsi="Arial" w:cs="Arial"/>
                <w:sz w:val="16"/>
                <w:szCs w:val="16"/>
              </w:rPr>
              <w:t xml:space="preserve"> por tanto, a contribuir con </w:t>
            </w:r>
            <w:r w:rsidR="00AC4262">
              <w:rPr>
                <w:rFonts w:ascii="Arial" w:hAnsi="Arial" w:cs="Arial"/>
                <w:sz w:val="16"/>
                <w:szCs w:val="16"/>
              </w:rPr>
              <w:t>sus</w:t>
            </w:r>
            <w:r w:rsidRPr="00CB1979">
              <w:rPr>
                <w:rFonts w:ascii="Arial" w:hAnsi="Arial" w:cs="Arial"/>
                <w:sz w:val="16"/>
                <w:szCs w:val="16"/>
              </w:rPr>
              <w:t xml:space="preserve"> flujos de efectivo,</w:t>
            </w:r>
            <w:r w:rsidR="00086213" w:rsidRPr="00CB1979">
              <w:rPr>
                <w:rFonts w:ascii="Arial" w:hAnsi="Arial" w:cs="Arial"/>
                <w:sz w:val="16"/>
                <w:szCs w:val="16"/>
              </w:rPr>
              <w:t xml:space="preserve"> ante la posibilidad de obtener</w:t>
            </w:r>
            <w:r w:rsidRPr="00CB1979">
              <w:rPr>
                <w:rFonts w:ascii="Arial" w:hAnsi="Arial" w:cs="Arial"/>
                <w:sz w:val="16"/>
                <w:szCs w:val="16"/>
              </w:rPr>
              <w:t xml:space="preserve"> mediante su utilización otros recursos.</w:t>
            </w:r>
          </w:p>
          <w:p w:rsidR="0007460E" w:rsidRPr="00CB1979" w:rsidRDefault="0007460E" w:rsidP="007A6435">
            <w:pPr>
              <w:jc w:val="both"/>
              <w:rPr>
                <w:rFonts w:ascii="Arial" w:hAnsi="Arial" w:cs="Arial"/>
                <w:sz w:val="16"/>
                <w:szCs w:val="16"/>
              </w:rPr>
            </w:pPr>
          </w:p>
          <w:p w:rsidR="008E73C1" w:rsidRPr="00CB1979" w:rsidRDefault="008E73C1" w:rsidP="007A6435">
            <w:pPr>
              <w:jc w:val="both"/>
              <w:rPr>
                <w:rFonts w:ascii="Arial" w:hAnsi="Arial" w:cs="Arial"/>
                <w:sz w:val="16"/>
                <w:szCs w:val="16"/>
              </w:rPr>
            </w:pPr>
            <w:r w:rsidRPr="00CB1979">
              <w:rPr>
                <w:rFonts w:ascii="Arial" w:hAnsi="Arial" w:cs="Arial"/>
                <w:sz w:val="16"/>
                <w:szCs w:val="16"/>
              </w:rPr>
              <w:t>Los beneficios económicos futuros incorporados a un activo pueden llegar al Fondo por diferentes vías</w:t>
            </w:r>
            <w:r w:rsidR="00DB1288">
              <w:rPr>
                <w:rFonts w:ascii="Arial" w:hAnsi="Arial" w:cs="Arial"/>
                <w:sz w:val="16"/>
                <w:szCs w:val="16"/>
              </w:rPr>
              <w:t xml:space="preserve"> y</w:t>
            </w:r>
            <w:r w:rsidRPr="00CB1979">
              <w:rPr>
                <w:rFonts w:ascii="Arial" w:hAnsi="Arial" w:cs="Arial"/>
                <w:sz w:val="16"/>
                <w:szCs w:val="16"/>
              </w:rPr>
              <w:t xml:space="preserve"> puede ser:</w:t>
            </w:r>
          </w:p>
          <w:p w:rsidR="0007460E" w:rsidRPr="00CB1979" w:rsidRDefault="0007460E" w:rsidP="007A6435">
            <w:pPr>
              <w:jc w:val="both"/>
              <w:rPr>
                <w:rFonts w:ascii="Arial" w:hAnsi="Arial" w:cs="Arial"/>
                <w:sz w:val="16"/>
                <w:szCs w:val="16"/>
              </w:rPr>
            </w:pPr>
          </w:p>
          <w:p w:rsidR="008E73C1" w:rsidRPr="00CB1979" w:rsidRDefault="008E73C1" w:rsidP="00E41E3F">
            <w:pPr>
              <w:pStyle w:val="Prrafodelista"/>
              <w:numPr>
                <w:ilvl w:val="0"/>
                <w:numId w:val="20"/>
              </w:numPr>
              <w:ind w:left="394"/>
              <w:jc w:val="both"/>
              <w:rPr>
                <w:rFonts w:ascii="Arial" w:hAnsi="Arial" w:cs="Arial"/>
                <w:sz w:val="16"/>
                <w:szCs w:val="16"/>
              </w:rPr>
            </w:pPr>
            <w:r w:rsidRPr="00CB1979">
              <w:rPr>
                <w:rFonts w:ascii="Arial" w:hAnsi="Arial" w:cs="Arial"/>
                <w:sz w:val="16"/>
                <w:szCs w:val="16"/>
              </w:rPr>
              <w:t xml:space="preserve">utilizado aisladamente o en combinación con otros activos </w:t>
            </w:r>
          </w:p>
          <w:p w:rsidR="0007460E" w:rsidRPr="00CB1979" w:rsidRDefault="0007460E" w:rsidP="007A6435">
            <w:pPr>
              <w:pStyle w:val="Prrafodelista"/>
              <w:ind w:left="394" w:hanging="360"/>
              <w:jc w:val="both"/>
              <w:rPr>
                <w:rFonts w:ascii="Arial" w:hAnsi="Arial" w:cs="Arial"/>
                <w:sz w:val="16"/>
                <w:szCs w:val="16"/>
              </w:rPr>
            </w:pPr>
          </w:p>
          <w:p w:rsidR="008E73C1" w:rsidRPr="00CB1979" w:rsidRDefault="00AC4262" w:rsidP="00E41E3F">
            <w:pPr>
              <w:pStyle w:val="Prrafodelista"/>
              <w:numPr>
                <w:ilvl w:val="0"/>
                <w:numId w:val="20"/>
              </w:numPr>
              <w:ind w:left="394"/>
              <w:jc w:val="both"/>
              <w:rPr>
                <w:rFonts w:ascii="Arial" w:hAnsi="Arial" w:cs="Arial"/>
                <w:sz w:val="16"/>
                <w:szCs w:val="16"/>
              </w:rPr>
            </w:pPr>
            <w:r>
              <w:rPr>
                <w:rFonts w:ascii="Arial" w:hAnsi="Arial" w:cs="Arial"/>
                <w:sz w:val="16"/>
                <w:szCs w:val="16"/>
              </w:rPr>
              <w:t>intercambiado</w:t>
            </w:r>
            <w:r w:rsidR="008E73C1" w:rsidRPr="00CB1979">
              <w:rPr>
                <w:rFonts w:ascii="Arial" w:hAnsi="Arial" w:cs="Arial"/>
                <w:sz w:val="16"/>
                <w:szCs w:val="16"/>
              </w:rPr>
              <w:t xml:space="preserve"> por otros activos,</w:t>
            </w:r>
          </w:p>
          <w:p w:rsidR="0007460E" w:rsidRPr="00CB1979" w:rsidRDefault="0007460E" w:rsidP="007A6435">
            <w:pPr>
              <w:ind w:left="394" w:hanging="360"/>
              <w:jc w:val="both"/>
              <w:rPr>
                <w:rFonts w:ascii="Arial" w:hAnsi="Arial" w:cs="Arial"/>
                <w:sz w:val="16"/>
                <w:szCs w:val="16"/>
              </w:rPr>
            </w:pPr>
          </w:p>
          <w:p w:rsidR="008E73C1" w:rsidRPr="00CB1979" w:rsidRDefault="008E73C1" w:rsidP="00E41E3F">
            <w:pPr>
              <w:pStyle w:val="Prrafodelista"/>
              <w:numPr>
                <w:ilvl w:val="0"/>
                <w:numId w:val="20"/>
              </w:numPr>
              <w:ind w:left="394"/>
              <w:jc w:val="both"/>
              <w:rPr>
                <w:rFonts w:ascii="Arial" w:hAnsi="Arial" w:cs="Arial"/>
                <w:sz w:val="16"/>
                <w:szCs w:val="16"/>
              </w:rPr>
            </w:pPr>
            <w:r w:rsidRPr="00CB1979">
              <w:rPr>
                <w:rFonts w:ascii="Arial" w:hAnsi="Arial" w:cs="Arial"/>
                <w:sz w:val="16"/>
                <w:szCs w:val="16"/>
              </w:rPr>
              <w:t>utilizado para satisfacer un pasivo, o</w:t>
            </w:r>
          </w:p>
          <w:p w:rsidR="0007460E" w:rsidRPr="00CB1979" w:rsidRDefault="0007460E" w:rsidP="007A6435">
            <w:pPr>
              <w:pStyle w:val="Prrafodelista"/>
              <w:ind w:left="394" w:hanging="360"/>
              <w:jc w:val="both"/>
              <w:rPr>
                <w:rFonts w:ascii="Arial" w:hAnsi="Arial" w:cs="Arial"/>
                <w:sz w:val="16"/>
                <w:szCs w:val="16"/>
              </w:rPr>
            </w:pPr>
          </w:p>
          <w:p w:rsidR="008E73C1" w:rsidRPr="00CB1979" w:rsidRDefault="008E73C1" w:rsidP="00E41E3F">
            <w:pPr>
              <w:pStyle w:val="Prrafodelista"/>
              <w:numPr>
                <w:ilvl w:val="0"/>
                <w:numId w:val="20"/>
              </w:numPr>
              <w:ind w:left="394"/>
              <w:jc w:val="both"/>
              <w:rPr>
                <w:rFonts w:ascii="Arial" w:hAnsi="Arial" w:cs="Arial"/>
                <w:sz w:val="16"/>
                <w:szCs w:val="16"/>
              </w:rPr>
            </w:pPr>
            <w:r w:rsidRPr="00CB1979">
              <w:rPr>
                <w:rFonts w:ascii="Arial" w:hAnsi="Arial" w:cs="Arial"/>
                <w:sz w:val="16"/>
                <w:szCs w:val="16"/>
              </w:rPr>
              <w:t>distribuido a los partícipes del Fondo.</w:t>
            </w:r>
          </w:p>
          <w:p w:rsidR="0007460E" w:rsidRPr="00CB1979" w:rsidRDefault="0007460E" w:rsidP="007A6435">
            <w:pPr>
              <w:jc w:val="both"/>
              <w:rPr>
                <w:rFonts w:ascii="Arial" w:hAnsi="Arial" w:cs="Arial"/>
                <w:sz w:val="16"/>
                <w:szCs w:val="16"/>
              </w:rPr>
            </w:pPr>
          </w:p>
          <w:p w:rsidR="008E73C1" w:rsidRPr="00CB1979" w:rsidRDefault="008E73C1" w:rsidP="007A6435">
            <w:pPr>
              <w:jc w:val="both"/>
              <w:rPr>
                <w:rFonts w:ascii="Arial" w:hAnsi="Arial" w:cs="Arial"/>
                <w:sz w:val="16"/>
                <w:szCs w:val="16"/>
              </w:rPr>
            </w:pPr>
            <w:r w:rsidRPr="00CB1979">
              <w:rPr>
                <w:rFonts w:ascii="Arial" w:hAnsi="Arial" w:cs="Arial"/>
                <w:sz w:val="16"/>
                <w:szCs w:val="16"/>
              </w:rPr>
              <w:t xml:space="preserve">Muchos activos, como por ejemplo las propiedades </w:t>
            </w:r>
            <w:r w:rsidR="00AC4262">
              <w:rPr>
                <w:rFonts w:ascii="Arial" w:hAnsi="Arial" w:cs="Arial"/>
                <w:sz w:val="16"/>
                <w:szCs w:val="16"/>
              </w:rPr>
              <w:t xml:space="preserve">y equipo </w:t>
            </w:r>
            <w:r w:rsidRPr="00CB1979">
              <w:rPr>
                <w:rFonts w:ascii="Arial" w:hAnsi="Arial" w:cs="Arial"/>
                <w:sz w:val="16"/>
                <w:szCs w:val="16"/>
              </w:rPr>
              <w:t>son elementos tangibles. Sin embargo</w:t>
            </w:r>
            <w:r w:rsidR="00086213" w:rsidRPr="00CB1979">
              <w:rPr>
                <w:rFonts w:ascii="Arial" w:hAnsi="Arial" w:cs="Arial"/>
                <w:sz w:val="16"/>
                <w:szCs w:val="16"/>
              </w:rPr>
              <w:t>,</w:t>
            </w:r>
            <w:r w:rsidRPr="00CB1979">
              <w:rPr>
                <w:rFonts w:ascii="Arial" w:hAnsi="Arial" w:cs="Arial"/>
                <w:sz w:val="16"/>
                <w:szCs w:val="16"/>
              </w:rPr>
              <w:t xml:space="preserve"> la </w:t>
            </w:r>
            <w:proofErr w:type="spellStart"/>
            <w:r w:rsidRPr="00CB1979">
              <w:rPr>
                <w:rFonts w:ascii="Arial" w:hAnsi="Arial" w:cs="Arial"/>
                <w:sz w:val="16"/>
                <w:szCs w:val="16"/>
              </w:rPr>
              <w:t>tangibilidad</w:t>
            </w:r>
            <w:proofErr w:type="spellEnd"/>
            <w:r w:rsidRPr="00CB1979">
              <w:rPr>
                <w:rFonts w:ascii="Arial" w:hAnsi="Arial" w:cs="Arial"/>
                <w:sz w:val="16"/>
                <w:szCs w:val="16"/>
              </w:rPr>
              <w:t xml:space="preserve"> no es esencial para la existencia del activo; así la p</w:t>
            </w:r>
            <w:r w:rsidR="00086213" w:rsidRPr="00CB1979">
              <w:rPr>
                <w:rFonts w:ascii="Arial" w:hAnsi="Arial" w:cs="Arial"/>
                <w:sz w:val="16"/>
                <w:szCs w:val="16"/>
              </w:rPr>
              <w:t>lusvalía mercantil, por ejemplo</w:t>
            </w:r>
            <w:r w:rsidRPr="00CB1979">
              <w:rPr>
                <w:rFonts w:ascii="Arial" w:hAnsi="Arial" w:cs="Arial"/>
                <w:sz w:val="16"/>
                <w:szCs w:val="16"/>
              </w:rPr>
              <w:t xml:space="preserve"> tienen la cualidad de activos si se espera que produzcan beneficios económi</w:t>
            </w:r>
            <w:r w:rsidR="00086213" w:rsidRPr="00CB1979">
              <w:rPr>
                <w:rFonts w:ascii="Arial" w:hAnsi="Arial" w:cs="Arial"/>
                <w:sz w:val="16"/>
                <w:szCs w:val="16"/>
              </w:rPr>
              <w:t>cos futuros para el Fondo y son</w:t>
            </w:r>
            <w:r w:rsidRPr="00CB1979">
              <w:rPr>
                <w:rFonts w:ascii="Arial" w:hAnsi="Arial" w:cs="Arial"/>
                <w:sz w:val="16"/>
                <w:szCs w:val="16"/>
              </w:rPr>
              <w:t xml:space="preserve"> además, controlados por él.</w:t>
            </w:r>
          </w:p>
          <w:p w:rsidR="001007B9" w:rsidRDefault="001007B9" w:rsidP="007A6435">
            <w:pPr>
              <w:jc w:val="both"/>
              <w:rPr>
                <w:rFonts w:ascii="Arial" w:hAnsi="Arial" w:cs="Arial"/>
                <w:sz w:val="16"/>
                <w:szCs w:val="16"/>
              </w:rPr>
            </w:pPr>
          </w:p>
          <w:p w:rsidR="008A4983" w:rsidRPr="001C6CBC" w:rsidRDefault="008A4983" w:rsidP="008A4983">
            <w:pPr>
              <w:jc w:val="both"/>
              <w:rPr>
                <w:rFonts w:ascii="Arial" w:hAnsi="Arial" w:cs="Arial"/>
                <w:sz w:val="16"/>
                <w:szCs w:val="16"/>
              </w:rPr>
            </w:pPr>
            <w:r w:rsidRPr="001C6CBC">
              <w:rPr>
                <w:rFonts w:ascii="Arial" w:hAnsi="Arial" w:cs="Arial"/>
                <w:sz w:val="16"/>
                <w:szCs w:val="16"/>
              </w:rPr>
              <w:t>Los activos de una entidad proceden de transacciones u otros sucesos ocurridos en el pasado. Las entidades obtienen los activos mediante su compra o producción, pero también pueden generarse activos mediante otro tipo de transacciones; son ejemplos de ello los bienes recibidos en dación en pago. Las transacciones o sucesos que se espera ocurran en el futuro, no d</w:t>
            </w:r>
            <w:r w:rsidR="001C6CBC" w:rsidRPr="001C6CBC">
              <w:rPr>
                <w:rFonts w:ascii="Arial" w:hAnsi="Arial" w:cs="Arial"/>
                <w:sz w:val="16"/>
                <w:szCs w:val="16"/>
              </w:rPr>
              <w:t>an lugar por sí mismos a activo</w:t>
            </w:r>
            <w:r w:rsidRPr="001C6CBC">
              <w:rPr>
                <w:rFonts w:ascii="Arial" w:hAnsi="Arial" w:cs="Arial"/>
                <w:sz w:val="16"/>
                <w:szCs w:val="16"/>
              </w:rPr>
              <w:t>.</w:t>
            </w:r>
          </w:p>
          <w:p w:rsidR="008A4983" w:rsidRPr="00B11EAC" w:rsidRDefault="008A4983" w:rsidP="007A6435">
            <w:pPr>
              <w:jc w:val="both"/>
              <w:rPr>
                <w:rFonts w:ascii="Arial" w:hAnsi="Arial" w:cs="Arial"/>
                <w:b/>
                <w:color w:val="00B050"/>
                <w:sz w:val="16"/>
                <w:szCs w:val="16"/>
              </w:rPr>
            </w:pPr>
          </w:p>
          <w:p w:rsidR="008A4983" w:rsidRDefault="008A4983" w:rsidP="007A6435">
            <w:pPr>
              <w:jc w:val="both"/>
              <w:rPr>
                <w:rFonts w:ascii="Arial" w:hAnsi="Arial" w:cs="Arial"/>
                <w:sz w:val="16"/>
                <w:szCs w:val="16"/>
              </w:rPr>
            </w:pPr>
          </w:p>
          <w:p w:rsidR="008A4983" w:rsidRDefault="008A4983" w:rsidP="007A6435">
            <w:pPr>
              <w:jc w:val="both"/>
              <w:rPr>
                <w:rFonts w:ascii="Arial" w:hAnsi="Arial" w:cs="Arial"/>
                <w:sz w:val="16"/>
                <w:szCs w:val="16"/>
              </w:rPr>
            </w:pPr>
          </w:p>
          <w:p w:rsidR="008A4983" w:rsidRDefault="008A4983" w:rsidP="007A6435">
            <w:pPr>
              <w:jc w:val="both"/>
              <w:rPr>
                <w:rFonts w:ascii="Arial" w:hAnsi="Arial" w:cs="Arial"/>
                <w:sz w:val="16"/>
                <w:szCs w:val="16"/>
              </w:rPr>
            </w:pPr>
          </w:p>
          <w:p w:rsidR="008A4983" w:rsidRDefault="008A4983" w:rsidP="007A6435">
            <w:pPr>
              <w:jc w:val="both"/>
              <w:rPr>
                <w:rFonts w:ascii="Arial" w:hAnsi="Arial" w:cs="Arial"/>
                <w:sz w:val="16"/>
                <w:szCs w:val="16"/>
              </w:rPr>
            </w:pPr>
          </w:p>
          <w:p w:rsidR="008A4983" w:rsidRDefault="008A4983" w:rsidP="007A6435">
            <w:pPr>
              <w:jc w:val="both"/>
              <w:rPr>
                <w:rFonts w:ascii="Arial" w:hAnsi="Arial" w:cs="Arial"/>
                <w:sz w:val="16"/>
                <w:szCs w:val="16"/>
              </w:rPr>
            </w:pPr>
          </w:p>
          <w:p w:rsidR="008A4983" w:rsidRDefault="008A4983" w:rsidP="007A6435">
            <w:pPr>
              <w:jc w:val="both"/>
              <w:rPr>
                <w:rFonts w:ascii="Arial" w:hAnsi="Arial" w:cs="Arial"/>
                <w:sz w:val="16"/>
                <w:szCs w:val="16"/>
              </w:rPr>
            </w:pPr>
          </w:p>
          <w:p w:rsidR="008A4983" w:rsidRDefault="008A4983" w:rsidP="007A6435">
            <w:pPr>
              <w:jc w:val="both"/>
              <w:rPr>
                <w:rFonts w:ascii="Arial" w:hAnsi="Arial" w:cs="Arial"/>
                <w:sz w:val="16"/>
                <w:szCs w:val="16"/>
              </w:rPr>
            </w:pPr>
          </w:p>
          <w:p w:rsidR="008A4983" w:rsidRDefault="008A4983" w:rsidP="007A6435">
            <w:pPr>
              <w:jc w:val="both"/>
              <w:rPr>
                <w:rFonts w:ascii="Arial" w:hAnsi="Arial" w:cs="Arial"/>
                <w:sz w:val="16"/>
                <w:szCs w:val="16"/>
              </w:rPr>
            </w:pPr>
          </w:p>
          <w:p w:rsidR="008A4983" w:rsidRDefault="008A4983" w:rsidP="007A6435">
            <w:pPr>
              <w:jc w:val="both"/>
              <w:rPr>
                <w:rFonts w:ascii="Arial" w:hAnsi="Arial" w:cs="Arial"/>
                <w:sz w:val="16"/>
                <w:szCs w:val="16"/>
              </w:rPr>
            </w:pPr>
          </w:p>
          <w:p w:rsidR="008A4983" w:rsidRDefault="008A4983" w:rsidP="007A6435">
            <w:pPr>
              <w:jc w:val="both"/>
              <w:rPr>
                <w:rFonts w:ascii="Arial" w:hAnsi="Arial" w:cs="Arial"/>
                <w:sz w:val="16"/>
                <w:szCs w:val="16"/>
              </w:rPr>
            </w:pPr>
          </w:p>
          <w:p w:rsidR="008A4983" w:rsidRDefault="008A4983" w:rsidP="007A6435">
            <w:pPr>
              <w:jc w:val="both"/>
              <w:rPr>
                <w:rFonts w:ascii="Arial" w:hAnsi="Arial" w:cs="Arial"/>
                <w:sz w:val="16"/>
                <w:szCs w:val="16"/>
              </w:rPr>
            </w:pPr>
          </w:p>
          <w:p w:rsidR="008A4983" w:rsidRDefault="008A4983" w:rsidP="007A6435">
            <w:pPr>
              <w:jc w:val="both"/>
              <w:rPr>
                <w:rFonts w:ascii="Arial" w:hAnsi="Arial" w:cs="Arial"/>
                <w:sz w:val="16"/>
                <w:szCs w:val="16"/>
              </w:rPr>
            </w:pPr>
          </w:p>
          <w:p w:rsidR="008A4983" w:rsidRDefault="008A4983" w:rsidP="007A6435">
            <w:pPr>
              <w:jc w:val="both"/>
              <w:rPr>
                <w:rFonts w:ascii="Arial" w:hAnsi="Arial" w:cs="Arial"/>
                <w:sz w:val="16"/>
                <w:szCs w:val="16"/>
              </w:rPr>
            </w:pPr>
          </w:p>
          <w:p w:rsidR="008A4983" w:rsidRDefault="008A4983" w:rsidP="007A6435">
            <w:pPr>
              <w:jc w:val="both"/>
              <w:rPr>
                <w:rFonts w:ascii="Arial" w:hAnsi="Arial" w:cs="Arial"/>
                <w:sz w:val="16"/>
                <w:szCs w:val="16"/>
              </w:rPr>
            </w:pPr>
          </w:p>
          <w:p w:rsidR="008A4983" w:rsidRDefault="008A4983" w:rsidP="007A6435">
            <w:pPr>
              <w:jc w:val="both"/>
              <w:rPr>
                <w:rFonts w:ascii="Arial" w:hAnsi="Arial" w:cs="Arial"/>
                <w:sz w:val="16"/>
                <w:szCs w:val="16"/>
              </w:rPr>
            </w:pPr>
          </w:p>
          <w:p w:rsidR="008A4983" w:rsidRDefault="008A4983" w:rsidP="007A6435">
            <w:pPr>
              <w:jc w:val="both"/>
              <w:rPr>
                <w:rFonts w:ascii="Arial" w:hAnsi="Arial" w:cs="Arial"/>
                <w:sz w:val="16"/>
                <w:szCs w:val="16"/>
              </w:rPr>
            </w:pPr>
          </w:p>
          <w:p w:rsidR="008A4983" w:rsidRDefault="008A4983" w:rsidP="007A6435">
            <w:pPr>
              <w:jc w:val="both"/>
              <w:rPr>
                <w:rFonts w:ascii="Arial" w:hAnsi="Arial" w:cs="Arial"/>
                <w:sz w:val="16"/>
                <w:szCs w:val="16"/>
              </w:rPr>
            </w:pPr>
          </w:p>
          <w:p w:rsidR="008A4983" w:rsidRDefault="008A4983" w:rsidP="007A6435">
            <w:pPr>
              <w:jc w:val="both"/>
              <w:rPr>
                <w:rFonts w:ascii="Arial" w:hAnsi="Arial" w:cs="Arial"/>
                <w:sz w:val="16"/>
                <w:szCs w:val="16"/>
              </w:rPr>
            </w:pPr>
          </w:p>
          <w:p w:rsidR="008A4983" w:rsidRPr="00CB1979" w:rsidRDefault="008A4983" w:rsidP="007A6435">
            <w:pPr>
              <w:jc w:val="both"/>
              <w:rPr>
                <w:rFonts w:ascii="Arial" w:hAnsi="Arial" w:cs="Arial"/>
                <w:sz w:val="16"/>
                <w:szCs w:val="16"/>
              </w:rPr>
            </w:pPr>
          </w:p>
        </w:tc>
      </w:tr>
      <w:tr w:rsidR="00086213" w:rsidRPr="00CB1979" w:rsidTr="00840679">
        <w:trPr>
          <w:cantSplit/>
          <w:trHeight w:val="713"/>
        </w:trPr>
        <w:tc>
          <w:tcPr>
            <w:tcW w:w="4713" w:type="dxa"/>
            <w:gridSpan w:val="3"/>
            <w:tcBorders>
              <w:top w:val="single" w:sz="12" w:space="0" w:color="auto"/>
              <w:left w:val="single" w:sz="12" w:space="0" w:color="auto"/>
              <w:bottom w:val="single" w:sz="12" w:space="0" w:color="auto"/>
              <w:right w:val="single" w:sz="12" w:space="0" w:color="auto"/>
            </w:tcBorders>
          </w:tcPr>
          <w:p w:rsidR="00086213" w:rsidRPr="00CB1979" w:rsidRDefault="00086213" w:rsidP="007A6435">
            <w:pPr>
              <w:pStyle w:val="Ttulo1"/>
              <w:jc w:val="left"/>
              <w:rPr>
                <w:rFonts w:ascii="Arial" w:hAnsi="Arial" w:cs="Arial"/>
                <w:sz w:val="16"/>
                <w:szCs w:val="16"/>
              </w:rPr>
            </w:pPr>
            <w:r w:rsidRPr="00CB1979">
              <w:rPr>
                <w:rFonts w:ascii="Arial" w:hAnsi="Arial" w:cs="Arial"/>
                <w:sz w:val="16"/>
                <w:szCs w:val="16"/>
              </w:rPr>
              <w:t>Disposiciones Legales</w:t>
            </w:r>
          </w:p>
        </w:tc>
        <w:tc>
          <w:tcPr>
            <w:tcW w:w="4681" w:type="dxa"/>
            <w:gridSpan w:val="3"/>
            <w:tcBorders>
              <w:top w:val="single" w:sz="12" w:space="0" w:color="auto"/>
              <w:left w:val="single" w:sz="12" w:space="0" w:color="auto"/>
              <w:bottom w:val="single" w:sz="12" w:space="0" w:color="auto"/>
              <w:right w:val="single" w:sz="12" w:space="0" w:color="auto"/>
            </w:tcBorders>
          </w:tcPr>
          <w:p w:rsidR="00A35204" w:rsidRDefault="00086213" w:rsidP="0005604C">
            <w:pPr>
              <w:pStyle w:val="Ttulo1"/>
              <w:jc w:val="left"/>
              <w:rPr>
                <w:rFonts w:ascii="Arial" w:hAnsi="Arial" w:cs="Arial"/>
                <w:sz w:val="16"/>
                <w:szCs w:val="16"/>
              </w:rPr>
            </w:pPr>
            <w:r w:rsidRPr="00CB1979">
              <w:rPr>
                <w:rFonts w:ascii="Arial" w:hAnsi="Arial" w:cs="Arial"/>
                <w:sz w:val="16"/>
                <w:szCs w:val="16"/>
              </w:rPr>
              <w:t xml:space="preserve">Resolución </w:t>
            </w:r>
            <w:r w:rsidR="00A35204">
              <w:rPr>
                <w:rFonts w:ascii="Arial" w:hAnsi="Arial" w:cs="Arial"/>
                <w:sz w:val="16"/>
                <w:szCs w:val="16"/>
              </w:rPr>
              <w:t>No. SBS-2013-0507</w:t>
            </w:r>
          </w:p>
          <w:p w:rsidR="00086213" w:rsidRPr="00CB1979" w:rsidRDefault="00A35204" w:rsidP="00A35204">
            <w:pPr>
              <w:pStyle w:val="Ttulo1"/>
              <w:jc w:val="left"/>
              <w:rPr>
                <w:rFonts w:ascii="Arial" w:hAnsi="Arial" w:cs="Arial"/>
                <w:sz w:val="16"/>
                <w:szCs w:val="16"/>
              </w:rPr>
            </w:pPr>
            <w:r>
              <w:rPr>
                <w:rFonts w:ascii="Arial" w:hAnsi="Arial" w:cs="Arial"/>
                <w:sz w:val="16"/>
                <w:szCs w:val="16"/>
              </w:rPr>
              <w:t>11</w:t>
            </w:r>
            <w:r w:rsidR="0005604C">
              <w:rPr>
                <w:rFonts w:ascii="Arial" w:hAnsi="Arial" w:cs="Arial"/>
                <w:sz w:val="16"/>
                <w:szCs w:val="16"/>
              </w:rPr>
              <w:t xml:space="preserve"> de </w:t>
            </w:r>
            <w:r>
              <w:rPr>
                <w:rFonts w:ascii="Arial" w:hAnsi="Arial" w:cs="Arial"/>
                <w:sz w:val="16"/>
                <w:szCs w:val="16"/>
              </w:rPr>
              <w:t>julio</w:t>
            </w:r>
            <w:r w:rsidR="0005604C">
              <w:rPr>
                <w:rFonts w:ascii="Arial" w:hAnsi="Arial" w:cs="Arial"/>
                <w:sz w:val="16"/>
                <w:szCs w:val="16"/>
              </w:rPr>
              <w:t xml:space="preserve"> </w:t>
            </w:r>
            <w:r>
              <w:rPr>
                <w:rFonts w:ascii="Arial" w:hAnsi="Arial" w:cs="Arial"/>
                <w:sz w:val="16"/>
                <w:szCs w:val="16"/>
              </w:rPr>
              <w:t>del 2013</w:t>
            </w:r>
          </w:p>
        </w:tc>
      </w:tr>
    </w:tbl>
    <w:p w:rsidR="00AB2009" w:rsidRPr="00CB1979" w:rsidRDefault="00AB2009" w:rsidP="007A6435">
      <w:pPr>
        <w:rPr>
          <w:rFonts w:ascii="Arial" w:hAnsi="Arial" w:cs="Arial"/>
          <w:sz w:val="16"/>
          <w:szCs w:val="16"/>
        </w:rPr>
      </w:pPr>
    </w:p>
    <w:p w:rsidR="0007460E" w:rsidRPr="00CB1979" w:rsidRDefault="0007460E" w:rsidP="007A6435">
      <w:pPr>
        <w:rPr>
          <w:rFonts w:ascii="Arial" w:hAnsi="Arial" w:cs="Arial"/>
          <w:sz w:val="16"/>
          <w:szCs w:val="16"/>
        </w:rPr>
      </w:pPr>
    </w:p>
    <w:tbl>
      <w:tblPr>
        <w:tblStyle w:val="Tablaconcuadrcula"/>
        <w:tblW w:w="9394" w:type="dxa"/>
        <w:tblLayout w:type="fixed"/>
        <w:tblLook w:val="0000" w:firstRow="0" w:lastRow="0" w:firstColumn="0" w:lastColumn="0" w:noHBand="0" w:noVBand="0"/>
      </w:tblPr>
      <w:tblGrid>
        <w:gridCol w:w="1440"/>
        <w:gridCol w:w="2993"/>
        <w:gridCol w:w="283"/>
        <w:gridCol w:w="3719"/>
        <w:gridCol w:w="435"/>
        <w:gridCol w:w="524"/>
      </w:tblGrid>
      <w:tr w:rsidR="0007460E" w:rsidRPr="00CB1979" w:rsidTr="00A516AE">
        <w:tc>
          <w:tcPr>
            <w:tcW w:w="9394" w:type="dxa"/>
            <w:gridSpan w:val="6"/>
            <w:tcBorders>
              <w:top w:val="single" w:sz="12" w:space="0" w:color="auto"/>
              <w:left w:val="single" w:sz="12" w:space="0" w:color="auto"/>
              <w:bottom w:val="single" w:sz="12" w:space="0" w:color="auto"/>
              <w:right w:val="single" w:sz="12" w:space="0" w:color="auto"/>
            </w:tcBorders>
          </w:tcPr>
          <w:p w:rsidR="0007460E" w:rsidRPr="00CB1979" w:rsidRDefault="0007460E" w:rsidP="00F50562">
            <w:pPr>
              <w:pStyle w:val="Ttulo9"/>
              <w:outlineLvl w:val="8"/>
              <w:rPr>
                <w:rFonts w:ascii="Arial" w:hAnsi="Arial" w:cs="Arial"/>
                <w:szCs w:val="16"/>
              </w:rPr>
            </w:pPr>
            <w:r w:rsidRPr="00CB1979">
              <w:rPr>
                <w:rFonts w:ascii="Arial" w:hAnsi="Arial" w:cs="Arial"/>
                <w:szCs w:val="16"/>
              </w:rPr>
              <w:t>CATALOGO DE CUENTAS PARA USO DE LOS FONDOS COMPLEMENTARIOS PREVISIONALES CERRADOS</w:t>
            </w:r>
          </w:p>
        </w:tc>
      </w:tr>
      <w:tr w:rsidR="002843B0" w:rsidRPr="00CB1979" w:rsidTr="00A516AE">
        <w:tc>
          <w:tcPr>
            <w:tcW w:w="1440" w:type="dxa"/>
            <w:tcBorders>
              <w:top w:val="single" w:sz="12" w:space="0" w:color="auto"/>
              <w:left w:val="single" w:sz="12" w:space="0" w:color="auto"/>
              <w:bottom w:val="single" w:sz="12" w:space="0" w:color="auto"/>
              <w:right w:val="single" w:sz="12" w:space="0" w:color="auto"/>
            </w:tcBorders>
          </w:tcPr>
          <w:p w:rsidR="002843B0" w:rsidRPr="00CB1979" w:rsidRDefault="002843B0" w:rsidP="007A6435">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bottom w:val="single" w:sz="12" w:space="0" w:color="auto"/>
              <w:right w:val="single" w:sz="12" w:space="0" w:color="auto"/>
            </w:tcBorders>
          </w:tcPr>
          <w:p w:rsidR="002843B0" w:rsidRPr="00CB1979" w:rsidRDefault="002843B0" w:rsidP="007A6435">
            <w:pPr>
              <w:jc w:val="center"/>
              <w:rPr>
                <w:rFonts w:ascii="Arial" w:hAnsi="Arial" w:cs="Arial"/>
                <w:b/>
                <w:sz w:val="16"/>
                <w:szCs w:val="16"/>
              </w:rPr>
            </w:pPr>
            <w:r w:rsidRPr="00CB1979">
              <w:rPr>
                <w:rFonts w:ascii="Arial" w:hAnsi="Arial" w:cs="Arial"/>
                <w:b/>
                <w:sz w:val="16"/>
                <w:szCs w:val="16"/>
              </w:rPr>
              <w:t>GRUPO</w:t>
            </w:r>
          </w:p>
        </w:tc>
        <w:tc>
          <w:tcPr>
            <w:tcW w:w="4002" w:type="dxa"/>
            <w:gridSpan w:val="2"/>
            <w:tcBorders>
              <w:top w:val="single" w:sz="12" w:space="0" w:color="auto"/>
              <w:left w:val="single" w:sz="12" w:space="0" w:color="auto"/>
              <w:bottom w:val="single" w:sz="12" w:space="0" w:color="auto"/>
              <w:right w:val="single" w:sz="12" w:space="0" w:color="auto"/>
            </w:tcBorders>
          </w:tcPr>
          <w:p w:rsidR="002843B0" w:rsidRPr="00CB1979" w:rsidRDefault="002843B0" w:rsidP="007A6435">
            <w:pPr>
              <w:jc w:val="center"/>
              <w:rPr>
                <w:rFonts w:ascii="Arial" w:hAnsi="Arial" w:cs="Arial"/>
                <w:b/>
                <w:sz w:val="16"/>
                <w:szCs w:val="16"/>
              </w:rPr>
            </w:pPr>
            <w:r w:rsidRPr="00CB1979">
              <w:rPr>
                <w:rFonts w:ascii="Arial" w:hAnsi="Arial" w:cs="Arial"/>
                <w:b/>
                <w:sz w:val="16"/>
                <w:szCs w:val="16"/>
              </w:rPr>
              <w:t>CUENTAS</w:t>
            </w:r>
          </w:p>
        </w:tc>
        <w:tc>
          <w:tcPr>
            <w:tcW w:w="435" w:type="dxa"/>
            <w:tcBorders>
              <w:top w:val="single" w:sz="12" w:space="0" w:color="auto"/>
              <w:left w:val="single" w:sz="12" w:space="0" w:color="auto"/>
              <w:bottom w:val="single" w:sz="12" w:space="0" w:color="auto"/>
              <w:right w:val="single" w:sz="12" w:space="0" w:color="auto"/>
            </w:tcBorders>
          </w:tcPr>
          <w:p w:rsidR="002843B0" w:rsidRPr="00CB1979" w:rsidRDefault="002843B0" w:rsidP="002843B0">
            <w:pPr>
              <w:jc w:val="center"/>
              <w:rPr>
                <w:rFonts w:ascii="Arial" w:hAnsi="Arial" w:cs="Arial"/>
                <w:b/>
                <w:sz w:val="16"/>
                <w:szCs w:val="16"/>
              </w:rPr>
            </w:pPr>
            <w:r>
              <w:rPr>
                <w:rFonts w:ascii="Arial" w:hAnsi="Arial" w:cs="Arial"/>
                <w:b/>
                <w:sz w:val="16"/>
                <w:szCs w:val="16"/>
              </w:rPr>
              <w:t>C</w:t>
            </w:r>
          </w:p>
        </w:tc>
        <w:tc>
          <w:tcPr>
            <w:tcW w:w="524" w:type="dxa"/>
            <w:tcBorders>
              <w:top w:val="single" w:sz="12" w:space="0" w:color="auto"/>
              <w:left w:val="single" w:sz="12" w:space="0" w:color="auto"/>
              <w:bottom w:val="single" w:sz="12" w:space="0" w:color="auto"/>
              <w:right w:val="single" w:sz="12" w:space="0" w:color="auto"/>
            </w:tcBorders>
          </w:tcPr>
          <w:p w:rsidR="002843B0" w:rsidRPr="00CB1979" w:rsidRDefault="002843B0" w:rsidP="002843B0">
            <w:pPr>
              <w:jc w:val="center"/>
              <w:rPr>
                <w:rFonts w:ascii="Arial" w:hAnsi="Arial" w:cs="Arial"/>
                <w:b/>
                <w:sz w:val="16"/>
                <w:szCs w:val="16"/>
              </w:rPr>
            </w:pPr>
            <w:r>
              <w:rPr>
                <w:rFonts w:ascii="Arial" w:hAnsi="Arial" w:cs="Arial"/>
                <w:b/>
                <w:sz w:val="16"/>
                <w:szCs w:val="16"/>
              </w:rPr>
              <w:t>J</w:t>
            </w:r>
          </w:p>
        </w:tc>
      </w:tr>
      <w:tr w:rsidR="002843B0" w:rsidRPr="00CB1979" w:rsidTr="00A516AE">
        <w:trPr>
          <w:trHeight w:val="208"/>
        </w:trPr>
        <w:tc>
          <w:tcPr>
            <w:tcW w:w="1440" w:type="dxa"/>
            <w:vMerge w:val="restart"/>
            <w:tcBorders>
              <w:top w:val="single" w:sz="12" w:space="0" w:color="auto"/>
              <w:left w:val="single" w:sz="12" w:space="0" w:color="auto"/>
              <w:right w:val="single" w:sz="12" w:space="0" w:color="auto"/>
            </w:tcBorders>
          </w:tcPr>
          <w:p w:rsidR="002843B0" w:rsidRPr="002D55C8" w:rsidRDefault="002843B0" w:rsidP="007A6435">
            <w:pPr>
              <w:rPr>
                <w:rFonts w:ascii="Arial" w:hAnsi="Arial" w:cs="Arial"/>
                <w:b/>
                <w:sz w:val="16"/>
                <w:szCs w:val="16"/>
              </w:rPr>
            </w:pPr>
            <w:r w:rsidRPr="002D55C8">
              <w:rPr>
                <w:rFonts w:ascii="Arial" w:hAnsi="Arial" w:cs="Arial"/>
                <w:b/>
                <w:sz w:val="16"/>
                <w:szCs w:val="16"/>
              </w:rPr>
              <w:t>1</w:t>
            </w:r>
          </w:p>
          <w:p w:rsidR="002843B0" w:rsidRPr="002D55C8" w:rsidRDefault="002843B0" w:rsidP="007A6435">
            <w:pPr>
              <w:rPr>
                <w:rFonts w:ascii="Arial" w:hAnsi="Arial" w:cs="Arial"/>
                <w:b/>
                <w:sz w:val="16"/>
                <w:szCs w:val="16"/>
              </w:rPr>
            </w:pPr>
            <w:r w:rsidRPr="002D55C8">
              <w:rPr>
                <w:rFonts w:ascii="Arial" w:hAnsi="Arial" w:cs="Arial"/>
                <w:b/>
                <w:sz w:val="16"/>
                <w:szCs w:val="16"/>
              </w:rPr>
              <w:t>ACTIVO</w:t>
            </w:r>
          </w:p>
        </w:tc>
        <w:tc>
          <w:tcPr>
            <w:tcW w:w="2993" w:type="dxa"/>
            <w:vMerge w:val="restart"/>
            <w:tcBorders>
              <w:top w:val="single" w:sz="12" w:space="0" w:color="auto"/>
              <w:left w:val="single" w:sz="12" w:space="0" w:color="auto"/>
              <w:right w:val="single" w:sz="12" w:space="0" w:color="auto"/>
            </w:tcBorders>
          </w:tcPr>
          <w:p w:rsidR="002843B0" w:rsidRPr="002D55C8" w:rsidRDefault="002843B0" w:rsidP="007A6435">
            <w:pPr>
              <w:rPr>
                <w:rFonts w:ascii="Arial" w:hAnsi="Arial" w:cs="Arial"/>
                <w:b/>
                <w:sz w:val="16"/>
                <w:szCs w:val="16"/>
              </w:rPr>
            </w:pPr>
            <w:r w:rsidRPr="002D55C8">
              <w:rPr>
                <w:rFonts w:ascii="Arial" w:hAnsi="Arial" w:cs="Arial"/>
                <w:b/>
                <w:sz w:val="16"/>
                <w:szCs w:val="16"/>
              </w:rPr>
              <w:t>11</w:t>
            </w:r>
          </w:p>
          <w:p w:rsidR="002843B0" w:rsidRPr="002D55C8" w:rsidRDefault="002843B0" w:rsidP="007A6435">
            <w:pPr>
              <w:rPr>
                <w:rFonts w:ascii="Arial" w:hAnsi="Arial" w:cs="Arial"/>
                <w:b/>
                <w:sz w:val="16"/>
                <w:szCs w:val="16"/>
              </w:rPr>
            </w:pPr>
            <w:r w:rsidRPr="002D55C8">
              <w:rPr>
                <w:rFonts w:ascii="Arial" w:hAnsi="Arial" w:cs="Arial"/>
                <w:b/>
                <w:sz w:val="16"/>
                <w:szCs w:val="16"/>
              </w:rPr>
              <w:t>FONDOS DISPONIBLES</w:t>
            </w:r>
          </w:p>
        </w:tc>
        <w:tc>
          <w:tcPr>
            <w:tcW w:w="4002" w:type="dxa"/>
            <w:gridSpan w:val="2"/>
            <w:vMerge w:val="restart"/>
            <w:tcBorders>
              <w:top w:val="single" w:sz="12" w:space="0" w:color="auto"/>
              <w:left w:val="single" w:sz="12" w:space="0" w:color="auto"/>
              <w:right w:val="single" w:sz="12" w:space="0" w:color="auto"/>
            </w:tcBorders>
          </w:tcPr>
          <w:p w:rsidR="002843B0" w:rsidRPr="00CB1979" w:rsidRDefault="002843B0" w:rsidP="007A6435">
            <w:pPr>
              <w:rPr>
                <w:rFonts w:ascii="Arial" w:hAnsi="Arial" w:cs="Arial"/>
                <w:sz w:val="16"/>
                <w:szCs w:val="16"/>
              </w:rPr>
            </w:pPr>
          </w:p>
        </w:tc>
        <w:tc>
          <w:tcPr>
            <w:tcW w:w="435" w:type="dxa"/>
            <w:vMerge w:val="restart"/>
            <w:tcBorders>
              <w:top w:val="single" w:sz="12" w:space="0" w:color="auto"/>
              <w:left w:val="single" w:sz="12" w:space="0" w:color="auto"/>
              <w:bottom w:val="nil"/>
              <w:right w:val="single" w:sz="12" w:space="0" w:color="auto"/>
            </w:tcBorders>
          </w:tcPr>
          <w:p w:rsidR="00E564ED" w:rsidRDefault="00E564ED" w:rsidP="00E564ED">
            <w:pPr>
              <w:jc w:val="center"/>
              <w:rPr>
                <w:rFonts w:ascii="Arial" w:hAnsi="Arial" w:cs="Arial"/>
                <w:b/>
                <w:sz w:val="16"/>
                <w:szCs w:val="16"/>
              </w:rPr>
            </w:pPr>
          </w:p>
          <w:p w:rsidR="002843B0" w:rsidRPr="002843B0" w:rsidRDefault="002843B0" w:rsidP="00E564ED">
            <w:pPr>
              <w:jc w:val="center"/>
              <w:rPr>
                <w:rFonts w:ascii="Arial" w:hAnsi="Arial" w:cs="Arial"/>
                <w:b/>
                <w:sz w:val="16"/>
                <w:szCs w:val="16"/>
              </w:rPr>
            </w:pPr>
            <w:r w:rsidRPr="002843B0">
              <w:rPr>
                <w:rFonts w:ascii="Arial" w:hAnsi="Arial" w:cs="Arial"/>
                <w:b/>
                <w:sz w:val="16"/>
                <w:szCs w:val="16"/>
              </w:rPr>
              <w:t>X</w:t>
            </w:r>
          </w:p>
        </w:tc>
        <w:tc>
          <w:tcPr>
            <w:tcW w:w="524" w:type="dxa"/>
            <w:vMerge w:val="restart"/>
            <w:tcBorders>
              <w:top w:val="single" w:sz="12" w:space="0" w:color="auto"/>
              <w:left w:val="single" w:sz="12" w:space="0" w:color="auto"/>
              <w:bottom w:val="nil"/>
              <w:right w:val="single" w:sz="12" w:space="0" w:color="auto"/>
            </w:tcBorders>
          </w:tcPr>
          <w:p w:rsidR="00E564ED" w:rsidRDefault="00E564ED" w:rsidP="00E564ED">
            <w:pPr>
              <w:jc w:val="center"/>
              <w:rPr>
                <w:rFonts w:ascii="Arial" w:hAnsi="Arial" w:cs="Arial"/>
                <w:b/>
                <w:sz w:val="16"/>
                <w:szCs w:val="16"/>
              </w:rPr>
            </w:pPr>
          </w:p>
          <w:p w:rsidR="002843B0" w:rsidRPr="002843B0" w:rsidRDefault="002843B0" w:rsidP="00E564ED">
            <w:pPr>
              <w:jc w:val="center"/>
              <w:rPr>
                <w:rFonts w:ascii="Arial" w:hAnsi="Arial" w:cs="Arial"/>
                <w:b/>
                <w:sz w:val="16"/>
                <w:szCs w:val="16"/>
              </w:rPr>
            </w:pPr>
            <w:r>
              <w:rPr>
                <w:rFonts w:ascii="Arial" w:hAnsi="Arial" w:cs="Arial"/>
                <w:b/>
                <w:sz w:val="16"/>
                <w:szCs w:val="16"/>
              </w:rPr>
              <w:t>X</w:t>
            </w:r>
          </w:p>
        </w:tc>
      </w:tr>
      <w:tr w:rsidR="002843B0" w:rsidRPr="00CB1979" w:rsidTr="00A516AE">
        <w:trPr>
          <w:trHeight w:val="208"/>
        </w:trPr>
        <w:tc>
          <w:tcPr>
            <w:tcW w:w="1440" w:type="dxa"/>
            <w:vMerge/>
            <w:tcBorders>
              <w:left w:val="single" w:sz="12" w:space="0" w:color="auto"/>
              <w:right w:val="single" w:sz="12" w:space="0" w:color="auto"/>
            </w:tcBorders>
          </w:tcPr>
          <w:p w:rsidR="002843B0" w:rsidRPr="00CB1979" w:rsidRDefault="002843B0" w:rsidP="007A6435">
            <w:pPr>
              <w:rPr>
                <w:rFonts w:ascii="Arial" w:hAnsi="Arial" w:cs="Arial"/>
                <w:sz w:val="16"/>
                <w:szCs w:val="16"/>
              </w:rPr>
            </w:pPr>
          </w:p>
        </w:tc>
        <w:tc>
          <w:tcPr>
            <w:tcW w:w="2993" w:type="dxa"/>
            <w:vMerge/>
            <w:tcBorders>
              <w:left w:val="single" w:sz="12" w:space="0" w:color="auto"/>
              <w:right w:val="single" w:sz="12" w:space="0" w:color="auto"/>
            </w:tcBorders>
          </w:tcPr>
          <w:p w:rsidR="002843B0" w:rsidRPr="00CB1979" w:rsidRDefault="002843B0" w:rsidP="007A6435">
            <w:pPr>
              <w:rPr>
                <w:rFonts w:ascii="Arial" w:hAnsi="Arial" w:cs="Arial"/>
                <w:sz w:val="16"/>
                <w:szCs w:val="16"/>
              </w:rPr>
            </w:pPr>
          </w:p>
        </w:tc>
        <w:tc>
          <w:tcPr>
            <w:tcW w:w="4002" w:type="dxa"/>
            <w:gridSpan w:val="2"/>
            <w:vMerge/>
            <w:tcBorders>
              <w:left w:val="single" w:sz="12" w:space="0" w:color="auto"/>
              <w:right w:val="single" w:sz="12" w:space="0" w:color="auto"/>
            </w:tcBorders>
          </w:tcPr>
          <w:p w:rsidR="002843B0" w:rsidRPr="00CB1979" w:rsidRDefault="002843B0" w:rsidP="007A6435">
            <w:pPr>
              <w:rPr>
                <w:rFonts w:ascii="Arial" w:hAnsi="Arial" w:cs="Arial"/>
                <w:sz w:val="16"/>
                <w:szCs w:val="16"/>
              </w:rPr>
            </w:pPr>
          </w:p>
        </w:tc>
        <w:tc>
          <w:tcPr>
            <w:tcW w:w="435" w:type="dxa"/>
            <w:vMerge/>
            <w:tcBorders>
              <w:left w:val="single" w:sz="12" w:space="0" w:color="auto"/>
              <w:bottom w:val="nil"/>
              <w:right w:val="single" w:sz="12" w:space="0" w:color="auto"/>
            </w:tcBorders>
            <w:vAlign w:val="center"/>
          </w:tcPr>
          <w:p w:rsidR="002843B0" w:rsidRPr="002843B0" w:rsidRDefault="002843B0" w:rsidP="002843B0">
            <w:pPr>
              <w:jc w:val="center"/>
              <w:rPr>
                <w:rFonts w:ascii="Arial" w:hAnsi="Arial" w:cs="Arial"/>
                <w:b/>
                <w:sz w:val="16"/>
                <w:szCs w:val="16"/>
              </w:rPr>
            </w:pPr>
          </w:p>
        </w:tc>
        <w:tc>
          <w:tcPr>
            <w:tcW w:w="524" w:type="dxa"/>
            <w:vMerge/>
            <w:tcBorders>
              <w:left w:val="single" w:sz="12" w:space="0" w:color="auto"/>
              <w:bottom w:val="nil"/>
              <w:right w:val="single" w:sz="12" w:space="0" w:color="auto"/>
            </w:tcBorders>
            <w:vAlign w:val="center"/>
          </w:tcPr>
          <w:p w:rsidR="002843B0" w:rsidRPr="002843B0" w:rsidRDefault="002843B0" w:rsidP="002843B0">
            <w:pPr>
              <w:jc w:val="center"/>
              <w:rPr>
                <w:rFonts w:ascii="Arial" w:hAnsi="Arial" w:cs="Arial"/>
                <w:b/>
                <w:sz w:val="16"/>
                <w:szCs w:val="16"/>
              </w:rPr>
            </w:pPr>
          </w:p>
        </w:tc>
      </w:tr>
      <w:tr w:rsidR="002843B0" w:rsidRPr="00CB1979" w:rsidTr="00A516AE">
        <w:trPr>
          <w:trHeight w:val="184"/>
        </w:trPr>
        <w:tc>
          <w:tcPr>
            <w:tcW w:w="1440" w:type="dxa"/>
            <w:vMerge/>
            <w:tcBorders>
              <w:left w:val="single" w:sz="12" w:space="0" w:color="auto"/>
              <w:right w:val="single" w:sz="12" w:space="0" w:color="auto"/>
            </w:tcBorders>
          </w:tcPr>
          <w:p w:rsidR="002843B0" w:rsidRPr="00CB1979" w:rsidRDefault="002843B0" w:rsidP="007A6435">
            <w:pPr>
              <w:rPr>
                <w:rFonts w:ascii="Arial" w:hAnsi="Arial" w:cs="Arial"/>
                <w:sz w:val="16"/>
                <w:szCs w:val="16"/>
              </w:rPr>
            </w:pPr>
          </w:p>
        </w:tc>
        <w:tc>
          <w:tcPr>
            <w:tcW w:w="2993" w:type="dxa"/>
            <w:vMerge/>
            <w:tcBorders>
              <w:left w:val="single" w:sz="12" w:space="0" w:color="auto"/>
              <w:right w:val="single" w:sz="12" w:space="0" w:color="auto"/>
            </w:tcBorders>
          </w:tcPr>
          <w:p w:rsidR="002843B0" w:rsidRPr="00CB1979" w:rsidRDefault="002843B0" w:rsidP="007A6435">
            <w:pPr>
              <w:rPr>
                <w:rFonts w:ascii="Arial" w:hAnsi="Arial" w:cs="Arial"/>
                <w:sz w:val="16"/>
                <w:szCs w:val="16"/>
              </w:rPr>
            </w:pPr>
          </w:p>
        </w:tc>
        <w:tc>
          <w:tcPr>
            <w:tcW w:w="4002" w:type="dxa"/>
            <w:gridSpan w:val="2"/>
            <w:vMerge/>
            <w:tcBorders>
              <w:left w:val="single" w:sz="12" w:space="0" w:color="auto"/>
              <w:right w:val="single" w:sz="12" w:space="0" w:color="auto"/>
            </w:tcBorders>
          </w:tcPr>
          <w:p w:rsidR="002843B0" w:rsidRPr="00CB1979" w:rsidRDefault="002843B0" w:rsidP="007A6435">
            <w:pPr>
              <w:rPr>
                <w:rFonts w:ascii="Arial" w:hAnsi="Arial" w:cs="Arial"/>
                <w:sz w:val="16"/>
                <w:szCs w:val="16"/>
              </w:rPr>
            </w:pPr>
          </w:p>
        </w:tc>
        <w:tc>
          <w:tcPr>
            <w:tcW w:w="435" w:type="dxa"/>
            <w:vMerge/>
            <w:tcBorders>
              <w:left w:val="single" w:sz="12" w:space="0" w:color="auto"/>
              <w:bottom w:val="nil"/>
              <w:right w:val="single" w:sz="12" w:space="0" w:color="auto"/>
            </w:tcBorders>
            <w:vAlign w:val="center"/>
          </w:tcPr>
          <w:p w:rsidR="002843B0" w:rsidRPr="002843B0" w:rsidRDefault="002843B0" w:rsidP="002843B0">
            <w:pPr>
              <w:jc w:val="center"/>
              <w:rPr>
                <w:rFonts w:ascii="Arial" w:hAnsi="Arial" w:cs="Arial"/>
                <w:b/>
                <w:sz w:val="16"/>
                <w:szCs w:val="16"/>
              </w:rPr>
            </w:pPr>
          </w:p>
        </w:tc>
        <w:tc>
          <w:tcPr>
            <w:tcW w:w="524" w:type="dxa"/>
            <w:vMerge/>
            <w:tcBorders>
              <w:left w:val="single" w:sz="12" w:space="0" w:color="auto"/>
              <w:bottom w:val="nil"/>
              <w:right w:val="single" w:sz="12" w:space="0" w:color="auto"/>
            </w:tcBorders>
            <w:vAlign w:val="center"/>
          </w:tcPr>
          <w:p w:rsidR="002843B0" w:rsidRPr="002843B0" w:rsidRDefault="002843B0" w:rsidP="002843B0">
            <w:pPr>
              <w:jc w:val="center"/>
              <w:rPr>
                <w:rFonts w:ascii="Arial" w:hAnsi="Arial" w:cs="Arial"/>
                <w:b/>
                <w:sz w:val="16"/>
                <w:szCs w:val="16"/>
              </w:rPr>
            </w:pPr>
          </w:p>
        </w:tc>
      </w:tr>
      <w:tr w:rsidR="002843B0" w:rsidRPr="00CB1979" w:rsidTr="00A516AE">
        <w:trPr>
          <w:trHeight w:val="184"/>
        </w:trPr>
        <w:tc>
          <w:tcPr>
            <w:tcW w:w="1440" w:type="dxa"/>
            <w:vMerge/>
            <w:tcBorders>
              <w:left w:val="single" w:sz="12" w:space="0" w:color="auto"/>
              <w:right w:val="single" w:sz="12" w:space="0" w:color="auto"/>
            </w:tcBorders>
          </w:tcPr>
          <w:p w:rsidR="002843B0" w:rsidRPr="00CB1979" w:rsidRDefault="002843B0" w:rsidP="007A6435">
            <w:pPr>
              <w:rPr>
                <w:rFonts w:ascii="Arial" w:hAnsi="Arial" w:cs="Arial"/>
                <w:sz w:val="16"/>
                <w:szCs w:val="16"/>
              </w:rPr>
            </w:pPr>
          </w:p>
        </w:tc>
        <w:tc>
          <w:tcPr>
            <w:tcW w:w="2993" w:type="dxa"/>
            <w:vMerge/>
            <w:tcBorders>
              <w:left w:val="single" w:sz="12" w:space="0" w:color="auto"/>
              <w:right w:val="single" w:sz="12" w:space="0" w:color="auto"/>
            </w:tcBorders>
          </w:tcPr>
          <w:p w:rsidR="002843B0" w:rsidRPr="00CB1979" w:rsidRDefault="002843B0" w:rsidP="007A6435">
            <w:pPr>
              <w:rPr>
                <w:rFonts w:ascii="Arial" w:hAnsi="Arial" w:cs="Arial"/>
                <w:sz w:val="16"/>
                <w:szCs w:val="16"/>
              </w:rPr>
            </w:pPr>
          </w:p>
        </w:tc>
        <w:tc>
          <w:tcPr>
            <w:tcW w:w="4002" w:type="dxa"/>
            <w:gridSpan w:val="2"/>
            <w:vMerge/>
            <w:tcBorders>
              <w:left w:val="single" w:sz="12" w:space="0" w:color="auto"/>
              <w:right w:val="single" w:sz="12" w:space="0" w:color="auto"/>
            </w:tcBorders>
          </w:tcPr>
          <w:p w:rsidR="002843B0" w:rsidRPr="00CB1979" w:rsidRDefault="002843B0" w:rsidP="007A6435">
            <w:pPr>
              <w:rPr>
                <w:rFonts w:ascii="Arial" w:hAnsi="Arial" w:cs="Arial"/>
                <w:sz w:val="16"/>
                <w:szCs w:val="16"/>
              </w:rPr>
            </w:pPr>
          </w:p>
        </w:tc>
        <w:tc>
          <w:tcPr>
            <w:tcW w:w="435" w:type="dxa"/>
            <w:vMerge/>
            <w:tcBorders>
              <w:left w:val="single" w:sz="12" w:space="0" w:color="auto"/>
              <w:bottom w:val="nil"/>
              <w:right w:val="single" w:sz="12" w:space="0" w:color="auto"/>
            </w:tcBorders>
            <w:vAlign w:val="center"/>
          </w:tcPr>
          <w:p w:rsidR="002843B0" w:rsidRPr="002843B0" w:rsidRDefault="002843B0" w:rsidP="002843B0">
            <w:pPr>
              <w:jc w:val="center"/>
              <w:rPr>
                <w:rFonts w:ascii="Arial" w:hAnsi="Arial" w:cs="Arial"/>
                <w:b/>
                <w:sz w:val="16"/>
                <w:szCs w:val="16"/>
              </w:rPr>
            </w:pPr>
          </w:p>
        </w:tc>
        <w:tc>
          <w:tcPr>
            <w:tcW w:w="524" w:type="dxa"/>
            <w:vMerge/>
            <w:tcBorders>
              <w:left w:val="single" w:sz="12" w:space="0" w:color="auto"/>
              <w:bottom w:val="nil"/>
              <w:right w:val="single" w:sz="12" w:space="0" w:color="auto"/>
            </w:tcBorders>
            <w:vAlign w:val="center"/>
          </w:tcPr>
          <w:p w:rsidR="002843B0" w:rsidRPr="002843B0" w:rsidRDefault="002843B0" w:rsidP="002843B0">
            <w:pPr>
              <w:jc w:val="center"/>
              <w:rPr>
                <w:rFonts w:ascii="Arial" w:hAnsi="Arial" w:cs="Arial"/>
                <w:b/>
                <w:sz w:val="16"/>
                <w:szCs w:val="16"/>
              </w:rPr>
            </w:pPr>
          </w:p>
        </w:tc>
      </w:tr>
      <w:tr w:rsidR="002843B0" w:rsidRPr="00CB1979" w:rsidTr="00A516AE">
        <w:trPr>
          <w:trHeight w:val="184"/>
        </w:trPr>
        <w:tc>
          <w:tcPr>
            <w:tcW w:w="1440" w:type="dxa"/>
            <w:vMerge/>
            <w:tcBorders>
              <w:left w:val="single" w:sz="12" w:space="0" w:color="auto"/>
              <w:bottom w:val="single" w:sz="12" w:space="0" w:color="auto"/>
              <w:right w:val="single" w:sz="12" w:space="0" w:color="auto"/>
            </w:tcBorders>
          </w:tcPr>
          <w:p w:rsidR="002843B0" w:rsidRPr="00CB1979" w:rsidRDefault="002843B0" w:rsidP="007A6435">
            <w:pPr>
              <w:rPr>
                <w:rFonts w:ascii="Arial" w:hAnsi="Arial" w:cs="Arial"/>
                <w:sz w:val="16"/>
                <w:szCs w:val="16"/>
              </w:rPr>
            </w:pPr>
          </w:p>
        </w:tc>
        <w:tc>
          <w:tcPr>
            <w:tcW w:w="2993" w:type="dxa"/>
            <w:vMerge/>
            <w:tcBorders>
              <w:left w:val="single" w:sz="12" w:space="0" w:color="auto"/>
              <w:bottom w:val="single" w:sz="12" w:space="0" w:color="auto"/>
              <w:right w:val="single" w:sz="12" w:space="0" w:color="auto"/>
            </w:tcBorders>
          </w:tcPr>
          <w:p w:rsidR="002843B0" w:rsidRPr="00CB1979" w:rsidRDefault="002843B0" w:rsidP="007A6435">
            <w:pPr>
              <w:rPr>
                <w:rFonts w:ascii="Arial" w:hAnsi="Arial" w:cs="Arial"/>
                <w:sz w:val="16"/>
                <w:szCs w:val="16"/>
              </w:rPr>
            </w:pPr>
          </w:p>
        </w:tc>
        <w:tc>
          <w:tcPr>
            <w:tcW w:w="4002" w:type="dxa"/>
            <w:gridSpan w:val="2"/>
            <w:vMerge/>
            <w:tcBorders>
              <w:left w:val="single" w:sz="12" w:space="0" w:color="auto"/>
              <w:bottom w:val="single" w:sz="12" w:space="0" w:color="auto"/>
              <w:right w:val="single" w:sz="12" w:space="0" w:color="auto"/>
            </w:tcBorders>
          </w:tcPr>
          <w:p w:rsidR="002843B0" w:rsidRPr="00CB1979" w:rsidRDefault="002843B0" w:rsidP="007A6435">
            <w:pPr>
              <w:rPr>
                <w:rFonts w:ascii="Arial" w:hAnsi="Arial" w:cs="Arial"/>
                <w:sz w:val="16"/>
                <w:szCs w:val="16"/>
              </w:rPr>
            </w:pPr>
          </w:p>
        </w:tc>
        <w:tc>
          <w:tcPr>
            <w:tcW w:w="435" w:type="dxa"/>
            <w:vMerge/>
            <w:tcBorders>
              <w:left w:val="single" w:sz="12" w:space="0" w:color="auto"/>
              <w:bottom w:val="single" w:sz="12" w:space="0" w:color="auto"/>
              <w:right w:val="single" w:sz="12" w:space="0" w:color="auto"/>
            </w:tcBorders>
            <w:vAlign w:val="center"/>
          </w:tcPr>
          <w:p w:rsidR="002843B0" w:rsidRPr="002843B0" w:rsidRDefault="002843B0" w:rsidP="002843B0">
            <w:pPr>
              <w:jc w:val="center"/>
              <w:rPr>
                <w:rFonts w:ascii="Arial" w:hAnsi="Arial" w:cs="Arial"/>
                <w:b/>
                <w:sz w:val="16"/>
                <w:szCs w:val="16"/>
              </w:rPr>
            </w:pPr>
          </w:p>
        </w:tc>
        <w:tc>
          <w:tcPr>
            <w:tcW w:w="524" w:type="dxa"/>
            <w:vMerge/>
            <w:tcBorders>
              <w:left w:val="single" w:sz="12" w:space="0" w:color="auto"/>
              <w:bottom w:val="single" w:sz="12" w:space="0" w:color="auto"/>
              <w:right w:val="single" w:sz="12" w:space="0" w:color="auto"/>
            </w:tcBorders>
            <w:vAlign w:val="center"/>
          </w:tcPr>
          <w:p w:rsidR="002843B0" w:rsidRPr="002843B0" w:rsidRDefault="002843B0" w:rsidP="002843B0">
            <w:pPr>
              <w:jc w:val="center"/>
              <w:rPr>
                <w:rFonts w:ascii="Arial" w:hAnsi="Arial" w:cs="Arial"/>
                <w:b/>
                <w:sz w:val="16"/>
                <w:szCs w:val="16"/>
              </w:rPr>
            </w:pPr>
          </w:p>
        </w:tc>
      </w:tr>
      <w:tr w:rsidR="002843B0" w:rsidRPr="00CB1979" w:rsidTr="00A516AE">
        <w:tc>
          <w:tcPr>
            <w:tcW w:w="1440" w:type="dxa"/>
            <w:tcBorders>
              <w:top w:val="single" w:sz="12" w:space="0" w:color="auto"/>
              <w:left w:val="single" w:sz="12" w:space="0" w:color="auto"/>
              <w:bottom w:val="nil"/>
              <w:right w:val="nil"/>
            </w:tcBorders>
          </w:tcPr>
          <w:p w:rsidR="002843B0" w:rsidRPr="00CB1979" w:rsidRDefault="002843B0" w:rsidP="007A6435">
            <w:pPr>
              <w:pStyle w:val="Ttulo4"/>
              <w:outlineLvl w:val="3"/>
              <w:rPr>
                <w:rFonts w:ascii="Arial" w:hAnsi="Arial" w:cs="Arial"/>
                <w:sz w:val="16"/>
                <w:szCs w:val="16"/>
              </w:rPr>
            </w:pPr>
            <w:r w:rsidRPr="00CB1979">
              <w:rPr>
                <w:rFonts w:ascii="Arial" w:hAnsi="Arial" w:cs="Arial"/>
                <w:sz w:val="16"/>
                <w:szCs w:val="16"/>
              </w:rPr>
              <w:t>CUENTAS</w:t>
            </w:r>
          </w:p>
        </w:tc>
        <w:tc>
          <w:tcPr>
            <w:tcW w:w="6995" w:type="dxa"/>
            <w:gridSpan w:val="3"/>
            <w:tcBorders>
              <w:top w:val="single" w:sz="12" w:space="0" w:color="auto"/>
              <w:left w:val="nil"/>
              <w:bottom w:val="nil"/>
              <w:right w:val="nil"/>
            </w:tcBorders>
          </w:tcPr>
          <w:p w:rsidR="002843B0" w:rsidRPr="00CB1979" w:rsidRDefault="002843B0" w:rsidP="007A6435">
            <w:pPr>
              <w:rPr>
                <w:rFonts w:ascii="Arial" w:hAnsi="Arial" w:cs="Arial"/>
                <w:sz w:val="16"/>
                <w:szCs w:val="16"/>
              </w:rPr>
            </w:pPr>
          </w:p>
        </w:tc>
        <w:tc>
          <w:tcPr>
            <w:tcW w:w="435" w:type="dxa"/>
            <w:tcBorders>
              <w:top w:val="single" w:sz="12" w:space="0" w:color="auto"/>
              <w:left w:val="nil"/>
              <w:bottom w:val="single" w:sz="12" w:space="0" w:color="auto"/>
              <w:right w:val="nil"/>
            </w:tcBorders>
            <w:vAlign w:val="center"/>
          </w:tcPr>
          <w:p w:rsidR="002843B0" w:rsidRPr="002843B0" w:rsidRDefault="002843B0" w:rsidP="002843B0">
            <w:pPr>
              <w:jc w:val="center"/>
              <w:rPr>
                <w:rFonts w:ascii="Arial" w:hAnsi="Arial" w:cs="Arial"/>
                <w:b/>
                <w:sz w:val="16"/>
                <w:szCs w:val="16"/>
              </w:rPr>
            </w:pPr>
          </w:p>
        </w:tc>
        <w:tc>
          <w:tcPr>
            <w:tcW w:w="524" w:type="dxa"/>
            <w:tcBorders>
              <w:top w:val="single" w:sz="12" w:space="0" w:color="auto"/>
              <w:left w:val="nil"/>
              <w:bottom w:val="single" w:sz="12" w:space="0" w:color="auto"/>
              <w:right w:val="single" w:sz="12" w:space="0" w:color="auto"/>
            </w:tcBorders>
            <w:vAlign w:val="center"/>
          </w:tcPr>
          <w:p w:rsidR="002843B0" w:rsidRPr="002843B0" w:rsidRDefault="002843B0" w:rsidP="002843B0">
            <w:pPr>
              <w:jc w:val="center"/>
              <w:rPr>
                <w:rFonts w:ascii="Arial" w:hAnsi="Arial" w:cs="Arial"/>
                <w:b/>
                <w:sz w:val="16"/>
                <w:szCs w:val="16"/>
              </w:rPr>
            </w:pPr>
          </w:p>
        </w:tc>
      </w:tr>
      <w:tr w:rsidR="002843B0" w:rsidRPr="00CB1979" w:rsidTr="00A516AE">
        <w:tc>
          <w:tcPr>
            <w:tcW w:w="1440" w:type="dxa"/>
            <w:tcBorders>
              <w:top w:val="nil"/>
              <w:left w:val="single" w:sz="12" w:space="0" w:color="auto"/>
              <w:bottom w:val="nil"/>
              <w:right w:val="nil"/>
            </w:tcBorders>
          </w:tcPr>
          <w:p w:rsidR="002843B0" w:rsidRDefault="002843B0" w:rsidP="00DC6AEA">
            <w:pPr>
              <w:rPr>
                <w:rFonts w:ascii="Arial" w:hAnsi="Arial"/>
                <w:sz w:val="16"/>
              </w:rPr>
            </w:pPr>
            <w:r>
              <w:rPr>
                <w:rFonts w:ascii="Arial" w:hAnsi="Arial"/>
                <w:sz w:val="16"/>
              </w:rPr>
              <w:t>1101</w:t>
            </w:r>
          </w:p>
        </w:tc>
        <w:tc>
          <w:tcPr>
            <w:tcW w:w="6995" w:type="dxa"/>
            <w:gridSpan w:val="3"/>
            <w:tcBorders>
              <w:top w:val="nil"/>
              <w:left w:val="nil"/>
              <w:bottom w:val="nil"/>
              <w:right w:val="single" w:sz="12" w:space="0" w:color="auto"/>
            </w:tcBorders>
          </w:tcPr>
          <w:p w:rsidR="002843B0" w:rsidRDefault="002843B0" w:rsidP="00DC6AEA">
            <w:pPr>
              <w:rPr>
                <w:rFonts w:ascii="Arial" w:hAnsi="Arial"/>
                <w:sz w:val="16"/>
              </w:rPr>
            </w:pPr>
            <w:r>
              <w:rPr>
                <w:rFonts w:ascii="Arial" w:hAnsi="Arial"/>
                <w:sz w:val="16"/>
              </w:rPr>
              <w:t>Caja</w:t>
            </w:r>
          </w:p>
        </w:tc>
        <w:tc>
          <w:tcPr>
            <w:tcW w:w="435" w:type="dxa"/>
            <w:tcBorders>
              <w:top w:val="single" w:sz="12" w:space="0" w:color="auto"/>
              <w:left w:val="single" w:sz="12" w:space="0" w:color="auto"/>
              <w:bottom w:val="single" w:sz="12" w:space="0" w:color="auto"/>
              <w:right w:val="single" w:sz="12" w:space="0" w:color="auto"/>
            </w:tcBorders>
            <w:vAlign w:val="center"/>
          </w:tcPr>
          <w:p w:rsidR="002843B0" w:rsidRPr="002843B0" w:rsidRDefault="002843B0" w:rsidP="002843B0">
            <w:pPr>
              <w:jc w:val="center"/>
              <w:rPr>
                <w:rFonts w:ascii="Arial" w:hAnsi="Arial"/>
                <w:b/>
                <w:sz w:val="16"/>
              </w:rPr>
            </w:pPr>
            <w:r>
              <w:rPr>
                <w:rFonts w:ascii="Arial" w:hAnsi="Arial"/>
                <w:b/>
                <w:sz w:val="16"/>
              </w:rPr>
              <w:t>X</w:t>
            </w:r>
          </w:p>
        </w:tc>
        <w:tc>
          <w:tcPr>
            <w:tcW w:w="524" w:type="dxa"/>
            <w:tcBorders>
              <w:top w:val="single" w:sz="12" w:space="0" w:color="auto"/>
              <w:left w:val="single" w:sz="12" w:space="0" w:color="auto"/>
              <w:bottom w:val="single" w:sz="12" w:space="0" w:color="auto"/>
              <w:right w:val="single" w:sz="12" w:space="0" w:color="auto"/>
            </w:tcBorders>
            <w:vAlign w:val="center"/>
          </w:tcPr>
          <w:p w:rsidR="002843B0" w:rsidRPr="002843B0" w:rsidRDefault="002843B0" w:rsidP="002843B0">
            <w:pPr>
              <w:jc w:val="center"/>
              <w:rPr>
                <w:rFonts w:ascii="Arial" w:hAnsi="Arial"/>
                <w:b/>
                <w:sz w:val="16"/>
              </w:rPr>
            </w:pPr>
            <w:r>
              <w:rPr>
                <w:rFonts w:ascii="Arial" w:hAnsi="Arial"/>
                <w:b/>
                <w:sz w:val="16"/>
              </w:rPr>
              <w:t>X</w:t>
            </w:r>
          </w:p>
        </w:tc>
      </w:tr>
      <w:tr w:rsidR="002843B0" w:rsidRPr="00CB1979" w:rsidTr="00A516AE">
        <w:tc>
          <w:tcPr>
            <w:tcW w:w="1440" w:type="dxa"/>
            <w:tcBorders>
              <w:top w:val="nil"/>
              <w:left w:val="single" w:sz="12" w:space="0" w:color="auto"/>
              <w:bottom w:val="nil"/>
              <w:right w:val="nil"/>
            </w:tcBorders>
          </w:tcPr>
          <w:p w:rsidR="002843B0" w:rsidRDefault="002843B0" w:rsidP="00DC6AEA">
            <w:pPr>
              <w:pStyle w:val="Ttulo4"/>
              <w:outlineLvl w:val="3"/>
              <w:rPr>
                <w:rFonts w:ascii="Arial" w:hAnsi="Arial"/>
                <w:b w:val="0"/>
                <w:sz w:val="16"/>
              </w:rPr>
            </w:pPr>
            <w:r>
              <w:rPr>
                <w:rFonts w:ascii="Arial" w:hAnsi="Arial"/>
                <w:b w:val="0"/>
                <w:sz w:val="16"/>
              </w:rPr>
              <w:t>1102</w:t>
            </w:r>
          </w:p>
        </w:tc>
        <w:tc>
          <w:tcPr>
            <w:tcW w:w="6995" w:type="dxa"/>
            <w:gridSpan w:val="3"/>
            <w:tcBorders>
              <w:top w:val="nil"/>
              <w:left w:val="nil"/>
              <w:bottom w:val="nil"/>
              <w:right w:val="single" w:sz="12" w:space="0" w:color="auto"/>
            </w:tcBorders>
          </w:tcPr>
          <w:p w:rsidR="002843B0" w:rsidRDefault="002843B0" w:rsidP="00DC6AEA">
            <w:pPr>
              <w:pStyle w:val="Ttulo4"/>
              <w:outlineLvl w:val="3"/>
              <w:rPr>
                <w:rFonts w:ascii="Arial" w:hAnsi="Arial"/>
                <w:b w:val="0"/>
                <w:sz w:val="16"/>
              </w:rPr>
            </w:pPr>
            <w:r>
              <w:rPr>
                <w:rFonts w:ascii="Arial" w:hAnsi="Arial"/>
                <w:b w:val="0"/>
                <w:sz w:val="16"/>
              </w:rPr>
              <w:t>Bancos y otras instituciones financieras</w:t>
            </w:r>
          </w:p>
        </w:tc>
        <w:tc>
          <w:tcPr>
            <w:tcW w:w="435" w:type="dxa"/>
            <w:tcBorders>
              <w:top w:val="single" w:sz="12" w:space="0" w:color="auto"/>
              <w:left w:val="single" w:sz="12" w:space="0" w:color="auto"/>
              <w:bottom w:val="single" w:sz="12" w:space="0" w:color="auto"/>
              <w:right w:val="single" w:sz="12" w:space="0" w:color="auto"/>
            </w:tcBorders>
            <w:vAlign w:val="center"/>
          </w:tcPr>
          <w:p w:rsidR="002843B0" w:rsidRPr="002843B0" w:rsidRDefault="002843B0" w:rsidP="002843B0">
            <w:pPr>
              <w:pStyle w:val="Ttulo4"/>
              <w:jc w:val="center"/>
              <w:outlineLvl w:val="3"/>
              <w:rPr>
                <w:rFonts w:ascii="Arial" w:hAnsi="Arial"/>
                <w:sz w:val="16"/>
              </w:rPr>
            </w:pPr>
            <w:r>
              <w:rPr>
                <w:rFonts w:ascii="Arial" w:hAnsi="Arial"/>
                <w:sz w:val="16"/>
              </w:rPr>
              <w:t>X</w:t>
            </w:r>
          </w:p>
        </w:tc>
        <w:tc>
          <w:tcPr>
            <w:tcW w:w="524" w:type="dxa"/>
            <w:tcBorders>
              <w:top w:val="single" w:sz="12" w:space="0" w:color="auto"/>
              <w:left w:val="single" w:sz="12" w:space="0" w:color="auto"/>
              <w:bottom w:val="single" w:sz="12" w:space="0" w:color="auto"/>
              <w:right w:val="single" w:sz="12" w:space="0" w:color="auto"/>
            </w:tcBorders>
            <w:vAlign w:val="center"/>
          </w:tcPr>
          <w:p w:rsidR="002843B0" w:rsidRPr="002843B0" w:rsidRDefault="002843B0" w:rsidP="002843B0">
            <w:pPr>
              <w:pStyle w:val="Ttulo4"/>
              <w:jc w:val="center"/>
              <w:outlineLvl w:val="3"/>
              <w:rPr>
                <w:rFonts w:ascii="Arial" w:hAnsi="Arial"/>
                <w:sz w:val="16"/>
              </w:rPr>
            </w:pPr>
            <w:r>
              <w:rPr>
                <w:rFonts w:ascii="Arial" w:hAnsi="Arial"/>
                <w:sz w:val="16"/>
              </w:rPr>
              <w:t>X</w:t>
            </w:r>
          </w:p>
        </w:tc>
      </w:tr>
      <w:tr w:rsidR="00D40866" w:rsidRPr="00CB1979" w:rsidTr="00A516AE">
        <w:tc>
          <w:tcPr>
            <w:tcW w:w="1440" w:type="dxa"/>
            <w:tcBorders>
              <w:top w:val="nil"/>
              <w:left w:val="single" w:sz="12" w:space="0" w:color="auto"/>
              <w:bottom w:val="nil"/>
              <w:right w:val="nil"/>
            </w:tcBorders>
          </w:tcPr>
          <w:p w:rsidR="00D40866" w:rsidRDefault="00D40866" w:rsidP="00DC6AEA">
            <w:pPr>
              <w:pStyle w:val="Ttulo4"/>
              <w:outlineLvl w:val="3"/>
              <w:rPr>
                <w:rFonts w:ascii="Arial" w:hAnsi="Arial"/>
                <w:b w:val="0"/>
                <w:sz w:val="16"/>
              </w:rPr>
            </w:pPr>
            <w:r>
              <w:rPr>
                <w:rFonts w:ascii="Arial" w:hAnsi="Arial"/>
                <w:b w:val="0"/>
                <w:sz w:val="16"/>
              </w:rPr>
              <w:t>1103</w:t>
            </w:r>
          </w:p>
        </w:tc>
        <w:tc>
          <w:tcPr>
            <w:tcW w:w="6995" w:type="dxa"/>
            <w:gridSpan w:val="3"/>
            <w:tcBorders>
              <w:top w:val="nil"/>
              <w:left w:val="nil"/>
              <w:bottom w:val="nil"/>
              <w:right w:val="single" w:sz="12" w:space="0" w:color="auto"/>
            </w:tcBorders>
          </w:tcPr>
          <w:p w:rsidR="00D40866" w:rsidRDefault="00D40866" w:rsidP="00DC6AEA">
            <w:pPr>
              <w:pStyle w:val="Ttulo4"/>
              <w:outlineLvl w:val="3"/>
              <w:rPr>
                <w:rFonts w:ascii="Arial" w:hAnsi="Arial"/>
                <w:b w:val="0"/>
                <w:sz w:val="16"/>
              </w:rPr>
            </w:pPr>
            <w:r>
              <w:rPr>
                <w:rFonts w:ascii="Arial" w:hAnsi="Arial"/>
                <w:b w:val="0"/>
                <w:sz w:val="16"/>
              </w:rPr>
              <w:t>Efectos de cobro inmediato</w:t>
            </w:r>
          </w:p>
        </w:tc>
        <w:tc>
          <w:tcPr>
            <w:tcW w:w="435" w:type="dxa"/>
            <w:tcBorders>
              <w:top w:val="single" w:sz="12" w:space="0" w:color="auto"/>
              <w:left w:val="single" w:sz="12" w:space="0" w:color="auto"/>
              <w:bottom w:val="single" w:sz="12" w:space="0" w:color="auto"/>
              <w:right w:val="single" w:sz="12" w:space="0" w:color="auto"/>
            </w:tcBorders>
            <w:vAlign w:val="center"/>
          </w:tcPr>
          <w:p w:rsidR="00D40866" w:rsidRDefault="00D40866" w:rsidP="002843B0">
            <w:pPr>
              <w:pStyle w:val="Ttulo4"/>
              <w:jc w:val="center"/>
              <w:outlineLvl w:val="3"/>
              <w:rPr>
                <w:rFonts w:ascii="Arial" w:hAnsi="Arial"/>
                <w:sz w:val="16"/>
              </w:rPr>
            </w:pPr>
            <w:r>
              <w:rPr>
                <w:rFonts w:ascii="Arial" w:hAnsi="Arial"/>
                <w:sz w:val="16"/>
              </w:rPr>
              <w:t>X</w:t>
            </w:r>
          </w:p>
        </w:tc>
        <w:tc>
          <w:tcPr>
            <w:tcW w:w="524" w:type="dxa"/>
            <w:tcBorders>
              <w:top w:val="single" w:sz="12" w:space="0" w:color="auto"/>
              <w:left w:val="single" w:sz="12" w:space="0" w:color="auto"/>
              <w:bottom w:val="single" w:sz="12" w:space="0" w:color="auto"/>
              <w:right w:val="single" w:sz="12" w:space="0" w:color="auto"/>
            </w:tcBorders>
            <w:vAlign w:val="center"/>
          </w:tcPr>
          <w:p w:rsidR="00D40866" w:rsidRDefault="00D40866" w:rsidP="002843B0">
            <w:pPr>
              <w:pStyle w:val="Ttulo4"/>
              <w:jc w:val="center"/>
              <w:outlineLvl w:val="3"/>
              <w:rPr>
                <w:rFonts w:ascii="Arial" w:hAnsi="Arial"/>
                <w:sz w:val="16"/>
              </w:rPr>
            </w:pPr>
            <w:r>
              <w:rPr>
                <w:rFonts w:ascii="Arial" w:hAnsi="Arial"/>
                <w:sz w:val="16"/>
              </w:rPr>
              <w:t>X</w:t>
            </w:r>
          </w:p>
        </w:tc>
      </w:tr>
      <w:tr w:rsidR="00693D49" w:rsidRPr="00CB1979" w:rsidTr="00A516AE">
        <w:trPr>
          <w:trHeight w:val="70"/>
        </w:trPr>
        <w:tc>
          <w:tcPr>
            <w:tcW w:w="1440" w:type="dxa"/>
            <w:tcBorders>
              <w:top w:val="nil"/>
              <w:left w:val="single" w:sz="12" w:space="0" w:color="auto"/>
              <w:bottom w:val="single" w:sz="12" w:space="0" w:color="auto"/>
              <w:right w:val="nil"/>
            </w:tcBorders>
          </w:tcPr>
          <w:p w:rsidR="00693D49" w:rsidRPr="00CB1979" w:rsidRDefault="00693D49" w:rsidP="007A6435">
            <w:pPr>
              <w:rPr>
                <w:rFonts w:ascii="Arial" w:hAnsi="Arial" w:cs="Arial"/>
                <w:sz w:val="16"/>
                <w:szCs w:val="16"/>
              </w:rPr>
            </w:pPr>
          </w:p>
        </w:tc>
        <w:tc>
          <w:tcPr>
            <w:tcW w:w="7954" w:type="dxa"/>
            <w:gridSpan w:val="5"/>
            <w:tcBorders>
              <w:top w:val="nil"/>
              <w:left w:val="nil"/>
              <w:bottom w:val="single" w:sz="12" w:space="0" w:color="auto"/>
              <w:right w:val="single" w:sz="12" w:space="0" w:color="auto"/>
            </w:tcBorders>
          </w:tcPr>
          <w:p w:rsidR="00693D49" w:rsidRPr="00CB1979" w:rsidRDefault="00693D49" w:rsidP="007A6435">
            <w:pPr>
              <w:pStyle w:val="Ttulo4"/>
              <w:outlineLvl w:val="3"/>
              <w:rPr>
                <w:rFonts w:ascii="Arial" w:hAnsi="Arial" w:cs="Arial"/>
                <w:b w:val="0"/>
                <w:sz w:val="16"/>
                <w:szCs w:val="16"/>
              </w:rPr>
            </w:pPr>
          </w:p>
        </w:tc>
      </w:tr>
      <w:tr w:rsidR="0007460E" w:rsidRPr="00CB1979" w:rsidTr="00D733FC">
        <w:tc>
          <w:tcPr>
            <w:tcW w:w="9394" w:type="dxa"/>
            <w:gridSpan w:val="6"/>
            <w:tcBorders>
              <w:top w:val="single" w:sz="12" w:space="0" w:color="auto"/>
              <w:left w:val="single" w:sz="12" w:space="0" w:color="auto"/>
              <w:bottom w:val="single" w:sz="12" w:space="0" w:color="auto"/>
              <w:right w:val="single" w:sz="12" w:space="0" w:color="auto"/>
            </w:tcBorders>
          </w:tcPr>
          <w:p w:rsidR="0007460E" w:rsidRPr="00CB1979" w:rsidRDefault="0007460E" w:rsidP="007A6435">
            <w:pPr>
              <w:pStyle w:val="Ttulo1"/>
              <w:outlineLvl w:val="0"/>
              <w:rPr>
                <w:rFonts w:ascii="Arial" w:hAnsi="Arial" w:cs="Arial"/>
                <w:sz w:val="16"/>
                <w:szCs w:val="16"/>
              </w:rPr>
            </w:pPr>
            <w:r w:rsidRPr="00CB1979">
              <w:rPr>
                <w:rFonts w:ascii="Arial" w:hAnsi="Arial" w:cs="Arial"/>
                <w:sz w:val="16"/>
                <w:szCs w:val="16"/>
              </w:rPr>
              <w:t>DESCRIPCION</w:t>
            </w:r>
          </w:p>
          <w:p w:rsidR="0007460E" w:rsidRPr="00CB1979" w:rsidRDefault="0007460E" w:rsidP="007A6435">
            <w:pPr>
              <w:rPr>
                <w:sz w:val="16"/>
                <w:szCs w:val="16"/>
              </w:rPr>
            </w:pPr>
          </w:p>
          <w:p w:rsidR="0007460E" w:rsidRPr="00CB1979" w:rsidRDefault="0007460E" w:rsidP="007A6435">
            <w:pPr>
              <w:jc w:val="both"/>
              <w:rPr>
                <w:rFonts w:ascii="Arial" w:hAnsi="Arial" w:cs="Arial"/>
                <w:sz w:val="16"/>
                <w:szCs w:val="16"/>
              </w:rPr>
            </w:pPr>
            <w:r w:rsidRPr="00CB1979">
              <w:rPr>
                <w:rFonts w:ascii="Arial" w:hAnsi="Arial" w:cs="Arial"/>
                <w:sz w:val="16"/>
                <w:szCs w:val="16"/>
              </w:rPr>
              <w:t>Registra los recursos de alta liquidez que dispone el Fondo</w:t>
            </w:r>
            <w:r w:rsidR="00086213" w:rsidRPr="00CB1979">
              <w:rPr>
                <w:rFonts w:ascii="Arial" w:hAnsi="Arial" w:cs="Arial"/>
                <w:sz w:val="16"/>
                <w:szCs w:val="16"/>
              </w:rPr>
              <w:t xml:space="preserve"> para sus operaciones regulares, cuyo uso no </w:t>
            </w:r>
            <w:r w:rsidRPr="00CB1979">
              <w:rPr>
                <w:rFonts w:ascii="Arial" w:hAnsi="Arial" w:cs="Arial"/>
                <w:sz w:val="16"/>
                <w:szCs w:val="16"/>
              </w:rPr>
              <w:t>está restringido.</w:t>
            </w:r>
          </w:p>
          <w:p w:rsidR="00E564ED" w:rsidRDefault="00E564ED" w:rsidP="007A6435">
            <w:pPr>
              <w:jc w:val="both"/>
              <w:rPr>
                <w:rFonts w:ascii="Arial" w:hAnsi="Arial" w:cs="Arial"/>
                <w:sz w:val="16"/>
                <w:szCs w:val="16"/>
              </w:rPr>
            </w:pPr>
          </w:p>
          <w:p w:rsidR="0007460E" w:rsidRPr="00CB1979" w:rsidRDefault="0007460E" w:rsidP="007A6435">
            <w:pPr>
              <w:jc w:val="both"/>
              <w:rPr>
                <w:rFonts w:ascii="Arial" w:hAnsi="Arial" w:cs="Arial"/>
                <w:sz w:val="16"/>
                <w:szCs w:val="16"/>
              </w:rPr>
            </w:pPr>
            <w:r w:rsidRPr="00CB1979">
              <w:rPr>
                <w:rFonts w:ascii="Arial" w:hAnsi="Arial" w:cs="Arial"/>
                <w:sz w:val="16"/>
                <w:szCs w:val="16"/>
              </w:rPr>
              <w:t>Comprende las cuentas que se registran en efectivo o equivalente de efectivo tales como: caja, depósitos en bancos y otras instituciones financieras y los efectos de cobro inmediato.</w:t>
            </w:r>
          </w:p>
          <w:p w:rsidR="0007460E" w:rsidRPr="00CB1979" w:rsidRDefault="0007460E" w:rsidP="007A6435">
            <w:pPr>
              <w:jc w:val="both"/>
              <w:rPr>
                <w:rFonts w:ascii="Arial" w:hAnsi="Arial" w:cs="Arial"/>
                <w:sz w:val="16"/>
                <w:szCs w:val="16"/>
              </w:rPr>
            </w:pPr>
          </w:p>
          <w:p w:rsidR="0007460E" w:rsidRDefault="0007460E"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Default="00E564ED" w:rsidP="007A6435">
            <w:pPr>
              <w:jc w:val="both"/>
              <w:rPr>
                <w:rFonts w:ascii="Arial" w:hAnsi="Arial" w:cs="Arial"/>
                <w:sz w:val="16"/>
                <w:szCs w:val="16"/>
              </w:rPr>
            </w:pPr>
          </w:p>
          <w:p w:rsidR="00E564ED" w:rsidRPr="00CB1979" w:rsidRDefault="00E564ED" w:rsidP="007A6435">
            <w:pPr>
              <w:jc w:val="both"/>
              <w:rPr>
                <w:rFonts w:ascii="Arial" w:hAnsi="Arial" w:cs="Arial"/>
                <w:sz w:val="16"/>
                <w:szCs w:val="16"/>
              </w:rPr>
            </w:pPr>
          </w:p>
        </w:tc>
      </w:tr>
      <w:tr w:rsidR="00A35204" w:rsidRPr="00CB1979" w:rsidTr="00D733FC">
        <w:trPr>
          <w:trHeight w:val="754"/>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7A6435">
            <w:pPr>
              <w:pStyle w:val="Ttulo1"/>
              <w:jc w:val="left"/>
              <w:outlineLvl w:val="0"/>
              <w:rPr>
                <w:rFonts w:ascii="Arial" w:hAnsi="Arial" w:cs="Arial"/>
                <w:sz w:val="16"/>
                <w:szCs w:val="16"/>
              </w:rPr>
            </w:pPr>
            <w:r w:rsidRPr="00CB1979">
              <w:rPr>
                <w:rFonts w:ascii="Arial" w:hAnsi="Arial" w:cs="Arial"/>
                <w:sz w:val="16"/>
                <w:szCs w:val="16"/>
              </w:rPr>
              <w:t>Disposiciones Legales</w:t>
            </w:r>
          </w:p>
        </w:tc>
        <w:tc>
          <w:tcPr>
            <w:tcW w:w="4678" w:type="dxa"/>
            <w:gridSpan w:val="3"/>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outlineLvl w:val="0"/>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outlineLvl w:val="0"/>
              <w:rPr>
                <w:rFonts w:ascii="Arial" w:hAnsi="Arial" w:cs="Arial"/>
                <w:sz w:val="16"/>
                <w:szCs w:val="16"/>
              </w:rPr>
            </w:pPr>
            <w:r>
              <w:rPr>
                <w:rFonts w:ascii="Arial" w:hAnsi="Arial" w:cs="Arial"/>
                <w:sz w:val="16"/>
                <w:szCs w:val="16"/>
              </w:rPr>
              <w:t>11 de julio del 2013</w:t>
            </w:r>
          </w:p>
        </w:tc>
      </w:tr>
    </w:tbl>
    <w:p w:rsidR="007A6435" w:rsidRPr="00CB1979" w:rsidRDefault="007A6435" w:rsidP="007A6435">
      <w:pPr>
        <w:rPr>
          <w:rFonts w:ascii="Arial" w:hAnsi="Arial" w:cs="Arial"/>
          <w:sz w:val="16"/>
          <w:szCs w:val="16"/>
        </w:rPr>
      </w:pPr>
    </w:p>
    <w:p w:rsidR="00E564ED" w:rsidRDefault="00E564ED" w:rsidP="007A6435">
      <w:pPr>
        <w:rPr>
          <w:rFonts w:ascii="Arial" w:hAnsi="Arial" w:cs="Arial"/>
          <w:sz w:val="16"/>
          <w:szCs w:val="16"/>
        </w:rPr>
      </w:pPr>
    </w:p>
    <w:p w:rsidR="00E564ED" w:rsidRDefault="00E564ED" w:rsidP="007A6435">
      <w:pPr>
        <w:rPr>
          <w:rFonts w:ascii="Arial" w:hAnsi="Arial" w:cs="Arial"/>
          <w:sz w:val="16"/>
          <w:szCs w:val="16"/>
        </w:rPr>
      </w:pPr>
    </w:p>
    <w:p w:rsidR="0007460E" w:rsidRDefault="0007460E" w:rsidP="007A6435">
      <w:pPr>
        <w:rPr>
          <w:rFonts w:ascii="Arial" w:hAnsi="Arial" w:cs="Arial"/>
          <w:sz w:val="16"/>
          <w:szCs w:val="16"/>
        </w:rPr>
      </w:pPr>
    </w:p>
    <w:p w:rsidR="00E564ED" w:rsidRPr="00CB1979" w:rsidRDefault="00E564ED" w:rsidP="007A6435">
      <w:pPr>
        <w:rPr>
          <w:rFonts w:ascii="Arial" w:hAnsi="Arial" w:cs="Arial"/>
          <w:sz w:val="16"/>
          <w:szCs w:val="16"/>
        </w:rPr>
      </w:pPr>
    </w:p>
    <w:tbl>
      <w:tblPr>
        <w:tblW w:w="9356" w:type="dxa"/>
        <w:tblInd w:w="-72" w:type="dxa"/>
        <w:tblLayout w:type="fixed"/>
        <w:tblCellMar>
          <w:left w:w="70" w:type="dxa"/>
          <w:right w:w="70" w:type="dxa"/>
        </w:tblCellMar>
        <w:tblLook w:val="0000" w:firstRow="0" w:lastRow="0" w:firstColumn="0" w:lastColumn="0" w:noHBand="0" w:noVBand="0"/>
      </w:tblPr>
      <w:tblGrid>
        <w:gridCol w:w="9356"/>
      </w:tblGrid>
      <w:tr w:rsidR="008E73C1" w:rsidRPr="00CB1979" w:rsidTr="002E0CCA">
        <w:trPr>
          <w:cantSplit/>
        </w:trPr>
        <w:tc>
          <w:tcPr>
            <w:tcW w:w="9356" w:type="dxa"/>
            <w:tcBorders>
              <w:top w:val="single" w:sz="12" w:space="0" w:color="auto"/>
              <w:left w:val="single" w:sz="12" w:space="0" w:color="auto"/>
              <w:bottom w:val="single" w:sz="12" w:space="0" w:color="auto"/>
              <w:right w:val="single" w:sz="12" w:space="0" w:color="auto"/>
            </w:tcBorders>
          </w:tcPr>
          <w:p w:rsidR="008E73C1" w:rsidRPr="00CB1979" w:rsidRDefault="00882295"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bl>
    <w:tbl>
      <w:tblPr>
        <w:tblStyle w:val="Tablaconcuadrcula"/>
        <w:tblW w:w="9356" w:type="dxa"/>
        <w:tblInd w:w="-34" w:type="dxa"/>
        <w:tblLayout w:type="fixed"/>
        <w:tblLook w:val="0000" w:firstRow="0" w:lastRow="0" w:firstColumn="0" w:lastColumn="0" w:noHBand="0" w:noVBand="0"/>
      </w:tblPr>
      <w:tblGrid>
        <w:gridCol w:w="1474"/>
        <w:gridCol w:w="2993"/>
        <w:gridCol w:w="4002"/>
        <w:gridCol w:w="435"/>
        <w:gridCol w:w="452"/>
      </w:tblGrid>
      <w:tr w:rsidR="00DC6AEA" w:rsidRPr="00CB1979" w:rsidTr="002E0CCA">
        <w:tc>
          <w:tcPr>
            <w:tcW w:w="1474" w:type="dxa"/>
            <w:tcBorders>
              <w:top w:val="single" w:sz="12" w:space="0" w:color="auto"/>
              <w:left w:val="single" w:sz="12" w:space="0" w:color="auto"/>
              <w:bottom w:val="single" w:sz="12" w:space="0" w:color="auto"/>
              <w:right w:val="single" w:sz="12" w:space="0" w:color="auto"/>
            </w:tcBorders>
          </w:tcPr>
          <w:p w:rsidR="00DC6AEA" w:rsidRPr="00CB1979" w:rsidRDefault="00DC6AEA" w:rsidP="00DC6AEA">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bottom w:val="single" w:sz="12" w:space="0" w:color="auto"/>
              <w:right w:val="single" w:sz="12" w:space="0" w:color="auto"/>
            </w:tcBorders>
          </w:tcPr>
          <w:p w:rsidR="00DC6AEA" w:rsidRPr="00CB1979" w:rsidRDefault="00DC6AEA" w:rsidP="00DC6AEA">
            <w:pPr>
              <w:jc w:val="center"/>
              <w:rPr>
                <w:rFonts w:ascii="Arial" w:hAnsi="Arial" w:cs="Arial"/>
                <w:b/>
                <w:sz w:val="16"/>
                <w:szCs w:val="16"/>
              </w:rPr>
            </w:pPr>
            <w:r w:rsidRPr="00CB1979">
              <w:rPr>
                <w:rFonts w:ascii="Arial" w:hAnsi="Arial" w:cs="Arial"/>
                <w:b/>
                <w:sz w:val="16"/>
                <w:szCs w:val="16"/>
              </w:rPr>
              <w:t>GRUPO</w:t>
            </w:r>
          </w:p>
        </w:tc>
        <w:tc>
          <w:tcPr>
            <w:tcW w:w="4002" w:type="dxa"/>
            <w:tcBorders>
              <w:top w:val="single" w:sz="12" w:space="0" w:color="auto"/>
              <w:left w:val="single" w:sz="12" w:space="0" w:color="auto"/>
              <w:bottom w:val="single" w:sz="12" w:space="0" w:color="auto"/>
              <w:right w:val="single" w:sz="12" w:space="0" w:color="auto"/>
            </w:tcBorders>
          </w:tcPr>
          <w:p w:rsidR="00DC6AEA" w:rsidRPr="00CB1979" w:rsidRDefault="00DC6AEA" w:rsidP="00DC6AEA">
            <w:pPr>
              <w:jc w:val="center"/>
              <w:rPr>
                <w:rFonts w:ascii="Arial" w:hAnsi="Arial" w:cs="Arial"/>
                <w:b/>
                <w:sz w:val="16"/>
                <w:szCs w:val="16"/>
              </w:rPr>
            </w:pPr>
            <w:r w:rsidRPr="00CB1979">
              <w:rPr>
                <w:rFonts w:ascii="Arial" w:hAnsi="Arial" w:cs="Arial"/>
                <w:b/>
                <w:sz w:val="16"/>
                <w:szCs w:val="16"/>
              </w:rPr>
              <w:t>CUENTAS</w:t>
            </w:r>
          </w:p>
        </w:tc>
        <w:tc>
          <w:tcPr>
            <w:tcW w:w="435" w:type="dxa"/>
            <w:tcBorders>
              <w:top w:val="single" w:sz="12" w:space="0" w:color="auto"/>
              <w:left w:val="single" w:sz="12" w:space="0" w:color="auto"/>
              <w:bottom w:val="single" w:sz="12" w:space="0" w:color="auto"/>
              <w:right w:val="single" w:sz="12" w:space="0" w:color="auto"/>
            </w:tcBorders>
          </w:tcPr>
          <w:p w:rsidR="00DC6AEA" w:rsidRPr="00CB1979" w:rsidRDefault="00DC6AEA" w:rsidP="00DC6AEA">
            <w:pPr>
              <w:jc w:val="center"/>
              <w:rPr>
                <w:rFonts w:ascii="Arial" w:hAnsi="Arial" w:cs="Arial"/>
                <w:b/>
                <w:sz w:val="16"/>
                <w:szCs w:val="16"/>
              </w:rPr>
            </w:pPr>
            <w:r>
              <w:rPr>
                <w:rFonts w:ascii="Arial" w:hAnsi="Arial" w:cs="Arial"/>
                <w:b/>
                <w:sz w:val="16"/>
                <w:szCs w:val="16"/>
              </w:rPr>
              <w:t>C</w:t>
            </w:r>
          </w:p>
        </w:tc>
        <w:tc>
          <w:tcPr>
            <w:tcW w:w="452" w:type="dxa"/>
            <w:tcBorders>
              <w:top w:val="single" w:sz="12" w:space="0" w:color="auto"/>
              <w:left w:val="single" w:sz="12" w:space="0" w:color="auto"/>
              <w:bottom w:val="single" w:sz="12" w:space="0" w:color="auto"/>
              <w:right w:val="single" w:sz="12" w:space="0" w:color="auto"/>
            </w:tcBorders>
          </w:tcPr>
          <w:p w:rsidR="00DC6AEA" w:rsidRPr="00CB1979" w:rsidRDefault="00DC6AEA" w:rsidP="00DC6AEA">
            <w:pPr>
              <w:jc w:val="center"/>
              <w:rPr>
                <w:rFonts w:ascii="Arial" w:hAnsi="Arial" w:cs="Arial"/>
                <w:b/>
                <w:sz w:val="16"/>
                <w:szCs w:val="16"/>
              </w:rPr>
            </w:pPr>
            <w:r>
              <w:rPr>
                <w:rFonts w:ascii="Arial" w:hAnsi="Arial" w:cs="Arial"/>
                <w:b/>
                <w:sz w:val="16"/>
                <w:szCs w:val="16"/>
              </w:rPr>
              <w:t>J</w:t>
            </w:r>
          </w:p>
        </w:tc>
      </w:tr>
      <w:tr w:rsidR="00DC6AEA" w:rsidRPr="00CB1979" w:rsidTr="002E0CCA">
        <w:trPr>
          <w:trHeight w:val="208"/>
        </w:trPr>
        <w:tc>
          <w:tcPr>
            <w:tcW w:w="1474" w:type="dxa"/>
            <w:vMerge w:val="restart"/>
            <w:tcBorders>
              <w:top w:val="single" w:sz="12" w:space="0" w:color="auto"/>
              <w:left w:val="single" w:sz="12" w:space="0" w:color="auto"/>
              <w:right w:val="single" w:sz="12" w:space="0" w:color="auto"/>
            </w:tcBorders>
          </w:tcPr>
          <w:p w:rsidR="00DC6AEA" w:rsidRPr="002D55C8" w:rsidRDefault="00DC6AEA" w:rsidP="00DC6AEA">
            <w:pPr>
              <w:rPr>
                <w:rFonts w:ascii="Arial" w:hAnsi="Arial" w:cs="Arial"/>
                <w:b/>
                <w:sz w:val="16"/>
                <w:szCs w:val="16"/>
              </w:rPr>
            </w:pPr>
            <w:r w:rsidRPr="002D55C8">
              <w:rPr>
                <w:rFonts w:ascii="Arial" w:hAnsi="Arial" w:cs="Arial"/>
                <w:b/>
                <w:sz w:val="16"/>
                <w:szCs w:val="16"/>
              </w:rPr>
              <w:t>1</w:t>
            </w:r>
          </w:p>
          <w:p w:rsidR="00DC6AEA" w:rsidRPr="002D55C8" w:rsidRDefault="00DC6AEA" w:rsidP="00DC6AEA">
            <w:pPr>
              <w:rPr>
                <w:rFonts w:ascii="Arial" w:hAnsi="Arial" w:cs="Arial"/>
                <w:b/>
                <w:sz w:val="16"/>
                <w:szCs w:val="16"/>
              </w:rPr>
            </w:pPr>
            <w:r w:rsidRPr="002D55C8">
              <w:rPr>
                <w:rFonts w:ascii="Arial" w:hAnsi="Arial" w:cs="Arial"/>
                <w:b/>
                <w:sz w:val="16"/>
                <w:szCs w:val="16"/>
              </w:rPr>
              <w:t>ACTIVO</w:t>
            </w:r>
          </w:p>
        </w:tc>
        <w:tc>
          <w:tcPr>
            <w:tcW w:w="2993" w:type="dxa"/>
            <w:vMerge w:val="restart"/>
            <w:tcBorders>
              <w:top w:val="single" w:sz="12" w:space="0" w:color="auto"/>
              <w:left w:val="single" w:sz="12" w:space="0" w:color="auto"/>
              <w:right w:val="single" w:sz="12" w:space="0" w:color="auto"/>
            </w:tcBorders>
          </w:tcPr>
          <w:p w:rsidR="00DC6AEA" w:rsidRPr="002D55C8" w:rsidRDefault="00DC6AEA" w:rsidP="00DC6AEA">
            <w:pPr>
              <w:rPr>
                <w:rFonts w:ascii="Arial" w:hAnsi="Arial" w:cs="Arial"/>
                <w:b/>
                <w:sz w:val="16"/>
                <w:szCs w:val="16"/>
              </w:rPr>
            </w:pPr>
            <w:r w:rsidRPr="002D55C8">
              <w:rPr>
                <w:rFonts w:ascii="Arial" w:hAnsi="Arial" w:cs="Arial"/>
                <w:b/>
                <w:sz w:val="16"/>
                <w:szCs w:val="16"/>
              </w:rPr>
              <w:t>11</w:t>
            </w:r>
          </w:p>
          <w:p w:rsidR="00DC6AEA" w:rsidRPr="002D55C8" w:rsidRDefault="00DC6AEA" w:rsidP="00DC6AEA">
            <w:pPr>
              <w:rPr>
                <w:rFonts w:ascii="Arial" w:hAnsi="Arial" w:cs="Arial"/>
                <w:b/>
                <w:sz w:val="16"/>
                <w:szCs w:val="16"/>
              </w:rPr>
            </w:pPr>
            <w:r w:rsidRPr="002D55C8">
              <w:rPr>
                <w:rFonts w:ascii="Arial" w:hAnsi="Arial" w:cs="Arial"/>
                <w:b/>
                <w:sz w:val="16"/>
                <w:szCs w:val="16"/>
              </w:rPr>
              <w:t>FONDOS DISPONIBLES</w:t>
            </w:r>
          </w:p>
        </w:tc>
        <w:tc>
          <w:tcPr>
            <w:tcW w:w="4002" w:type="dxa"/>
            <w:vMerge w:val="restart"/>
            <w:tcBorders>
              <w:top w:val="single" w:sz="12" w:space="0" w:color="auto"/>
              <w:left w:val="single" w:sz="12" w:space="0" w:color="auto"/>
              <w:right w:val="single" w:sz="12" w:space="0" w:color="auto"/>
            </w:tcBorders>
          </w:tcPr>
          <w:p w:rsidR="00DC6AEA" w:rsidRPr="002D55C8" w:rsidRDefault="00E564ED" w:rsidP="00DC6AEA">
            <w:pPr>
              <w:rPr>
                <w:rFonts w:ascii="Arial" w:hAnsi="Arial" w:cs="Arial"/>
                <w:b/>
                <w:sz w:val="16"/>
                <w:szCs w:val="16"/>
              </w:rPr>
            </w:pPr>
            <w:r w:rsidRPr="002D55C8">
              <w:rPr>
                <w:rFonts w:ascii="Arial" w:hAnsi="Arial" w:cs="Arial"/>
                <w:b/>
                <w:sz w:val="16"/>
                <w:szCs w:val="16"/>
              </w:rPr>
              <w:t>1101</w:t>
            </w:r>
          </w:p>
          <w:p w:rsidR="00E564ED" w:rsidRPr="002D55C8" w:rsidRDefault="00E564ED" w:rsidP="00DC6AEA">
            <w:pPr>
              <w:rPr>
                <w:rFonts w:ascii="Arial" w:hAnsi="Arial" w:cs="Arial"/>
                <w:b/>
                <w:sz w:val="16"/>
                <w:szCs w:val="16"/>
              </w:rPr>
            </w:pPr>
            <w:r w:rsidRPr="002D55C8">
              <w:rPr>
                <w:rFonts w:ascii="Arial" w:hAnsi="Arial" w:cs="Arial"/>
                <w:b/>
                <w:sz w:val="16"/>
                <w:szCs w:val="16"/>
              </w:rPr>
              <w:t>CAJA</w:t>
            </w:r>
          </w:p>
        </w:tc>
        <w:tc>
          <w:tcPr>
            <w:tcW w:w="435" w:type="dxa"/>
            <w:vMerge w:val="restart"/>
            <w:tcBorders>
              <w:top w:val="single" w:sz="12" w:space="0" w:color="auto"/>
              <w:left w:val="single" w:sz="12" w:space="0" w:color="auto"/>
              <w:bottom w:val="nil"/>
              <w:right w:val="single" w:sz="12" w:space="0" w:color="auto"/>
            </w:tcBorders>
          </w:tcPr>
          <w:p w:rsidR="00E564ED" w:rsidRDefault="00E564ED" w:rsidP="00E564ED">
            <w:pPr>
              <w:jc w:val="center"/>
              <w:rPr>
                <w:rFonts w:ascii="Arial" w:hAnsi="Arial" w:cs="Arial"/>
                <w:b/>
                <w:sz w:val="16"/>
                <w:szCs w:val="16"/>
              </w:rPr>
            </w:pPr>
          </w:p>
          <w:p w:rsidR="00DC6AEA" w:rsidRPr="002843B0" w:rsidRDefault="00DC6AEA" w:rsidP="00E564ED">
            <w:pPr>
              <w:jc w:val="center"/>
              <w:rPr>
                <w:rFonts w:ascii="Arial" w:hAnsi="Arial" w:cs="Arial"/>
                <w:b/>
                <w:sz w:val="16"/>
                <w:szCs w:val="16"/>
              </w:rPr>
            </w:pPr>
            <w:r w:rsidRPr="002843B0">
              <w:rPr>
                <w:rFonts w:ascii="Arial" w:hAnsi="Arial" w:cs="Arial"/>
                <w:b/>
                <w:sz w:val="16"/>
                <w:szCs w:val="16"/>
              </w:rPr>
              <w:t>X</w:t>
            </w:r>
          </w:p>
        </w:tc>
        <w:tc>
          <w:tcPr>
            <w:tcW w:w="452" w:type="dxa"/>
            <w:vMerge w:val="restart"/>
            <w:tcBorders>
              <w:top w:val="single" w:sz="12" w:space="0" w:color="auto"/>
              <w:left w:val="single" w:sz="12" w:space="0" w:color="auto"/>
              <w:bottom w:val="nil"/>
              <w:right w:val="single" w:sz="12" w:space="0" w:color="auto"/>
            </w:tcBorders>
          </w:tcPr>
          <w:p w:rsidR="00E564ED" w:rsidRDefault="00E564ED" w:rsidP="00E564ED">
            <w:pPr>
              <w:jc w:val="center"/>
              <w:rPr>
                <w:rFonts w:ascii="Arial" w:hAnsi="Arial" w:cs="Arial"/>
                <w:b/>
                <w:sz w:val="16"/>
                <w:szCs w:val="16"/>
              </w:rPr>
            </w:pPr>
          </w:p>
          <w:p w:rsidR="00DC6AEA" w:rsidRPr="002843B0" w:rsidRDefault="00DC6AEA" w:rsidP="00E564ED">
            <w:pPr>
              <w:jc w:val="center"/>
              <w:rPr>
                <w:rFonts w:ascii="Arial" w:hAnsi="Arial" w:cs="Arial"/>
                <w:b/>
                <w:sz w:val="16"/>
                <w:szCs w:val="16"/>
              </w:rPr>
            </w:pPr>
            <w:r>
              <w:rPr>
                <w:rFonts w:ascii="Arial" w:hAnsi="Arial" w:cs="Arial"/>
                <w:b/>
                <w:sz w:val="16"/>
                <w:szCs w:val="16"/>
              </w:rPr>
              <w:t>X</w:t>
            </w:r>
          </w:p>
        </w:tc>
      </w:tr>
      <w:tr w:rsidR="00DC6AEA" w:rsidRPr="00CB1979" w:rsidTr="002E0CCA">
        <w:trPr>
          <w:trHeight w:val="208"/>
        </w:trPr>
        <w:tc>
          <w:tcPr>
            <w:tcW w:w="1474" w:type="dxa"/>
            <w:vMerge/>
            <w:tcBorders>
              <w:left w:val="single" w:sz="12" w:space="0" w:color="auto"/>
              <w:right w:val="single" w:sz="12" w:space="0" w:color="auto"/>
            </w:tcBorders>
          </w:tcPr>
          <w:p w:rsidR="00DC6AEA" w:rsidRPr="00CB1979" w:rsidRDefault="00DC6AEA" w:rsidP="00DC6AEA">
            <w:pPr>
              <w:rPr>
                <w:rFonts w:ascii="Arial" w:hAnsi="Arial" w:cs="Arial"/>
                <w:sz w:val="16"/>
                <w:szCs w:val="16"/>
              </w:rPr>
            </w:pPr>
          </w:p>
        </w:tc>
        <w:tc>
          <w:tcPr>
            <w:tcW w:w="2993" w:type="dxa"/>
            <w:vMerge/>
            <w:tcBorders>
              <w:left w:val="single" w:sz="12" w:space="0" w:color="auto"/>
              <w:right w:val="single" w:sz="12" w:space="0" w:color="auto"/>
            </w:tcBorders>
          </w:tcPr>
          <w:p w:rsidR="00DC6AEA" w:rsidRPr="00CB1979" w:rsidRDefault="00DC6AEA" w:rsidP="00DC6AEA">
            <w:pPr>
              <w:rPr>
                <w:rFonts w:ascii="Arial" w:hAnsi="Arial" w:cs="Arial"/>
                <w:sz w:val="16"/>
                <w:szCs w:val="16"/>
              </w:rPr>
            </w:pPr>
          </w:p>
        </w:tc>
        <w:tc>
          <w:tcPr>
            <w:tcW w:w="4002" w:type="dxa"/>
            <w:vMerge/>
            <w:tcBorders>
              <w:left w:val="single" w:sz="12" w:space="0" w:color="auto"/>
              <w:right w:val="single" w:sz="12" w:space="0" w:color="auto"/>
            </w:tcBorders>
          </w:tcPr>
          <w:p w:rsidR="00DC6AEA" w:rsidRPr="00CB1979" w:rsidRDefault="00DC6AEA" w:rsidP="00DC6AEA">
            <w:pPr>
              <w:rPr>
                <w:rFonts w:ascii="Arial" w:hAnsi="Arial" w:cs="Arial"/>
                <w:sz w:val="16"/>
                <w:szCs w:val="16"/>
              </w:rPr>
            </w:pPr>
          </w:p>
        </w:tc>
        <w:tc>
          <w:tcPr>
            <w:tcW w:w="435" w:type="dxa"/>
            <w:vMerge/>
            <w:tcBorders>
              <w:left w:val="single" w:sz="12" w:space="0" w:color="auto"/>
              <w:bottom w:val="nil"/>
              <w:right w:val="single" w:sz="12" w:space="0" w:color="auto"/>
            </w:tcBorders>
            <w:vAlign w:val="center"/>
          </w:tcPr>
          <w:p w:rsidR="00DC6AEA" w:rsidRPr="002843B0" w:rsidRDefault="00DC6AEA" w:rsidP="00DC6AEA">
            <w:pPr>
              <w:jc w:val="center"/>
              <w:rPr>
                <w:rFonts w:ascii="Arial" w:hAnsi="Arial" w:cs="Arial"/>
                <w:b/>
                <w:sz w:val="16"/>
                <w:szCs w:val="16"/>
              </w:rPr>
            </w:pPr>
          </w:p>
        </w:tc>
        <w:tc>
          <w:tcPr>
            <w:tcW w:w="452" w:type="dxa"/>
            <w:vMerge/>
            <w:tcBorders>
              <w:left w:val="single" w:sz="12" w:space="0" w:color="auto"/>
              <w:bottom w:val="nil"/>
              <w:right w:val="single" w:sz="12" w:space="0" w:color="auto"/>
            </w:tcBorders>
            <w:vAlign w:val="center"/>
          </w:tcPr>
          <w:p w:rsidR="00DC6AEA" w:rsidRPr="002843B0" w:rsidRDefault="00DC6AEA" w:rsidP="00DC6AEA">
            <w:pPr>
              <w:jc w:val="center"/>
              <w:rPr>
                <w:rFonts w:ascii="Arial" w:hAnsi="Arial" w:cs="Arial"/>
                <w:b/>
                <w:sz w:val="16"/>
                <w:szCs w:val="16"/>
              </w:rPr>
            </w:pPr>
          </w:p>
        </w:tc>
      </w:tr>
      <w:tr w:rsidR="00DC6AEA" w:rsidRPr="00CB1979" w:rsidTr="002E0CCA">
        <w:trPr>
          <w:trHeight w:val="184"/>
        </w:trPr>
        <w:tc>
          <w:tcPr>
            <w:tcW w:w="1474" w:type="dxa"/>
            <w:vMerge/>
            <w:tcBorders>
              <w:left w:val="single" w:sz="12" w:space="0" w:color="auto"/>
              <w:right w:val="single" w:sz="12" w:space="0" w:color="auto"/>
            </w:tcBorders>
          </w:tcPr>
          <w:p w:rsidR="00DC6AEA" w:rsidRPr="00CB1979" w:rsidRDefault="00DC6AEA" w:rsidP="00DC6AEA">
            <w:pPr>
              <w:rPr>
                <w:rFonts w:ascii="Arial" w:hAnsi="Arial" w:cs="Arial"/>
                <w:sz w:val="16"/>
                <w:szCs w:val="16"/>
              </w:rPr>
            </w:pPr>
          </w:p>
        </w:tc>
        <w:tc>
          <w:tcPr>
            <w:tcW w:w="2993" w:type="dxa"/>
            <w:vMerge/>
            <w:tcBorders>
              <w:left w:val="single" w:sz="12" w:space="0" w:color="auto"/>
              <w:right w:val="single" w:sz="12" w:space="0" w:color="auto"/>
            </w:tcBorders>
          </w:tcPr>
          <w:p w:rsidR="00DC6AEA" w:rsidRPr="00CB1979" w:rsidRDefault="00DC6AEA" w:rsidP="00DC6AEA">
            <w:pPr>
              <w:rPr>
                <w:rFonts w:ascii="Arial" w:hAnsi="Arial" w:cs="Arial"/>
                <w:sz w:val="16"/>
                <w:szCs w:val="16"/>
              </w:rPr>
            </w:pPr>
          </w:p>
        </w:tc>
        <w:tc>
          <w:tcPr>
            <w:tcW w:w="4002" w:type="dxa"/>
            <w:vMerge/>
            <w:tcBorders>
              <w:left w:val="single" w:sz="12" w:space="0" w:color="auto"/>
              <w:right w:val="single" w:sz="12" w:space="0" w:color="auto"/>
            </w:tcBorders>
          </w:tcPr>
          <w:p w:rsidR="00DC6AEA" w:rsidRPr="00CB1979" w:rsidRDefault="00DC6AEA" w:rsidP="00DC6AEA">
            <w:pPr>
              <w:rPr>
                <w:rFonts w:ascii="Arial" w:hAnsi="Arial" w:cs="Arial"/>
                <w:sz w:val="16"/>
                <w:szCs w:val="16"/>
              </w:rPr>
            </w:pPr>
          </w:p>
        </w:tc>
        <w:tc>
          <w:tcPr>
            <w:tcW w:w="435" w:type="dxa"/>
            <w:vMerge/>
            <w:tcBorders>
              <w:left w:val="single" w:sz="12" w:space="0" w:color="auto"/>
              <w:bottom w:val="nil"/>
              <w:right w:val="single" w:sz="12" w:space="0" w:color="auto"/>
            </w:tcBorders>
            <w:vAlign w:val="center"/>
          </w:tcPr>
          <w:p w:rsidR="00DC6AEA" w:rsidRPr="002843B0" w:rsidRDefault="00DC6AEA" w:rsidP="00DC6AEA">
            <w:pPr>
              <w:jc w:val="center"/>
              <w:rPr>
                <w:rFonts w:ascii="Arial" w:hAnsi="Arial" w:cs="Arial"/>
                <w:b/>
                <w:sz w:val="16"/>
                <w:szCs w:val="16"/>
              </w:rPr>
            </w:pPr>
          </w:p>
        </w:tc>
        <w:tc>
          <w:tcPr>
            <w:tcW w:w="452" w:type="dxa"/>
            <w:vMerge/>
            <w:tcBorders>
              <w:left w:val="single" w:sz="12" w:space="0" w:color="auto"/>
              <w:bottom w:val="nil"/>
              <w:right w:val="single" w:sz="12" w:space="0" w:color="auto"/>
            </w:tcBorders>
            <w:vAlign w:val="center"/>
          </w:tcPr>
          <w:p w:rsidR="00DC6AEA" w:rsidRPr="002843B0" w:rsidRDefault="00DC6AEA" w:rsidP="00DC6AEA">
            <w:pPr>
              <w:jc w:val="center"/>
              <w:rPr>
                <w:rFonts w:ascii="Arial" w:hAnsi="Arial" w:cs="Arial"/>
                <w:b/>
                <w:sz w:val="16"/>
                <w:szCs w:val="16"/>
              </w:rPr>
            </w:pPr>
          </w:p>
        </w:tc>
      </w:tr>
      <w:tr w:rsidR="00DC6AEA" w:rsidRPr="00CB1979" w:rsidTr="002E0CCA">
        <w:trPr>
          <w:trHeight w:val="184"/>
        </w:trPr>
        <w:tc>
          <w:tcPr>
            <w:tcW w:w="1474" w:type="dxa"/>
            <w:vMerge/>
            <w:tcBorders>
              <w:left w:val="single" w:sz="12" w:space="0" w:color="auto"/>
              <w:right w:val="single" w:sz="12" w:space="0" w:color="auto"/>
            </w:tcBorders>
          </w:tcPr>
          <w:p w:rsidR="00DC6AEA" w:rsidRPr="00CB1979" w:rsidRDefault="00DC6AEA" w:rsidP="00DC6AEA">
            <w:pPr>
              <w:rPr>
                <w:rFonts w:ascii="Arial" w:hAnsi="Arial" w:cs="Arial"/>
                <w:sz w:val="16"/>
                <w:szCs w:val="16"/>
              </w:rPr>
            </w:pPr>
          </w:p>
        </w:tc>
        <w:tc>
          <w:tcPr>
            <w:tcW w:w="2993" w:type="dxa"/>
            <w:vMerge/>
            <w:tcBorders>
              <w:left w:val="single" w:sz="12" w:space="0" w:color="auto"/>
              <w:right w:val="single" w:sz="12" w:space="0" w:color="auto"/>
            </w:tcBorders>
          </w:tcPr>
          <w:p w:rsidR="00DC6AEA" w:rsidRPr="00CB1979" w:rsidRDefault="00DC6AEA" w:rsidP="00DC6AEA">
            <w:pPr>
              <w:rPr>
                <w:rFonts w:ascii="Arial" w:hAnsi="Arial" w:cs="Arial"/>
                <w:sz w:val="16"/>
                <w:szCs w:val="16"/>
              </w:rPr>
            </w:pPr>
          </w:p>
        </w:tc>
        <w:tc>
          <w:tcPr>
            <w:tcW w:w="4002" w:type="dxa"/>
            <w:vMerge/>
            <w:tcBorders>
              <w:left w:val="single" w:sz="12" w:space="0" w:color="auto"/>
              <w:right w:val="single" w:sz="12" w:space="0" w:color="auto"/>
            </w:tcBorders>
          </w:tcPr>
          <w:p w:rsidR="00DC6AEA" w:rsidRPr="00CB1979" w:rsidRDefault="00DC6AEA" w:rsidP="00DC6AEA">
            <w:pPr>
              <w:rPr>
                <w:rFonts w:ascii="Arial" w:hAnsi="Arial" w:cs="Arial"/>
                <w:sz w:val="16"/>
                <w:szCs w:val="16"/>
              </w:rPr>
            </w:pPr>
          </w:p>
        </w:tc>
        <w:tc>
          <w:tcPr>
            <w:tcW w:w="435" w:type="dxa"/>
            <w:vMerge/>
            <w:tcBorders>
              <w:left w:val="single" w:sz="12" w:space="0" w:color="auto"/>
              <w:bottom w:val="nil"/>
              <w:right w:val="single" w:sz="12" w:space="0" w:color="auto"/>
            </w:tcBorders>
            <w:vAlign w:val="center"/>
          </w:tcPr>
          <w:p w:rsidR="00DC6AEA" w:rsidRPr="002843B0" w:rsidRDefault="00DC6AEA" w:rsidP="00DC6AEA">
            <w:pPr>
              <w:jc w:val="center"/>
              <w:rPr>
                <w:rFonts w:ascii="Arial" w:hAnsi="Arial" w:cs="Arial"/>
                <w:b/>
                <w:sz w:val="16"/>
                <w:szCs w:val="16"/>
              </w:rPr>
            </w:pPr>
          </w:p>
        </w:tc>
        <w:tc>
          <w:tcPr>
            <w:tcW w:w="452" w:type="dxa"/>
            <w:vMerge/>
            <w:tcBorders>
              <w:left w:val="single" w:sz="12" w:space="0" w:color="auto"/>
              <w:bottom w:val="nil"/>
              <w:right w:val="single" w:sz="12" w:space="0" w:color="auto"/>
            </w:tcBorders>
            <w:vAlign w:val="center"/>
          </w:tcPr>
          <w:p w:rsidR="00DC6AEA" w:rsidRPr="002843B0" w:rsidRDefault="00DC6AEA" w:rsidP="00DC6AEA">
            <w:pPr>
              <w:jc w:val="center"/>
              <w:rPr>
                <w:rFonts w:ascii="Arial" w:hAnsi="Arial" w:cs="Arial"/>
                <w:b/>
                <w:sz w:val="16"/>
                <w:szCs w:val="16"/>
              </w:rPr>
            </w:pPr>
          </w:p>
        </w:tc>
      </w:tr>
      <w:tr w:rsidR="00DC6AEA" w:rsidRPr="00CB1979" w:rsidTr="002E0CCA">
        <w:trPr>
          <w:trHeight w:val="184"/>
        </w:trPr>
        <w:tc>
          <w:tcPr>
            <w:tcW w:w="1474" w:type="dxa"/>
            <w:vMerge/>
            <w:tcBorders>
              <w:left w:val="single" w:sz="12" w:space="0" w:color="auto"/>
              <w:bottom w:val="single" w:sz="12" w:space="0" w:color="auto"/>
              <w:right w:val="single" w:sz="12" w:space="0" w:color="auto"/>
            </w:tcBorders>
          </w:tcPr>
          <w:p w:rsidR="00DC6AEA" w:rsidRPr="00CB1979" w:rsidRDefault="00DC6AEA" w:rsidP="00DC6AEA">
            <w:pPr>
              <w:rPr>
                <w:rFonts w:ascii="Arial" w:hAnsi="Arial" w:cs="Arial"/>
                <w:sz w:val="16"/>
                <w:szCs w:val="16"/>
              </w:rPr>
            </w:pPr>
          </w:p>
        </w:tc>
        <w:tc>
          <w:tcPr>
            <w:tcW w:w="2993" w:type="dxa"/>
            <w:vMerge/>
            <w:tcBorders>
              <w:left w:val="single" w:sz="12" w:space="0" w:color="auto"/>
              <w:bottom w:val="single" w:sz="12" w:space="0" w:color="auto"/>
              <w:right w:val="single" w:sz="12" w:space="0" w:color="auto"/>
            </w:tcBorders>
          </w:tcPr>
          <w:p w:rsidR="00DC6AEA" w:rsidRPr="00CB1979" w:rsidRDefault="00DC6AEA" w:rsidP="00DC6AEA">
            <w:pPr>
              <w:rPr>
                <w:rFonts w:ascii="Arial" w:hAnsi="Arial" w:cs="Arial"/>
                <w:sz w:val="16"/>
                <w:szCs w:val="16"/>
              </w:rPr>
            </w:pPr>
          </w:p>
        </w:tc>
        <w:tc>
          <w:tcPr>
            <w:tcW w:w="4002" w:type="dxa"/>
            <w:vMerge/>
            <w:tcBorders>
              <w:left w:val="single" w:sz="12" w:space="0" w:color="auto"/>
              <w:bottom w:val="single" w:sz="12" w:space="0" w:color="auto"/>
              <w:right w:val="single" w:sz="12" w:space="0" w:color="auto"/>
            </w:tcBorders>
          </w:tcPr>
          <w:p w:rsidR="00DC6AEA" w:rsidRPr="00CB1979" w:rsidRDefault="00DC6AEA" w:rsidP="00DC6AEA">
            <w:pPr>
              <w:rPr>
                <w:rFonts w:ascii="Arial" w:hAnsi="Arial" w:cs="Arial"/>
                <w:sz w:val="16"/>
                <w:szCs w:val="16"/>
              </w:rPr>
            </w:pPr>
          </w:p>
        </w:tc>
        <w:tc>
          <w:tcPr>
            <w:tcW w:w="435" w:type="dxa"/>
            <w:vMerge/>
            <w:tcBorders>
              <w:left w:val="single" w:sz="12" w:space="0" w:color="auto"/>
              <w:bottom w:val="single" w:sz="12" w:space="0" w:color="auto"/>
              <w:right w:val="single" w:sz="12" w:space="0" w:color="auto"/>
            </w:tcBorders>
            <w:vAlign w:val="center"/>
          </w:tcPr>
          <w:p w:rsidR="00DC6AEA" w:rsidRPr="002843B0" w:rsidRDefault="00DC6AEA" w:rsidP="00DC6AEA">
            <w:pPr>
              <w:jc w:val="center"/>
              <w:rPr>
                <w:rFonts w:ascii="Arial" w:hAnsi="Arial" w:cs="Arial"/>
                <w:b/>
                <w:sz w:val="16"/>
                <w:szCs w:val="16"/>
              </w:rPr>
            </w:pPr>
          </w:p>
        </w:tc>
        <w:tc>
          <w:tcPr>
            <w:tcW w:w="452" w:type="dxa"/>
            <w:vMerge/>
            <w:tcBorders>
              <w:left w:val="single" w:sz="12" w:space="0" w:color="auto"/>
              <w:bottom w:val="single" w:sz="12" w:space="0" w:color="auto"/>
              <w:right w:val="single" w:sz="12" w:space="0" w:color="auto"/>
            </w:tcBorders>
            <w:vAlign w:val="center"/>
          </w:tcPr>
          <w:p w:rsidR="00DC6AEA" w:rsidRPr="002843B0" w:rsidRDefault="00DC6AEA" w:rsidP="00DC6AEA">
            <w:pPr>
              <w:jc w:val="center"/>
              <w:rPr>
                <w:rFonts w:ascii="Arial" w:hAnsi="Arial" w:cs="Arial"/>
                <w:b/>
                <w:sz w:val="16"/>
                <w:szCs w:val="16"/>
              </w:rPr>
            </w:pPr>
          </w:p>
        </w:tc>
      </w:tr>
      <w:tr w:rsidR="00DC6AEA" w:rsidRPr="00CB1979" w:rsidTr="00D733FC">
        <w:tc>
          <w:tcPr>
            <w:tcW w:w="1474" w:type="dxa"/>
            <w:tcBorders>
              <w:top w:val="single" w:sz="12" w:space="0" w:color="auto"/>
              <w:left w:val="single" w:sz="12" w:space="0" w:color="auto"/>
              <w:bottom w:val="nil"/>
              <w:right w:val="nil"/>
            </w:tcBorders>
          </w:tcPr>
          <w:p w:rsidR="00DC6AEA" w:rsidRPr="00CB1979" w:rsidRDefault="00DC6AEA" w:rsidP="00DC6AEA">
            <w:pPr>
              <w:pStyle w:val="Ttulo4"/>
              <w:outlineLvl w:val="3"/>
              <w:rPr>
                <w:rFonts w:ascii="Arial" w:hAnsi="Arial" w:cs="Arial"/>
                <w:sz w:val="16"/>
                <w:szCs w:val="16"/>
              </w:rPr>
            </w:pPr>
            <w:r w:rsidRPr="00CB1979">
              <w:rPr>
                <w:rFonts w:ascii="Arial" w:hAnsi="Arial" w:cs="Arial"/>
                <w:sz w:val="16"/>
                <w:szCs w:val="16"/>
              </w:rPr>
              <w:t>CUENTAS</w:t>
            </w:r>
          </w:p>
        </w:tc>
        <w:tc>
          <w:tcPr>
            <w:tcW w:w="6995" w:type="dxa"/>
            <w:gridSpan w:val="2"/>
            <w:tcBorders>
              <w:top w:val="single" w:sz="12" w:space="0" w:color="auto"/>
              <w:left w:val="nil"/>
              <w:bottom w:val="nil"/>
              <w:right w:val="nil"/>
            </w:tcBorders>
          </w:tcPr>
          <w:p w:rsidR="00DC6AEA" w:rsidRPr="00CB1979" w:rsidRDefault="00DC6AEA" w:rsidP="00DC6AEA">
            <w:pPr>
              <w:rPr>
                <w:rFonts w:ascii="Arial" w:hAnsi="Arial" w:cs="Arial"/>
                <w:sz w:val="16"/>
                <w:szCs w:val="16"/>
              </w:rPr>
            </w:pPr>
          </w:p>
        </w:tc>
        <w:tc>
          <w:tcPr>
            <w:tcW w:w="435" w:type="dxa"/>
            <w:tcBorders>
              <w:top w:val="single" w:sz="12" w:space="0" w:color="auto"/>
              <w:left w:val="nil"/>
              <w:bottom w:val="single" w:sz="12" w:space="0" w:color="auto"/>
              <w:right w:val="nil"/>
            </w:tcBorders>
            <w:vAlign w:val="center"/>
          </w:tcPr>
          <w:p w:rsidR="00DC6AEA" w:rsidRPr="002843B0" w:rsidRDefault="00DC6AEA" w:rsidP="00DC6AEA">
            <w:pPr>
              <w:jc w:val="center"/>
              <w:rPr>
                <w:rFonts w:ascii="Arial" w:hAnsi="Arial" w:cs="Arial"/>
                <w:b/>
                <w:sz w:val="16"/>
                <w:szCs w:val="16"/>
              </w:rPr>
            </w:pPr>
          </w:p>
        </w:tc>
        <w:tc>
          <w:tcPr>
            <w:tcW w:w="452" w:type="dxa"/>
            <w:tcBorders>
              <w:top w:val="single" w:sz="12" w:space="0" w:color="auto"/>
              <w:left w:val="nil"/>
              <w:bottom w:val="single" w:sz="12" w:space="0" w:color="auto"/>
              <w:right w:val="single" w:sz="12" w:space="0" w:color="auto"/>
            </w:tcBorders>
            <w:vAlign w:val="center"/>
          </w:tcPr>
          <w:p w:rsidR="00DC6AEA" w:rsidRPr="002843B0" w:rsidRDefault="00DC6AEA" w:rsidP="00DC6AEA">
            <w:pPr>
              <w:jc w:val="center"/>
              <w:rPr>
                <w:rFonts w:ascii="Arial" w:hAnsi="Arial" w:cs="Arial"/>
                <w:b/>
                <w:sz w:val="16"/>
                <w:szCs w:val="16"/>
              </w:rPr>
            </w:pPr>
          </w:p>
        </w:tc>
      </w:tr>
      <w:tr w:rsidR="00DC6AEA" w:rsidRPr="00CB1979" w:rsidTr="00D733FC">
        <w:tc>
          <w:tcPr>
            <w:tcW w:w="1474" w:type="dxa"/>
            <w:tcBorders>
              <w:top w:val="nil"/>
              <w:left w:val="single" w:sz="12" w:space="0" w:color="auto"/>
              <w:bottom w:val="nil"/>
              <w:right w:val="nil"/>
            </w:tcBorders>
          </w:tcPr>
          <w:p w:rsidR="00DC6AEA" w:rsidRDefault="00DC6AEA" w:rsidP="00DC6AEA">
            <w:pPr>
              <w:rPr>
                <w:rFonts w:ascii="Arial" w:hAnsi="Arial"/>
                <w:sz w:val="16"/>
              </w:rPr>
            </w:pPr>
            <w:r>
              <w:rPr>
                <w:rFonts w:ascii="Arial" w:hAnsi="Arial"/>
                <w:sz w:val="16"/>
              </w:rPr>
              <w:t>110105</w:t>
            </w:r>
          </w:p>
        </w:tc>
        <w:tc>
          <w:tcPr>
            <w:tcW w:w="6995" w:type="dxa"/>
            <w:gridSpan w:val="2"/>
            <w:tcBorders>
              <w:top w:val="nil"/>
              <w:left w:val="nil"/>
              <w:bottom w:val="nil"/>
              <w:right w:val="single" w:sz="12" w:space="0" w:color="auto"/>
            </w:tcBorders>
          </w:tcPr>
          <w:p w:rsidR="00DC6AEA" w:rsidRDefault="00DC6AEA" w:rsidP="00DC6AEA">
            <w:pPr>
              <w:rPr>
                <w:rFonts w:ascii="Arial" w:hAnsi="Arial"/>
                <w:sz w:val="16"/>
              </w:rPr>
            </w:pPr>
            <w:r>
              <w:rPr>
                <w:rFonts w:ascii="Arial" w:hAnsi="Arial"/>
                <w:sz w:val="16"/>
              </w:rPr>
              <w:t>Efectivo</w:t>
            </w:r>
          </w:p>
        </w:tc>
        <w:tc>
          <w:tcPr>
            <w:tcW w:w="435" w:type="dxa"/>
            <w:tcBorders>
              <w:top w:val="single" w:sz="12" w:space="0" w:color="auto"/>
              <w:left w:val="single" w:sz="12" w:space="0" w:color="auto"/>
              <w:bottom w:val="single" w:sz="12" w:space="0" w:color="auto"/>
              <w:right w:val="single" w:sz="12" w:space="0" w:color="auto"/>
            </w:tcBorders>
            <w:vAlign w:val="center"/>
          </w:tcPr>
          <w:p w:rsidR="00DC6AEA" w:rsidRPr="002843B0" w:rsidRDefault="00DC6AEA" w:rsidP="00DC6AEA">
            <w:pPr>
              <w:jc w:val="center"/>
              <w:rPr>
                <w:rFonts w:ascii="Arial" w:hAnsi="Arial"/>
                <w:b/>
                <w:sz w:val="16"/>
              </w:rPr>
            </w:pPr>
            <w:r>
              <w:rPr>
                <w:rFonts w:ascii="Arial" w:hAnsi="Arial"/>
                <w:b/>
                <w:sz w:val="16"/>
              </w:rPr>
              <w:t>X</w:t>
            </w:r>
          </w:p>
        </w:tc>
        <w:tc>
          <w:tcPr>
            <w:tcW w:w="452" w:type="dxa"/>
            <w:tcBorders>
              <w:top w:val="single" w:sz="12" w:space="0" w:color="auto"/>
              <w:left w:val="single" w:sz="12" w:space="0" w:color="auto"/>
              <w:bottom w:val="single" w:sz="12" w:space="0" w:color="auto"/>
              <w:right w:val="single" w:sz="12" w:space="0" w:color="auto"/>
            </w:tcBorders>
            <w:vAlign w:val="center"/>
          </w:tcPr>
          <w:p w:rsidR="00DC6AEA" w:rsidRPr="002843B0" w:rsidRDefault="00DC6AEA" w:rsidP="00DC6AEA">
            <w:pPr>
              <w:jc w:val="center"/>
              <w:rPr>
                <w:rFonts w:ascii="Arial" w:hAnsi="Arial"/>
                <w:b/>
                <w:sz w:val="16"/>
              </w:rPr>
            </w:pPr>
            <w:r>
              <w:rPr>
                <w:rFonts w:ascii="Arial" w:hAnsi="Arial"/>
                <w:b/>
                <w:sz w:val="16"/>
              </w:rPr>
              <w:t>X</w:t>
            </w:r>
          </w:p>
        </w:tc>
      </w:tr>
      <w:tr w:rsidR="00DC6AEA" w:rsidRPr="00CB1979" w:rsidTr="00D733FC">
        <w:tc>
          <w:tcPr>
            <w:tcW w:w="1474" w:type="dxa"/>
            <w:tcBorders>
              <w:top w:val="nil"/>
              <w:left w:val="single" w:sz="12" w:space="0" w:color="auto"/>
              <w:bottom w:val="nil"/>
              <w:right w:val="nil"/>
            </w:tcBorders>
          </w:tcPr>
          <w:p w:rsidR="00DC6AEA" w:rsidRDefault="00A93E43" w:rsidP="00DC6AEA">
            <w:pPr>
              <w:pStyle w:val="Ttulo4"/>
              <w:outlineLvl w:val="3"/>
              <w:rPr>
                <w:rFonts w:ascii="Arial" w:hAnsi="Arial"/>
                <w:b w:val="0"/>
                <w:sz w:val="16"/>
              </w:rPr>
            </w:pPr>
            <w:r>
              <w:rPr>
                <w:rFonts w:ascii="Arial" w:hAnsi="Arial"/>
                <w:b w:val="0"/>
                <w:sz w:val="16"/>
              </w:rPr>
              <w:t>110110</w:t>
            </w:r>
          </w:p>
        </w:tc>
        <w:tc>
          <w:tcPr>
            <w:tcW w:w="6995" w:type="dxa"/>
            <w:gridSpan w:val="2"/>
            <w:tcBorders>
              <w:top w:val="nil"/>
              <w:left w:val="nil"/>
              <w:bottom w:val="nil"/>
              <w:right w:val="single" w:sz="12" w:space="0" w:color="auto"/>
            </w:tcBorders>
          </w:tcPr>
          <w:p w:rsidR="00DC6AEA" w:rsidRDefault="00DC6AEA" w:rsidP="00DC6AEA">
            <w:pPr>
              <w:pStyle w:val="Ttulo4"/>
              <w:outlineLvl w:val="3"/>
              <w:rPr>
                <w:rFonts w:ascii="Arial" w:hAnsi="Arial"/>
                <w:b w:val="0"/>
                <w:sz w:val="16"/>
              </w:rPr>
            </w:pPr>
            <w:r>
              <w:rPr>
                <w:rFonts w:ascii="Arial" w:hAnsi="Arial"/>
                <w:b w:val="0"/>
                <w:sz w:val="16"/>
              </w:rPr>
              <w:t>Caja chica</w:t>
            </w:r>
          </w:p>
        </w:tc>
        <w:tc>
          <w:tcPr>
            <w:tcW w:w="435" w:type="dxa"/>
            <w:tcBorders>
              <w:top w:val="single" w:sz="12" w:space="0" w:color="auto"/>
              <w:left w:val="single" w:sz="12" w:space="0" w:color="auto"/>
              <w:bottom w:val="single" w:sz="12" w:space="0" w:color="auto"/>
              <w:right w:val="single" w:sz="12" w:space="0" w:color="auto"/>
            </w:tcBorders>
            <w:vAlign w:val="center"/>
          </w:tcPr>
          <w:p w:rsidR="00DC6AEA" w:rsidRPr="002843B0" w:rsidRDefault="00DC6AEA" w:rsidP="00DC6AEA">
            <w:pPr>
              <w:pStyle w:val="Ttulo4"/>
              <w:jc w:val="center"/>
              <w:outlineLvl w:val="3"/>
              <w:rPr>
                <w:rFonts w:ascii="Arial" w:hAnsi="Arial"/>
                <w:sz w:val="16"/>
              </w:rPr>
            </w:pPr>
            <w:r>
              <w:rPr>
                <w:rFonts w:ascii="Arial" w:hAnsi="Arial"/>
                <w:sz w:val="16"/>
              </w:rPr>
              <w:t>X</w:t>
            </w:r>
          </w:p>
        </w:tc>
        <w:tc>
          <w:tcPr>
            <w:tcW w:w="452" w:type="dxa"/>
            <w:tcBorders>
              <w:top w:val="single" w:sz="12" w:space="0" w:color="auto"/>
              <w:left w:val="single" w:sz="12" w:space="0" w:color="auto"/>
              <w:bottom w:val="single" w:sz="12" w:space="0" w:color="auto"/>
              <w:right w:val="single" w:sz="12" w:space="0" w:color="auto"/>
            </w:tcBorders>
            <w:vAlign w:val="center"/>
          </w:tcPr>
          <w:p w:rsidR="00DC6AEA" w:rsidRPr="002843B0" w:rsidRDefault="00DC6AEA" w:rsidP="00DC6AEA">
            <w:pPr>
              <w:pStyle w:val="Ttulo4"/>
              <w:jc w:val="center"/>
              <w:outlineLvl w:val="3"/>
              <w:rPr>
                <w:rFonts w:ascii="Arial" w:hAnsi="Arial"/>
                <w:sz w:val="16"/>
              </w:rPr>
            </w:pPr>
            <w:r>
              <w:rPr>
                <w:rFonts w:ascii="Arial" w:hAnsi="Arial"/>
                <w:sz w:val="16"/>
              </w:rPr>
              <w:t>X</w:t>
            </w:r>
          </w:p>
        </w:tc>
      </w:tr>
      <w:tr w:rsidR="00DC6AEA" w:rsidRPr="00CB1979" w:rsidTr="00D733FC">
        <w:trPr>
          <w:trHeight w:val="70"/>
        </w:trPr>
        <w:tc>
          <w:tcPr>
            <w:tcW w:w="1474" w:type="dxa"/>
            <w:tcBorders>
              <w:top w:val="nil"/>
              <w:left w:val="single" w:sz="12" w:space="0" w:color="auto"/>
              <w:right w:val="nil"/>
            </w:tcBorders>
          </w:tcPr>
          <w:p w:rsidR="00DC6AEA" w:rsidRPr="00CB1979" w:rsidRDefault="00DC6AEA" w:rsidP="00DC6AEA">
            <w:pPr>
              <w:rPr>
                <w:rFonts w:ascii="Arial" w:hAnsi="Arial" w:cs="Arial"/>
                <w:sz w:val="16"/>
                <w:szCs w:val="16"/>
              </w:rPr>
            </w:pPr>
          </w:p>
        </w:tc>
        <w:tc>
          <w:tcPr>
            <w:tcW w:w="7882" w:type="dxa"/>
            <w:gridSpan w:val="4"/>
            <w:tcBorders>
              <w:top w:val="nil"/>
              <w:left w:val="nil"/>
              <w:right w:val="single" w:sz="12" w:space="0" w:color="auto"/>
            </w:tcBorders>
          </w:tcPr>
          <w:p w:rsidR="00DC6AEA" w:rsidRPr="00CB1979" w:rsidRDefault="00DC6AEA" w:rsidP="00DC6AEA">
            <w:pPr>
              <w:pStyle w:val="Ttulo4"/>
              <w:outlineLvl w:val="3"/>
              <w:rPr>
                <w:rFonts w:ascii="Arial" w:hAnsi="Arial" w:cs="Arial"/>
                <w:b w:val="0"/>
                <w:sz w:val="16"/>
                <w:szCs w:val="16"/>
              </w:rPr>
            </w:pPr>
          </w:p>
        </w:tc>
      </w:tr>
    </w:tbl>
    <w:tbl>
      <w:tblPr>
        <w:tblW w:w="939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16"/>
        <w:gridCol w:w="4678"/>
      </w:tblGrid>
      <w:tr w:rsidR="008E73C1" w:rsidRPr="00CB1979" w:rsidTr="00693D49">
        <w:trPr>
          <w:cantSplit/>
        </w:trPr>
        <w:tc>
          <w:tcPr>
            <w:tcW w:w="9394" w:type="dxa"/>
            <w:gridSpan w:val="2"/>
            <w:tcBorders>
              <w:top w:val="single" w:sz="12" w:space="0" w:color="auto"/>
              <w:left w:val="single" w:sz="12" w:space="0" w:color="auto"/>
              <w:bottom w:val="single" w:sz="12" w:space="0" w:color="auto"/>
              <w:right w:val="single" w:sz="12" w:space="0" w:color="auto"/>
            </w:tcBorders>
          </w:tcPr>
          <w:p w:rsidR="008E73C1" w:rsidRPr="00CB1979" w:rsidRDefault="008E73C1" w:rsidP="007A6435">
            <w:pPr>
              <w:pStyle w:val="Ttulo1"/>
              <w:rPr>
                <w:rFonts w:ascii="Arial" w:hAnsi="Arial" w:cs="Arial"/>
                <w:sz w:val="16"/>
                <w:szCs w:val="16"/>
              </w:rPr>
            </w:pPr>
            <w:r w:rsidRPr="00CB1979">
              <w:rPr>
                <w:rFonts w:ascii="Arial" w:hAnsi="Arial" w:cs="Arial"/>
                <w:sz w:val="16"/>
                <w:szCs w:val="16"/>
              </w:rPr>
              <w:t>DESCRIPCION</w:t>
            </w:r>
          </w:p>
          <w:p w:rsidR="008E73C1" w:rsidRPr="00CB1979" w:rsidRDefault="008E73C1" w:rsidP="007A6435">
            <w:pPr>
              <w:jc w:val="both"/>
              <w:rPr>
                <w:rFonts w:ascii="Arial" w:hAnsi="Arial" w:cs="Arial"/>
                <w:sz w:val="16"/>
                <w:szCs w:val="16"/>
              </w:rPr>
            </w:pPr>
          </w:p>
          <w:p w:rsidR="005000D1" w:rsidRPr="00CB1979" w:rsidRDefault="005000D1" w:rsidP="007A6435">
            <w:pPr>
              <w:jc w:val="both"/>
              <w:rPr>
                <w:rFonts w:ascii="Arial" w:hAnsi="Arial" w:cs="Arial"/>
                <w:sz w:val="16"/>
                <w:szCs w:val="16"/>
              </w:rPr>
            </w:pPr>
            <w:r w:rsidRPr="00CB1979">
              <w:rPr>
                <w:rFonts w:ascii="Arial" w:hAnsi="Arial" w:cs="Arial"/>
                <w:sz w:val="16"/>
                <w:szCs w:val="16"/>
              </w:rPr>
              <w:t xml:space="preserve">Registra el efectivo disponible en </w:t>
            </w:r>
            <w:r w:rsidR="00882295" w:rsidRPr="00CB1979">
              <w:rPr>
                <w:rFonts w:ascii="Arial" w:hAnsi="Arial" w:cs="Arial"/>
                <w:sz w:val="16"/>
                <w:szCs w:val="16"/>
              </w:rPr>
              <w:t>el Fondo</w:t>
            </w:r>
            <w:r w:rsidRPr="00CB1979">
              <w:rPr>
                <w:rFonts w:ascii="Arial" w:hAnsi="Arial" w:cs="Arial"/>
                <w:sz w:val="16"/>
                <w:szCs w:val="16"/>
              </w:rPr>
              <w:t>, ya sea en las cajas  y bóveda, tanto en moneda de uso local como en otras monedas.</w:t>
            </w:r>
          </w:p>
          <w:p w:rsidR="0007460E" w:rsidRPr="00CB1979" w:rsidRDefault="0007460E" w:rsidP="007A6435">
            <w:pPr>
              <w:jc w:val="both"/>
              <w:rPr>
                <w:rFonts w:ascii="Arial" w:hAnsi="Arial" w:cs="Arial"/>
                <w:sz w:val="16"/>
                <w:szCs w:val="16"/>
              </w:rPr>
            </w:pPr>
          </w:p>
          <w:p w:rsidR="005000D1" w:rsidRPr="00CB1979" w:rsidRDefault="005000D1" w:rsidP="007A6435">
            <w:pPr>
              <w:jc w:val="both"/>
              <w:rPr>
                <w:rFonts w:ascii="Arial" w:hAnsi="Arial" w:cs="Arial"/>
                <w:sz w:val="16"/>
                <w:szCs w:val="16"/>
              </w:rPr>
            </w:pPr>
            <w:r w:rsidRPr="00CB1979">
              <w:rPr>
                <w:rFonts w:ascii="Arial" w:hAnsi="Arial" w:cs="Arial"/>
                <w:sz w:val="16"/>
                <w:szCs w:val="16"/>
              </w:rPr>
              <w:t>Incluye valores fijados en las políticas internas del Fondo, asignados a un funcionario autorizado para realizar pagos urgente</w:t>
            </w:r>
            <w:r w:rsidR="00660669">
              <w:rPr>
                <w:rFonts w:ascii="Arial" w:hAnsi="Arial" w:cs="Arial"/>
                <w:sz w:val="16"/>
                <w:szCs w:val="16"/>
              </w:rPr>
              <w:t xml:space="preserve">s de menor cuantía y </w:t>
            </w:r>
            <w:r w:rsidRPr="00CB1979">
              <w:rPr>
                <w:rFonts w:ascii="Arial" w:hAnsi="Arial" w:cs="Arial"/>
                <w:sz w:val="16"/>
                <w:szCs w:val="16"/>
              </w:rPr>
              <w:t>que por su naturaleza no se justifica la emisión de un cheque</w:t>
            </w:r>
            <w:r w:rsidR="00E564ED" w:rsidRPr="00E564ED">
              <w:rPr>
                <w:rFonts w:ascii="Arial" w:hAnsi="Arial"/>
                <w:color w:val="FF0000"/>
                <w:sz w:val="16"/>
                <w:szCs w:val="16"/>
              </w:rPr>
              <w:t xml:space="preserve">  </w:t>
            </w:r>
            <w:r w:rsidR="00E564ED" w:rsidRPr="001C6CBC">
              <w:rPr>
                <w:rFonts w:ascii="Arial" w:hAnsi="Arial"/>
                <w:sz w:val="16"/>
                <w:szCs w:val="16"/>
              </w:rPr>
              <w:t>y que son distintos a los desembolsos originados en las operaciones regulares de la entidad</w:t>
            </w:r>
            <w:r w:rsidRPr="00CB1979">
              <w:rPr>
                <w:rFonts w:ascii="Arial" w:hAnsi="Arial" w:cs="Arial"/>
                <w:sz w:val="16"/>
                <w:szCs w:val="16"/>
              </w:rPr>
              <w:t xml:space="preserve">. Estos fondos están sujetos a rendición de cuentas </w:t>
            </w:r>
            <w:r w:rsidR="00660669">
              <w:rPr>
                <w:rFonts w:ascii="Arial" w:hAnsi="Arial" w:cs="Arial"/>
                <w:sz w:val="16"/>
                <w:szCs w:val="16"/>
              </w:rPr>
              <w:t>al menos una vez al mes</w:t>
            </w:r>
            <w:r w:rsidRPr="00CB1979">
              <w:rPr>
                <w:rFonts w:ascii="Arial" w:hAnsi="Arial" w:cs="Arial"/>
                <w:sz w:val="16"/>
                <w:szCs w:val="16"/>
              </w:rPr>
              <w:t xml:space="preserve"> y se deben reembolsar cada vez que sea necesario. </w:t>
            </w:r>
          </w:p>
          <w:p w:rsidR="0007460E" w:rsidRPr="00CB1979" w:rsidRDefault="0007460E" w:rsidP="007A6435">
            <w:pPr>
              <w:jc w:val="both"/>
              <w:rPr>
                <w:rFonts w:ascii="Arial" w:hAnsi="Arial" w:cs="Arial"/>
                <w:sz w:val="16"/>
                <w:szCs w:val="16"/>
              </w:rPr>
            </w:pPr>
          </w:p>
          <w:p w:rsidR="005000D1" w:rsidRPr="00CB1979" w:rsidRDefault="0007460E" w:rsidP="007A6435">
            <w:pPr>
              <w:jc w:val="both"/>
              <w:rPr>
                <w:rFonts w:ascii="Arial" w:hAnsi="Arial" w:cs="Arial"/>
                <w:sz w:val="16"/>
                <w:szCs w:val="16"/>
              </w:rPr>
            </w:pPr>
            <w:r w:rsidRPr="00CB1979">
              <w:rPr>
                <w:rFonts w:ascii="Arial" w:hAnsi="Arial" w:cs="Arial"/>
                <w:sz w:val="16"/>
                <w:szCs w:val="16"/>
              </w:rPr>
              <w:t>La administración de</w:t>
            </w:r>
            <w:r w:rsidR="00882295" w:rsidRPr="00CB1979">
              <w:rPr>
                <w:rFonts w:ascii="Arial" w:hAnsi="Arial" w:cs="Arial"/>
                <w:sz w:val="16"/>
                <w:szCs w:val="16"/>
              </w:rPr>
              <w:t>l Fondo</w:t>
            </w:r>
            <w:r w:rsidR="005000D1" w:rsidRPr="00CB1979">
              <w:rPr>
                <w:rFonts w:ascii="Arial" w:hAnsi="Arial" w:cs="Arial"/>
                <w:sz w:val="16"/>
                <w:szCs w:val="16"/>
              </w:rPr>
              <w:t xml:space="preserve"> establecerá el correspondiente instructivo para el manejo de los fondos de caja chica.</w:t>
            </w:r>
          </w:p>
          <w:p w:rsidR="008E73C1" w:rsidRPr="00CB1979" w:rsidRDefault="008E73C1" w:rsidP="007A6435">
            <w:pPr>
              <w:pStyle w:val="Textoindependiente"/>
              <w:jc w:val="both"/>
              <w:rPr>
                <w:rFonts w:ascii="Arial" w:hAnsi="Arial" w:cs="Arial"/>
                <w:szCs w:val="16"/>
              </w:rPr>
            </w:pPr>
          </w:p>
        </w:tc>
      </w:tr>
      <w:tr w:rsidR="008E73C1" w:rsidRPr="00CB1979" w:rsidTr="00693D49">
        <w:trPr>
          <w:cantSplit/>
        </w:trPr>
        <w:tc>
          <w:tcPr>
            <w:tcW w:w="9394" w:type="dxa"/>
            <w:gridSpan w:val="2"/>
            <w:tcBorders>
              <w:top w:val="single" w:sz="12" w:space="0" w:color="auto"/>
              <w:left w:val="single" w:sz="12" w:space="0" w:color="auto"/>
              <w:bottom w:val="nil"/>
              <w:right w:val="single" w:sz="12" w:space="0" w:color="auto"/>
            </w:tcBorders>
          </w:tcPr>
          <w:p w:rsidR="008E73C1" w:rsidRPr="00CB1979" w:rsidRDefault="008E73C1" w:rsidP="007A6435">
            <w:pPr>
              <w:jc w:val="center"/>
              <w:rPr>
                <w:rFonts w:ascii="Arial" w:hAnsi="Arial" w:cs="Arial"/>
                <w:b/>
                <w:sz w:val="16"/>
                <w:szCs w:val="16"/>
              </w:rPr>
            </w:pPr>
            <w:r w:rsidRPr="00CB1979">
              <w:rPr>
                <w:rFonts w:ascii="Arial" w:hAnsi="Arial" w:cs="Arial"/>
                <w:b/>
                <w:sz w:val="16"/>
                <w:szCs w:val="16"/>
              </w:rPr>
              <w:t>DINAMICA</w:t>
            </w:r>
          </w:p>
        </w:tc>
      </w:tr>
      <w:tr w:rsidR="008E73C1" w:rsidRPr="00CB1979" w:rsidTr="00660669">
        <w:trPr>
          <w:cantSplit/>
        </w:trPr>
        <w:tc>
          <w:tcPr>
            <w:tcW w:w="4716" w:type="dxa"/>
            <w:tcBorders>
              <w:top w:val="single" w:sz="12" w:space="0" w:color="auto"/>
              <w:left w:val="single" w:sz="12" w:space="0" w:color="auto"/>
              <w:bottom w:val="single" w:sz="12" w:space="0" w:color="auto"/>
              <w:right w:val="nil"/>
            </w:tcBorders>
          </w:tcPr>
          <w:p w:rsidR="008E73C1" w:rsidRPr="00CB1979" w:rsidRDefault="008E73C1" w:rsidP="00660669">
            <w:pPr>
              <w:ind w:right="355"/>
              <w:jc w:val="center"/>
              <w:rPr>
                <w:rFonts w:ascii="Arial" w:hAnsi="Arial" w:cs="Arial"/>
                <w:sz w:val="16"/>
                <w:szCs w:val="16"/>
              </w:rPr>
            </w:pPr>
            <w:r w:rsidRPr="00CB1979">
              <w:rPr>
                <w:rFonts w:ascii="Arial" w:hAnsi="Arial" w:cs="Arial"/>
                <w:b/>
                <w:sz w:val="16"/>
                <w:szCs w:val="16"/>
              </w:rPr>
              <w:t>DEBITOS</w:t>
            </w:r>
          </w:p>
          <w:p w:rsidR="008E73C1" w:rsidRPr="00CB1979" w:rsidRDefault="008E73C1" w:rsidP="00660669">
            <w:pPr>
              <w:ind w:right="355"/>
              <w:rPr>
                <w:rFonts w:ascii="Arial" w:hAnsi="Arial" w:cs="Arial"/>
                <w:sz w:val="16"/>
                <w:szCs w:val="16"/>
              </w:rPr>
            </w:pPr>
          </w:p>
          <w:p w:rsidR="005000D1" w:rsidRPr="00CB1979" w:rsidRDefault="005000D1" w:rsidP="00660669">
            <w:pPr>
              <w:numPr>
                <w:ilvl w:val="0"/>
                <w:numId w:val="4"/>
              </w:numPr>
              <w:tabs>
                <w:tab w:val="left" w:pos="-720"/>
              </w:tabs>
              <w:suppressAutoHyphens/>
              <w:ind w:right="355"/>
              <w:jc w:val="both"/>
              <w:rPr>
                <w:rFonts w:ascii="Arial" w:hAnsi="Arial" w:cs="Arial"/>
                <w:sz w:val="16"/>
                <w:szCs w:val="16"/>
              </w:rPr>
            </w:pPr>
            <w:r w:rsidRPr="00CB1979">
              <w:rPr>
                <w:rFonts w:ascii="Arial" w:hAnsi="Arial" w:cs="Arial"/>
                <w:sz w:val="16"/>
                <w:szCs w:val="16"/>
              </w:rPr>
              <w:t>Por los ingresos de dinero en efectivo</w:t>
            </w:r>
            <w:r w:rsidR="00660669">
              <w:rPr>
                <w:rFonts w:ascii="Arial" w:hAnsi="Arial" w:cs="Arial"/>
                <w:sz w:val="16"/>
                <w:szCs w:val="16"/>
              </w:rPr>
              <w:t>.</w:t>
            </w:r>
          </w:p>
          <w:p w:rsidR="0007460E" w:rsidRPr="00CB1979" w:rsidRDefault="0007460E" w:rsidP="00660669">
            <w:pPr>
              <w:tabs>
                <w:tab w:val="left" w:pos="-720"/>
              </w:tabs>
              <w:suppressAutoHyphens/>
              <w:ind w:left="360" w:right="355"/>
              <w:jc w:val="both"/>
              <w:rPr>
                <w:rFonts w:ascii="Arial" w:hAnsi="Arial" w:cs="Arial"/>
                <w:sz w:val="16"/>
                <w:szCs w:val="16"/>
              </w:rPr>
            </w:pPr>
          </w:p>
          <w:p w:rsidR="005000D1" w:rsidRDefault="005000D1" w:rsidP="00660669">
            <w:pPr>
              <w:numPr>
                <w:ilvl w:val="0"/>
                <w:numId w:val="4"/>
              </w:numPr>
              <w:tabs>
                <w:tab w:val="left" w:pos="-720"/>
              </w:tabs>
              <w:suppressAutoHyphens/>
              <w:ind w:right="355"/>
              <w:jc w:val="both"/>
              <w:rPr>
                <w:rFonts w:ascii="Arial" w:hAnsi="Arial" w:cs="Arial"/>
                <w:sz w:val="16"/>
                <w:szCs w:val="16"/>
              </w:rPr>
            </w:pPr>
            <w:r w:rsidRPr="00CB1979">
              <w:rPr>
                <w:rFonts w:ascii="Arial" w:hAnsi="Arial" w:cs="Arial"/>
                <w:sz w:val="16"/>
                <w:szCs w:val="16"/>
              </w:rPr>
              <w:t>Por las transferencias internas de efectivo.</w:t>
            </w:r>
          </w:p>
          <w:p w:rsidR="00E564ED" w:rsidRPr="00E77806" w:rsidRDefault="00E564ED" w:rsidP="00E564ED">
            <w:pPr>
              <w:pStyle w:val="Prrafodelista"/>
              <w:rPr>
                <w:rFonts w:ascii="Arial" w:hAnsi="Arial" w:cs="Arial"/>
                <w:b/>
                <w:color w:val="00B050"/>
                <w:sz w:val="16"/>
                <w:szCs w:val="16"/>
              </w:rPr>
            </w:pPr>
          </w:p>
          <w:p w:rsidR="00E564ED" w:rsidRPr="001C6CBC" w:rsidRDefault="00E564ED" w:rsidP="00660669">
            <w:pPr>
              <w:numPr>
                <w:ilvl w:val="0"/>
                <w:numId w:val="4"/>
              </w:numPr>
              <w:tabs>
                <w:tab w:val="left" w:pos="-720"/>
              </w:tabs>
              <w:suppressAutoHyphens/>
              <w:ind w:right="355"/>
              <w:jc w:val="both"/>
              <w:rPr>
                <w:rFonts w:ascii="Arial" w:hAnsi="Arial" w:cs="Arial"/>
                <w:sz w:val="16"/>
                <w:szCs w:val="16"/>
              </w:rPr>
            </w:pPr>
            <w:r w:rsidRPr="001C6CBC">
              <w:rPr>
                <w:rFonts w:ascii="Arial" w:hAnsi="Arial"/>
                <w:sz w:val="16"/>
              </w:rPr>
              <w:t>Por los sobrantes en caja al efectuar arqueos con</w:t>
            </w:r>
            <w:r w:rsidR="001C6CBC" w:rsidRPr="001C6CBC">
              <w:rPr>
                <w:rFonts w:ascii="Arial" w:hAnsi="Arial"/>
                <w:sz w:val="16"/>
              </w:rPr>
              <w:t xml:space="preserve"> crédito a la subcuenta 299005</w:t>
            </w:r>
            <w:r w:rsidRPr="001C6CBC">
              <w:rPr>
                <w:rFonts w:ascii="Arial" w:hAnsi="Arial"/>
                <w:sz w:val="16"/>
              </w:rPr>
              <w:t xml:space="preserve"> </w:t>
            </w:r>
            <w:r w:rsidR="001C6CBC" w:rsidRPr="001C6CBC">
              <w:rPr>
                <w:rFonts w:ascii="Arial" w:hAnsi="Arial"/>
                <w:sz w:val="16"/>
              </w:rPr>
              <w:t>“</w:t>
            </w:r>
            <w:r w:rsidRPr="001C6CBC">
              <w:rPr>
                <w:rFonts w:ascii="Arial" w:hAnsi="Arial"/>
                <w:sz w:val="16"/>
              </w:rPr>
              <w:t>Sobrantes de caja</w:t>
            </w:r>
            <w:r w:rsidR="001C6CBC" w:rsidRPr="001C6CBC">
              <w:rPr>
                <w:rFonts w:ascii="Arial" w:hAnsi="Arial"/>
                <w:sz w:val="16"/>
              </w:rPr>
              <w:t>”</w:t>
            </w:r>
          </w:p>
          <w:p w:rsidR="0007460E" w:rsidRPr="00CB1979" w:rsidRDefault="0007460E" w:rsidP="00660669">
            <w:pPr>
              <w:tabs>
                <w:tab w:val="left" w:pos="-720"/>
              </w:tabs>
              <w:suppressAutoHyphens/>
              <w:ind w:left="360" w:right="355"/>
              <w:jc w:val="both"/>
              <w:rPr>
                <w:rFonts w:ascii="Arial" w:hAnsi="Arial" w:cs="Arial"/>
                <w:sz w:val="16"/>
                <w:szCs w:val="16"/>
              </w:rPr>
            </w:pPr>
          </w:p>
          <w:p w:rsidR="005000D1" w:rsidRPr="00CB1979" w:rsidRDefault="005000D1" w:rsidP="00660669">
            <w:pPr>
              <w:numPr>
                <w:ilvl w:val="0"/>
                <w:numId w:val="4"/>
              </w:numPr>
              <w:tabs>
                <w:tab w:val="left" w:pos="-720"/>
              </w:tabs>
              <w:suppressAutoHyphens/>
              <w:ind w:right="355"/>
              <w:jc w:val="both"/>
              <w:rPr>
                <w:rFonts w:ascii="Arial" w:hAnsi="Arial" w:cs="Arial"/>
                <w:sz w:val="16"/>
                <w:szCs w:val="16"/>
              </w:rPr>
            </w:pPr>
            <w:r w:rsidRPr="00CB1979">
              <w:rPr>
                <w:rFonts w:ascii="Arial" w:hAnsi="Arial" w:cs="Arial"/>
                <w:sz w:val="16"/>
                <w:szCs w:val="16"/>
              </w:rPr>
              <w:t>Por el monto del fondo fijo de caja chica, entregado al empleado autorizado</w:t>
            </w:r>
            <w:r w:rsidR="00660669">
              <w:rPr>
                <w:rFonts w:ascii="Arial" w:hAnsi="Arial" w:cs="Arial"/>
                <w:sz w:val="16"/>
                <w:szCs w:val="16"/>
              </w:rPr>
              <w:t>.</w:t>
            </w:r>
          </w:p>
          <w:p w:rsidR="0007460E" w:rsidRPr="00CB1979" w:rsidRDefault="0007460E" w:rsidP="00660669">
            <w:pPr>
              <w:tabs>
                <w:tab w:val="left" w:pos="-720"/>
              </w:tabs>
              <w:suppressAutoHyphens/>
              <w:ind w:left="360" w:right="355"/>
              <w:jc w:val="both"/>
              <w:rPr>
                <w:rFonts w:ascii="Arial" w:hAnsi="Arial" w:cs="Arial"/>
                <w:sz w:val="16"/>
                <w:szCs w:val="16"/>
              </w:rPr>
            </w:pPr>
          </w:p>
          <w:p w:rsidR="008E73C1" w:rsidRPr="00CB1979" w:rsidRDefault="005000D1" w:rsidP="00660669">
            <w:pPr>
              <w:numPr>
                <w:ilvl w:val="0"/>
                <w:numId w:val="4"/>
              </w:numPr>
              <w:tabs>
                <w:tab w:val="left" w:pos="-720"/>
              </w:tabs>
              <w:suppressAutoHyphens/>
              <w:ind w:right="355"/>
              <w:jc w:val="both"/>
              <w:rPr>
                <w:rFonts w:ascii="Arial" w:hAnsi="Arial" w:cs="Arial"/>
                <w:b/>
                <w:sz w:val="16"/>
                <w:szCs w:val="16"/>
              </w:rPr>
            </w:pPr>
            <w:r w:rsidRPr="00CB1979">
              <w:rPr>
                <w:rFonts w:ascii="Arial" w:hAnsi="Arial" w:cs="Arial"/>
                <w:sz w:val="16"/>
                <w:szCs w:val="16"/>
              </w:rPr>
              <w:t>Por el aumento del fondo fijo de caja chica</w:t>
            </w:r>
            <w:r w:rsidR="00660669">
              <w:rPr>
                <w:rFonts w:ascii="Arial" w:hAnsi="Arial" w:cs="Arial"/>
                <w:sz w:val="16"/>
                <w:szCs w:val="16"/>
              </w:rPr>
              <w:t>.</w:t>
            </w:r>
          </w:p>
          <w:p w:rsidR="008E73C1" w:rsidRPr="00CB1979" w:rsidRDefault="008E73C1" w:rsidP="00660669">
            <w:pPr>
              <w:tabs>
                <w:tab w:val="left" w:pos="-720"/>
              </w:tabs>
              <w:suppressAutoHyphens/>
              <w:ind w:right="355"/>
              <w:jc w:val="both"/>
              <w:rPr>
                <w:rFonts w:ascii="Arial" w:hAnsi="Arial" w:cs="Arial"/>
                <w:b/>
                <w:sz w:val="16"/>
                <w:szCs w:val="16"/>
              </w:rPr>
            </w:pPr>
          </w:p>
          <w:p w:rsidR="008E73C1" w:rsidRDefault="008E73C1"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Default="00D40866" w:rsidP="00660669">
            <w:pPr>
              <w:tabs>
                <w:tab w:val="left" w:pos="-720"/>
              </w:tabs>
              <w:suppressAutoHyphens/>
              <w:ind w:right="355"/>
              <w:jc w:val="both"/>
              <w:rPr>
                <w:rFonts w:ascii="Arial" w:hAnsi="Arial" w:cs="Arial"/>
                <w:b/>
                <w:sz w:val="16"/>
                <w:szCs w:val="16"/>
              </w:rPr>
            </w:pPr>
          </w:p>
          <w:p w:rsidR="00D40866" w:rsidRPr="00CB1979" w:rsidRDefault="00D40866" w:rsidP="00660669">
            <w:pPr>
              <w:tabs>
                <w:tab w:val="left" w:pos="-720"/>
              </w:tabs>
              <w:suppressAutoHyphens/>
              <w:ind w:right="355"/>
              <w:jc w:val="both"/>
              <w:rPr>
                <w:rFonts w:ascii="Arial" w:hAnsi="Arial" w:cs="Arial"/>
                <w:b/>
                <w:sz w:val="16"/>
                <w:szCs w:val="16"/>
              </w:rPr>
            </w:pPr>
          </w:p>
          <w:p w:rsidR="008E73C1" w:rsidRPr="00CB1979" w:rsidRDefault="008E73C1" w:rsidP="00660669">
            <w:pPr>
              <w:tabs>
                <w:tab w:val="left" w:pos="-720"/>
              </w:tabs>
              <w:suppressAutoHyphens/>
              <w:ind w:right="355"/>
              <w:jc w:val="both"/>
              <w:rPr>
                <w:rFonts w:ascii="Arial" w:hAnsi="Arial" w:cs="Arial"/>
                <w:b/>
                <w:sz w:val="16"/>
                <w:szCs w:val="16"/>
              </w:rPr>
            </w:pPr>
          </w:p>
        </w:tc>
        <w:tc>
          <w:tcPr>
            <w:tcW w:w="4678" w:type="dxa"/>
            <w:tcBorders>
              <w:top w:val="single" w:sz="12" w:space="0" w:color="auto"/>
              <w:left w:val="nil"/>
              <w:bottom w:val="single" w:sz="12" w:space="0" w:color="auto"/>
              <w:right w:val="single" w:sz="12" w:space="0" w:color="auto"/>
            </w:tcBorders>
          </w:tcPr>
          <w:p w:rsidR="008E73C1" w:rsidRPr="00CB1979" w:rsidRDefault="008E73C1" w:rsidP="00660669">
            <w:pPr>
              <w:ind w:right="355"/>
              <w:jc w:val="center"/>
              <w:rPr>
                <w:rFonts w:ascii="Arial" w:hAnsi="Arial" w:cs="Arial"/>
                <w:sz w:val="16"/>
                <w:szCs w:val="16"/>
              </w:rPr>
            </w:pPr>
            <w:r w:rsidRPr="00CB1979">
              <w:rPr>
                <w:rFonts w:ascii="Arial" w:hAnsi="Arial" w:cs="Arial"/>
                <w:b/>
                <w:sz w:val="16"/>
                <w:szCs w:val="16"/>
              </w:rPr>
              <w:t>CREDITOS</w:t>
            </w:r>
          </w:p>
          <w:p w:rsidR="008E73C1" w:rsidRPr="00CB1979" w:rsidRDefault="008E73C1" w:rsidP="00660669">
            <w:pPr>
              <w:pStyle w:val="Sangra3detindependiente"/>
              <w:ind w:left="0" w:right="355" w:firstLine="0"/>
              <w:rPr>
                <w:rFonts w:ascii="Arial" w:hAnsi="Arial" w:cs="Arial"/>
                <w:sz w:val="16"/>
                <w:szCs w:val="16"/>
              </w:rPr>
            </w:pPr>
          </w:p>
          <w:p w:rsidR="005000D1" w:rsidRPr="00CB1979" w:rsidRDefault="005000D1" w:rsidP="00660669">
            <w:pPr>
              <w:pStyle w:val="Sangra3detindependiente"/>
              <w:numPr>
                <w:ilvl w:val="0"/>
                <w:numId w:val="5"/>
              </w:numPr>
              <w:ind w:right="355"/>
              <w:rPr>
                <w:rFonts w:ascii="Arial" w:hAnsi="Arial" w:cs="Arial"/>
                <w:sz w:val="16"/>
                <w:szCs w:val="16"/>
              </w:rPr>
            </w:pPr>
            <w:r w:rsidRPr="00CB1979">
              <w:rPr>
                <w:rFonts w:ascii="Arial" w:hAnsi="Arial" w:cs="Arial"/>
                <w:sz w:val="16"/>
                <w:szCs w:val="16"/>
              </w:rPr>
              <w:t>Por los egresos de dinero en efectivo</w:t>
            </w:r>
            <w:r w:rsidR="00660669">
              <w:rPr>
                <w:rFonts w:ascii="Arial" w:hAnsi="Arial" w:cs="Arial"/>
                <w:sz w:val="16"/>
                <w:szCs w:val="16"/>
              </w:rPr>
              <w:t>.</w:t>
            </w:r>
          </w:p>
          <w:p w:rsidR="0007460E" w:rsidRPr="00CB1979" w:rsidRDefault="0007460E" w:rsidP="00660669">
            <w:pPr>
              <w:pStyle w:val="Sangra3detindependiente"/>
              <w:ind w:left="360" w:right="355" w:firstLine="0"/>
              <w:rPr>
                <w:rFonts w:ascii="Arial" w:hAnsi="Arial" w:cs="Arial"/>
                <w:sz w:val="16"/>
                <w:szCs w:val="16"/>
              </w:rPr>
            </w:pPr>
          </w:p>
          <w:p w:rsidR="005000D1" w:rsidRPr="00CB1979" w:rsidRDefault="005000D1" w:rsidP="00660669">
            <w:pPr>
              <w:pStyle w:val="Sangra3detindependiente"/>
              <w:numPr>
                <w:ilvl w:val="0"/>
                <w:numId w:val="5"/>
              </w:numPr>
              <w:ind w:right="355"/>
              <w:rPr>
                <w:rFonts w:ascii="Arial" w:hAnsi="Arial" w:cs="Arial"/>
                <w:sz w:val="16"/>
                <w:szCs w:val="16"/>
              </w:rPr>
            </w:pPr>
            <w:r w:rsidRPr="00CB1979">
              <w:rPr>
                <w:rFonts w:ascii="Arial" w:hAnsi="Arial" w:cs="Arial"/>
                <w:sz w:val="16"/>
                <w:szCs w:val="16"/>
              </w:rPr>
              <w:t>Por las transferencias internas de efectivo.</w:t>
            </w:r>
          </w:p>
          <w:p w:rsidR="0007460E" w:rsidRPr="00CB1979" w:rsidRDefault="0007460E" w:rsidP="00660669">
            <w:pPr>
              <w:pStyle w:val="Sangra3detindependiente"/>
              <w:ind w:left="360" w:right="355" w:firstLine="0"/>
              <w:rPr>
                <w:rFonts w:ascii="Arial" w:hAnsi="Arial" w:cs="Arial"/>
                <w:sz w:val="16"/>
                <w:szCs w:val="16"/>
              </w:rPr>
            </w:pPr>
          </w:p>
          <w:p w:rsidR="005000D1" w:rsidRPr="001C6CBC" w:rsidRDefault="005000D1" w:rsidP="00660669">
            <w:pPr>
              <w:pStyle w:val="Sangra3detindependiente"/>
              <w:numPr>
                <w:ilvl w:val="0"/>
                <w:numId w:val="5"/>
              </w:numPr>
              <w:ind w:right="355"/>
              <w:rPr>
                <w:rFonts w:ascii="Arial" w:hAnsi="Arial" w:cs="Arial"/>
                <w:sz w:val="16"/>
                <w:szCs w:val="16"/>
              </w:rPr>
            </w:pPr>
            <w:r w:rsidRPr="00CB1979">
              <w:rPr>
                <w:rFonts w:ascii="Arial" w:hAnsi="Arial" w:cs="Arial"/>
                <w:sz w:val="16"/>
                <w:szCs w:val="16"/>
              </w:rPr>
              <w:t>Por los faltant</w:t>
            </w:r>
            <w:r w:rsidR="008665F9" w:rsidRPr="00CB1979">
              <w:rPr>
                <w:rFonts w:ascii="Arial" w:hAnsi="Arial" w:cs="Arial"/>
                <w:sz w:val="16"/>
                <w:szCs w:val="16"/>
              </w:rPr>
              <w:t>es en caja al efectuar arqueos</w:t>
            </w:r>
            <w:r w:rsidRPr="00CB1979">
              <w:rPr>
                <w:rFonts w:ascii="Arial" w:hAnsi="Arial" w:cs="Arial"/>
                <w:sz w:val="16"/>
                <w:szCs w:val="16"/>
              </w:rPr>
              <w:t>,</w:t>
            </w:r>
            <w:r w:rsidR="008665F9" w:rsidRPr="00CB1979">
              <w:rPr>
                <w:rFonts w:ascii="Arial" w:hAnsi="Arial" w:cs="Arial"/>
                <w:sz w:val="16"/>
                <w:szCs w:val="16"/>
              </w:rPr>
              <w:t xml:space="preserve"> </w:t>
            </w:r>
            <w:r w:rsidR="00D40866">
              <w:rPr>
                <w:rFonts w:ascii="Arial" w:hAnsi="Arial" w:cs="Arial"/>
                <w:sz w:val="16"/>
                <w:szCs w:val="16"/>
              </w:rPr>
              <w:t xml:space="preserve">con débito a la </w:t>
            </w:r>
            <w:r w:rsidR="00D40866" w:rsidRPr="001C6CBC">
              <w:rPr>
                <w:rFonts w:ascii="Arial" w:hAnsi="Arial" w:cs="Arial"/>
                <w:sz w:val="16"/>
                <w:szCs w:val="16"/>
              </w:rPr>
              <w:t>subcuenta 199</w:t>
            </w:r>
            <w:r w:rsidR="00DB1288" w:rsidRPr="001C6CBC">
              <w:rPr>
                <w:rFonts w:ascii="Arial" w:hAnsi="Arial" w:cs="Arial"/>
                <w:sz w:val="16"/>
                <w:szCs w:val="16"/>
              </w:rPr>
              <w:t>0</w:t>
            </w:r>
            <w:r w:rsidR="00D40866" w:rsidRPr="001C6CBC">
              <w:rPr>
                <w:rFonts w:ascii="Arial" w:hAnsi="Arial" w:cs="Arial"/>
                <w:sz w:val="16"/>
                <w:szCs w:val="16"/>
              </w:rPr>
              <w:t>1</w:t>
            </w:r>
            <w:r w:rsidR="00DB1288" w:rsidRPr="001C6CBC">
              <w:rPr>
                <w:rFonts w:ascii="Arial" w:hAnsi="Arial" w:cs="Arial"/>
                <w:sz w:val="16"/>
                <w:szCs w:val="16"/>
              </w:rPr>
              <w:t>0 “</w:t>
            </w:r>
            <w:r w:rsidR="00D40866" w:rsidRPr="001C6CBC">
              <w:rPr>
                <w:rFonts w:ascii="Arial" w:hAnsi="Arial" w:cs="Arial"/>
                <w:sz w:val="16"/>
                <w:szCs w:val="16"/>
              </w:rPr>
              <w:t>Faltantes de caja</w:t>
            </w:r>
            <w:r w:rsidR="00DB1288" w:rsidRPr="001C6CBC">
              <w:rPr>
                <w:rFonts w:ascii="Arial" w:hAnsi="Arial" w:cs="Arial"/>
                <w:sz w:val="16"/>
                <w:szCs w:val="16"/>
              </w:rPr>
              <w:t>”</w:t>
            </w:r>
            <w:r w:rsidR="00660669" w:rsidRPr="001C6CBC">
              <w:rPr>
                <w:rFonts w:ascii="Arial" w:hAnsi="Arial" w:cs="Arial"/>
                <w:sz w:val="16"/>
                <w:szCs w:val="16"/>
              </w:rPr>
              <w:t>.</w:t>
            </w:r>
          </w:p>
          <w:p w:rsidR="0007460E" w:rsidRPr="00CB1979" w:rsidRDefault="0007460E" w:rsidP="00660669">
            <w:pPr>
              <w:pStyle w:val="Sangra3detindependiente"/>
              <w:ind w:left="360" w:right="355" w:firstLine="0"/>
              <w:rPr>
                <w:rFonts w:ascii="Arial" w:hAnsi="Arial" w:cs="Arial"/>
                <w:sz w:val="16"/>
                <w:szCs w:val="16"/>
              </w:rPr>
            </w:pPr>
          </w:p>
          <w:p w:rsidR="005000D1" w:rsidRPr="00CB1979" w:rsidRDefault="005000D1" w:rsidP="00660669">
            <w:pPr>
              <w:pStyle w:val="Sangra3detindependiente"/>
              <w:numPr>
                <w:ilvl w:val="0"/>
                <w:numId w:val="5"/>
              </w:numPr>
              <w:ind w:right="355"/>
              <w:rPr>
                <w:rFonts w:ascii="Arial" w:hAnsi="Arial" w:cs="Arial"/>
                <w:sz w:val="16"/>
                <w:szCs w:val="16"/>
              </w:rPr>
            </w:pPr>
            <w:r w:rsidRPr="00CB1979">
              <w:rPr>
                <w:rFonts w:ascii="Arial" w:hAnsi="Arial" w:cs="Arial"/>
                <w:sz w:val="16"/>
                <w:szCs w:val="16"/>
              </w:rPr>
              <w:t>Por la liquidación del fondo de caja</w:t>
            </w:r>
            <w:r w:rsidR="00660669">
              <w:rPr>
                <w:rFonts w:ascii="Arial" w:hAnsi="Arial" w:cs="Arial"/>
                <w:sz w:val="16"/>
                <w:szCs w:val="16"/>
              </w:rPr>
              <w:t>.</w:t>
            </w:r>
          </w:p>
          <w:p w:rsidR="0007460E" w:rsidRPr="00CB1979" w:rsidRDefault="0007460E" w:rsidP="00660669">
            <w:pPr>
              <w:pStyle w:val="Sangra3detindependiente"/>
              <w:ind w:left="360" w:right="355" w:firstLine="0"/>
              <w:rPr>
                <w:rFonts w:ascii="Arial" w:hAnsi="Arial" w:cs="Arial"/>
                <w:sz w:val="16"/>
                <w:szCs w:val="16"/>
              </w:rPr>
            </w:pPr>
          </w:p>
          <w:p w:rsidR="005000D1" w:rsidRPr="00CB1979" w:rsidRDefault="005000D1" w:rsidP="00660669">
            <w:pPr>
              <w:pStyle w:val="Sangra3detindependiente"/>
              <w:numPr>
                <w:ilvl w:val="0"/>
                <w:numId w:val="5"/>
              </w:numPr>
              <w:ind w:right="355"/>
              <w:rPr>
                <w:rFonts w:ascii="Arial" w:hAnsi="Arial" w:cs="Arial"/>
                <w:sz w:val="16"/>
                <w:szCs w:val="16"/>
              </w:rPr>
            </w:pPr>
            <w:r w:rsidRPr="00CB1979">
              <w:rPr>
                <w:rFonts w:ascii="Arial" w:hAnsi="Arial" w:cs="Arial"/>
                <w:sz w:val="16"/>
                <w:szCs w:val="16"/>
              </w:rPr>
              <w:t>Por la disminución del fondo fijo de caja chica</w:t>
            </w:r>
            <w:r w:rsidR="00660669">
              <w:rPr>
                <w:rFonts w:ascii="Arial" w:hAnsi="Arial" w:cs="Arial"/>
                <w:sz w:val="16"/>
                <w:szCs w:val="16"/>
              </w:rPr>
              <w:t>.</w:t>
            </w:r>
          </w:p>
          <w:p w:rsidR="0007460E" w:rsidRPr="00CB1979" w:rsidRDefault="0007460E" w:rsidP="00660669">
            <w:pPr>
              <w:pStyle w:val="Sangra3detindependiente"/>
              <w:ind w:left="360" w:right="355" w:firstLine="0"/>
              <w:rPr>
                <w:rFonts w:ascii="Arial" w:hAnsi="Arial" w:cs="Arial"/>
                <w:sz w:val="16"/>
                <w:szCs w:val="16"/>
              </w:rPr>
            </w:pPr>
          </w:p>
          <w:p w:rsidR="005000D1" w:rsidRPr="00CB1979" w:rsidRDefault="005000D1" w:rsidP="00660669">
            <w:pPr>
              <w:pStyle w:val="Sangra3detindependiente"/>
              <w:numPr>
                <w:ilvl w:val="0"/>
                <w:numId w:val="5"/>
              </w:numPr>
              <w:ind w:right="355"/>
              <w:rPr>
                <w:rFonts w:ascii="Arial" w:hAnsi="Arial" w:cs="Arial"/>
                <w:sz w:val="16"/>
                <w:szCs w:val="16"/>
              </w:rPr>
            </w:pPr>
            <w:r w:rsidRPr="00CB1979">
              <w:rPr>
                <w:rFonts w:ascii="Arial" w:hAnsi="Arial" w:cs="Arial"/>
                <w:sz w:val="16"/>
                <w:szCs w:val="16"/>
              </w:rPr>
              <w:t>Por la consignación en una cuenta bancaria</w:t>
            </w:r>
            <w:r w:rsidR="00660669">
              <w:rPr>
                <w:rFonts w:ascii="Arial" w:hAnsi="Arial" w:cs="Arial"/>
                <w:sz w:val="16"/>
                <w:szCs w:val="16"/>
              </w:rPr>
              <w:t>.</w:t>
            </w:r>
          </w:p>
          <w:p w:rsidR="008E73C1" w:rsidRPr="00CB1979" w:rsidRDefault="008E73C1" w:rsidP="00660669">
            <w:pPr>
              <w:pStyle w:val="Sangra3detindependiente"/>
              <w:ind w:left="360" w:right="355" w:firstLine="0"/>
              <w:rPr>
                <w:rFonts w:ascii="Arial" w:hAnsi="Arial" w:cs="Arial"/>
                <w:sz w:val="16"/>
                <w:szCs w:val="16"/>
              </w:rPr>
            </w:pPr>
          </w:p>
        </w:tc>
      </w:tr>
      <w:tr w:rsidR="00A35204" w:rsidRPr="00CB1979" w:rsidTr="00DB12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16"/>
        </w:trPr>
        <w:tc>
          <w:tcPr>
            <w:tcW w:w="4716" w:type="dxa"/>
            <w:tcBorders>
              <w:top w:val="single" w:sz="12" w:space="0" w:color="auto"/>
              <w:left w:val="single" w:sz="12" w:space="0" w:color="auto"/>
              <w:bottom w:val="single" w:sz="12" w:space="0" w:color="auto"/>
              <w:right w:val="single" w:sz="12" w:space="0" w:color="auto"/>
            </w:tcBorders>
          </w:tcPr>
          <w:p w:rsidR="00A35204" w:rsidRPr="00CB1979" w:rsidRDefault="00A35204" w:rsidP="007A6435">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7A6435" w:rsidRPr="00CB1979" w:rsidRDefault="007A6435" w:rsidP="007A6435">
      <w:pPr>
        <w:rPr>
          <w:rFonts w:ascii="Arial" w:hAnsi="Arial" w:cs="Arial"/>
          <w:sz w:val="16"/>
          <w:szCs w:val="16"/>
        </w:rPr>
      </w:pPr>
    </w:p>
    <w:p w:rsidR="00D40866" w:rsidRDefault="00D40866" w:rsidP="007A6435">
      <w:pPr>
        <w:rPr>
          <w:rFonts w:ascii="Arial" w:hAnsi="Arial" w:cs="Arial"/>
          <w:sz w:val="16"/>
          <w:szCs w:val="16"/>
        </w:rPr>
      </w:pPr>
    </w:p>
    <w:p w:rsidR="00D40866" w:rsidRDefault="00D40866" w:rsidP="007A6435">
      <w:pPr>
        <w:rPr>
          <w:rFonts w:ascii="Arial" w:hAnsi="Arial" w:cs="Arial"/>
          <w:sz w:val="16"/>
          <w:szCs w:val="16"/>
        </w:rPr>
      </w:pPr>
    </w:p>
    <w:p w:rsidR="00D40866" w:rsidRDefault="00D40866" w:rsidP="007A6435">
      <w:pPr>
        <w:rPr>
          <w:rFonts w:ascii="Arial" w:hAnsi="Arial" w:cs="Arial"/>
          <w:sz w:val="16"/>
          <w:szCs w:val="16"/>
        </w:rPr>
      </w:pPr>
    </w:p>
    <w:p w:rsidR="00D40866" w:rsidRDefault="00D40866" w:rsidP="007A6435">
      <w:pPr>
        <w:rPr>
          <w:rFonts w:ascii="Arial" w:hAnsi="Arial" w:cs="Arial"/>
          <w:sz w:val="16"/>
          <w:szCs w:val="16"/>
        </w:rPr>
      </w:pPr>
    </w:p>
    <w:p w:rsidR="0007460E" w:rsidRPr="00CB1979" w:rsidRDefault="0007460E" w:rsidP="007A6435">
      <w:pPr>
        <w:rPr>
          <w:rFonts w:ascii="Arial" w:hAnsi="Arial" w:cs="Arial"/>
          <w:sz w:val="16"/>
          <w:szCs w:val="16"/>
        </w:rPr>
      </w:pPr>
    </w:p>
    <w:tbl>
      <w:tblPr>
        <w:tblW w:w="9356" w:type="dxa"/>
        <w:tblInd w:w="-72" w:type="dxa"/>
        <w:tblLayout w:type="fixed"/>
        <w:tblCellMar>
          <w:left w:w="70" w:type="dxa"/>
          <w:right w:w="70" w:type="dxa"/>
        </w:tblCellMar>
        <w:tblLook w:val="0000" w:firstRow="0" w:lastRow="0" w:firstColumn="0" w:lastColumn="0" w:noHBand="0" w:noVBand="0"/>
      </w:tblPr>
      <w:tblGrid>
        <w:gridCol w:w="4678"/>
        <w:gridCol w:w="4678"/>
      </w:tblGrid>
      <w:tr w:rsidR="008E73C1" w:rsidRPr="00CB1979" w:rsidTr="002D55C8">
        <w:trPr>
          <w:cantSplit/>
          <w:trHeight w:val="6684"/>
        </w:trPr>
        <w:tc>
          <w:tcPr>
            <w:tcW w:w="9356" w:type="dxa"/>
            <w:gridSpan w:val="2"/>
            <w:tcBorders>
              <w:top w:val="single" w:sz="12" w:space="0" w:color="auto"/>
              <w:left w:val="single" w:sz="12" w:space="0" w:color="auto"/>
              <w:bottom w:val="single" w:sz="12" w:space="0" w:color="auto"/>
              <w:right w:val="single" w:sz="12" w:space="0" w:color="auto"/>
            </w:tcBorders>
          </w:tcPr>
          <w:tbl>
            <w:tblPr>
              <w:tblStyle w:val="Tablaconcuadrcula"/>
              <w:tblW w:w="9393" w:type="dxa"/>
              <w:tblLayout w:type="fixed"/>
              <w:tblLook w:val="0000" w:firstRow="0" w:lastRow="0" w:firstColumn="0" w:lastColumn="0" w:noHBand="0" w:noVBand="0"/>
            </w:tblPr>
            <w:tblGrid>
              <w:gridCol w:w="1511"/>
              <w:gridCol w:w="2993"/>
              <w:gridCol w:w="4002"/>
              <w:gridCol w:w="435"/>
              <w:gridCol w:w="452"/>
            </w:tblGrid>
            <w:tr w:rsidR="00D733FC" w:rsidRPr="001C6CBC" w:rsidTr="00D733FC">
              <w:tc>
                <w:tcPr>
                  <w:tcW w:w="9393" w:type="dxa"/>
                  <w:gridSpan w:val="5"/>
                  <w:tcBorders>
                    <w:top w:val="nil"/>
                    <w:left w:val="nil"/>
                    <w:bottom w:val="single" w:sz="12" w:space="0" w:color="auto"/>
                  </w:tcBorders>
                </w:tcPr>
                <w:p w:rsidR="00D733FC" w:rsidRPr="006B4E32" w:rsidRDefault="00D733FC" w:rsidP="00D733FC">
                  <w:pPr>
                    <w:pStyle w:val="Ttulo9"/>
                    <w:outlineLvl w:val="8"/>
                    <w:rPr>
                      <w:rFonts w:ascii="Arial" w:hAnsi="Arial" w:cs="Arial"/>
                      <w:szCs w:val="16"/>
                    </w:rPr>
                  </w:pPr>
                  <w:r w:rsidRPr="006B4E32">
                    <w:rPr>
                      <w:rFonts w:ascii="Arial" w:hAnsi="Arial" w:cs="Arial"/>
                      <w:szCs w:val="16"/>
                    </w:rPr>
                    <w:t>CATALOGO DE CUENTAS PARA USO DE LOS FONDOS COMPLEMENTARIOS PREVISIONALES CERRADOS</w:t>
                  </w:r>
                </w:p>
              </w:tc>
            </w:tr>
            <w:tr w:rsidR="00D40866" w:rsidRPr="001C6CBC" w:rsidTr="00D733FC">
              <w:tc>
                <w:tcPr>
                  <w:tcW w:w="1511" w:type="dxa"/>
                  <w:tcBorders>
                    <w:top w:val="single" w:sz="12" w:space="0" w:color="auto"/>
                    <w:left w:val="nil"/>
                    <w:bottom w:val="single" w:sz="12" w:space="0" w:color="auto"/>
                    <w:right w:val="single" w:sz="12" w:space="0" w:color="auto"/>
                  </w:tcBorders>
                </w:tcPr>
                <w:p w:rsidR="00D40866" w:rsidRPr="006B4E32" w:rsidRDefault="00D40866" w:rsidP="007D236A">
                  <w:pPr>
                    <w:jc w:val="center"/>
                    <w:rPr>
                      <w:rFonts w:ascii="Arial" w:hAnsi="Arial" w:cs="Arial"/>
                      <w:b/>
                      <w:sz w:val="16"/>
                      <w:szCs w:val="16"/>
                    </w:rPr>
                  </w:pPr>
                  <w:r w:rsidRPr="006B4E32">
                    <w:rPr>
                      <w:rFonts w:ascii="Arial" w:hAnsi="Arial" w:cs="Arial"/>
                      <w:b/>
                      <w:sz w:val="16"/>
                      <w:szCs w:val="16"/>
                    </w:rPr>
                    <w:t>ELEMENTO</w:t>
                  </w:r>
                </w:p>
              </w:tc>
              <w:tc>
                <w:tcPr>
                  <w:tcW w:w="2993" w:type="dxa"/>
                  <w:tcBorders>
                    <w:top w:val="single" w:sz="12" w:space="0" w:color="auto"/>
                    <w:left w:val="single" w:sz="12" w:space="0" w:color="auto"/>
                    <w:bottom w:val="single" w:sz="12" w:space="0" w:color="auto"/>
                    <w:right w:val="single" w:sz="12" w:space="0" w:color="auto"/>
                  </w:tcBorders>
                </w:tcPr>
                <w:p w:rsidR="00D40866" w:rsidRPr="006B4E32" w:rsidRDefault="00D40866" w:rsidP="007D236A">
                  <w:pPr>
                    <w:jc w:val="center"/>
                    <w:rPr>
                      <w:rFonts w:ascii="Arial" w:hAnsi="Arial" w:cs="Arial"/>
                      <w:b/>
                      <w:sz w:val="16"/>
                      <w:szCs w:val="16"/>
                    </w:rPr>
                  </w:pPr>
                  <w:r w:rsidRPr="006B4E32">
                    <w:rPr>
                      <w:rFonts w:ascii="Arial" w:hAnsi="Arial" w:cs="Arial"/>
                      <w:b/>
                      <w:sz w:val="16"/>
                      <w:szCs w:val="16"/>
                    </w:rPr>
                    <w:t>GRUPO</w:t>
                  </w:r>
                </w:p>
              </w:tc>
              <w:tc>
                <w:tcPr>
                  <w:tcW w:w="4002" w:type="dxa"/>
                  <w:tcBorders>
                    <w:top w:val="single" w:sz="12" w:space="0" w:color="auto"/>
                    <w:left w:val="single" w:sz="12" w:space="0" w:color="auto"/>
                    <w:bottom w:val="single" w:sz="12" w:space="0" w:color="auto"/>
                    <w:right w:val="single" w:sz="12" w:space="0" w:color="auto"/>
                  </w:tcBorders>
                </w:tcPr>
                <w:p w:rsidR="00D40866" w:rsidRPr="006B4E32" w:rsidRDefault="00D40866" w:rsidP="007D236A">
                  <w:pPr>
                    <w:jc w:val="center"/>
                    <w:rPr>
                      <w:rFonts w:ascii="Arial" w:hAnsi="Arial" w:cs="Arial"/>
                      <w:b/>
                      <w:sz w:val="16"/>
                      <w:szCs w:val="16"/>
                    </w:rPr>
                  </w:pPr>
                  <w:r w:rsidRPr="006B4E32">
                    <w:rPr>
                      <w:rFonts w:ascii="Arial" w:hAnsi="Arial" w:cs="Arial"/>
                      <w:b/>
                      <w:sz w:val="16"/>
                      <w:szCs w:val="16"/>
                    </w:rPr>
                    <w:t>CUENTAS</w:t>
                  </w:r>
                </w:p>
              </w:tc>
              <w:tc>
                <w:tcPr>
                  <w:tcW w:w="435" w:type="dxa"/>
                  <w:tcBorders>
                    <w:top w:val="single" w:sz="12" w:space="0" w:color="auto"/>
                    <w:left w:val="single" w:sz="12" w:space="0" w:color="auto"/>
                    <w:bottom w:val="single" w:sz="12" w:space="0" w:color="auto"/>
                    <w:right w:val="single" w:sz="12" w:space="0" w:color="auto"/>
                  </w:tcBorders>
                </w:tcPr>
                <w:p w:rsidR="00D40866" w:rsidRPr="006B4E32" w:rsidRDefault="00D40866" w:rsidP="007D236A">
                  <w:pPr>
                    <w:jc w:val="center"/>
                    <w:rPr>
                      <w:rFonts w:ascii="Arial" w:hAnsi="Arial" w:cs="Arial"/>
                      <w:b/>
                      <w:sz w:val="16"/>
                      <w:szCs w:val="16"/>
                    </w:rPr>
                  </w:pPr>
                  <w:r w:rsidRPr="006B4E32">
                    <w:rPr>
                      <w:rFonts w:ascii="Arial" w:hAnsi="Arial" w:cs="Arial"/>
                      <w:b/>
                      <w:sz w:val="16"/>
                      <w:szCs w:val="16"/>
                    </w:rPr>
                    <w:t>C</w:t>
                  </w:r>
                </w:p>
              </w:tc>
              <w:tc>
                <w:tcPr>
                  <w:tcW w:w="452" w:type="dxa"/>
                  <w:tcBorders>
                    <w:top w:val="single" w:sz="12" w:space="0" w:color="auto"/>
                    <w:left w:val="single" w:sz="12" w:space="0" w:color="auto"/>
                    <w:bottom w:val="single" w:sz="12" w:space="0" w:color="auto"/>
                  </w:tcBorders>
                </w:tcPr>
                <w:p w:rsidR="00D40866" w:rsidRPr="006B4E32" w:rsidRDefault="00D40866" w:rsidP="007D236A">
                  <w:pPr>
                    <w:jc w:val="center"/>
                    <w:rPr>
                      <w:rFonts w:ascii="Arial" w:hAnsi="Arial" w:cs="Arial"/>
                      <w:b/>
                      <w:sz w:val="16"/>
                      <w:szCs w:val="16"/>
                    </w:rPr>
                  </w:pPr>
                  <w:r w:rsidRPr="006B4E32">
                    <w:rPr>
                      <w:rFonts w:ascii="Arial" w:hAnsi="Arial" w:cs="Arial"/>
                      <w:b/>
                      <w:sz w:val="16"/>
                      <w:szCs w:val="16"/>
                    </w:rPr>
                    <w:t>J</w:t>
                  </w:r>
                </w:p>
              </w:tc>
            </w:tr>
            <w:tr w:rsidR="00D40866" w:rsidRPr="001C6CBC" w:rsidTr="00D733FC">
              <w:trPr>
                <w:trHeight w:val="208"/>
              </w:trPr>
              <w:tc>
                <w:tcPr>
                  <w:tcW w:w="1511" w:type="dxa"/>
                  <w:vMerge w:val="restart"/>
                  <w:tcBorders>
                    <w:top w:val="single" w:sz="12" w:space="0" w:color="auto"/>
                    <w:left w:val="nil"/>
                    <w:right w:val="single" w:sz="12" w:space="0" w:color="auto"/>
                  </w:tcBorders>
                </w:tcPr>
                <w:p w:rsidR="00D40866" w:rsidRPr="006B4E32" w:rsidRDefault="00D40866" w:rsidP="007D236A">
                  <w:pPr>
                    <w:rPr>
                      <w:rFonts w:ascii="Arial" w:hAnsi="Arial" w:cs="Arial"/>
                      <w:b/>
                      <w:sz w:val="16"/>
                      <w:szCs w:val="16"/>
                    </w:rPr>
                  </w:pPr>
                  <w:r w:rsidRPr="006B4E32">
                    <w:rPr>
                      <w:rFonts w:ascii="Arial" w:hAnsi="Arial" w:cs="Arial"/>
                      <w:b/>
                      <w:sz w:val="16"/>
                      <w:szCs w:val="16"/>
                    </w:rPr>
                    <w:t>1</w:t>
                  </w:r>
                </w:p>
                <w:p w:rsidR="00D40866" w:rsidRPr="006B4E32" w:rsidRDefault="00D40866" w:rsidP="007D236A">
                  <w:pPr>
                    <w:rPr>
                      <w:rFonts w:ascii="Arial" w:hAnsi="Arial" w:cs="Arial"/>
                      <w:b/>
                      <w:sz w:val="16"/>
                      <w:szCs w:val="16"/>
                    </w:rPr>
                  </w:pPr>
                  <w:r w:rsidRPr="006B4E32">
                    <w:rPr>
                      <w:rFonts w:ascii="Arial" w:hAnsi="Arial" w:cs="Arial"/>
                      <w:b/>
                      <w:sz w:val="16"/>
                      <w:szCs w:val="16"/>
                    </w:rPr>
                    <w:t>ACTIVO</w:t>
                  </w:r>
                </w:p>
              </w:tc>
              <w:tc>
                <w:tcPr>
                  <w:tcW w:w="2993" w:type="dxa"/>
                  <w:vMerge w:val="restart"/>
                  <w:tcBorders>
                    <w:top w:val="single" w:sz="12" w:space="0" w:color="auto"/>
                    <w:left w:val="single" w:sz="12" w:space="0" w:color="auto"/>
                    <w:right w:val="single" w:sz="12" w:space="0" w:color="auto"/>
                  </w:tcBorders>
                </w:tcPr>
                <w:p w:rsidR="00D40866" w:rsidRPr="006B4E32" w:rsidRDefault="00D40866" w:rsidP="007D236A">
                  <w:pPr>
                    <w:rPr>
                      <w:rFonts w:ascii="Arial" w:hAnsi="Arial" w:cs="Arial"/>
                      <w:b/>
                      <w:sz w:val="16"/>
                      <w:szCs w:val="16"/>
                    </w:rPr>
                  </w:pPr>
                  <w:r w:rsidRPr="006B4E32">
                    <w:rPr>
                      <w:rFonts w:ascii="Arial" w:hAnsi="Arial" w:cs="Arial"/>
                      <w:b/>
                      <w:sz w:val="16"/>
                      <w:szCs w:val="16"/>
                    </w:rPr>
                    <w:t>11</w:t>
                  </w:r>
                </w:p>
                <w:p w:rsidR="00D40866" w:rsidRPr="006B4E32" w:rsidRDefault="00D40866" w:rsidP="007D236A">
                  <w:pPr>
                    <w:rPr>
                      <w:rFonts w:ascii="Arial" w:hAnsi="Arial" w:cs="Arial"/>
                      <w:b/>
                      <w:sz w:val="16"/>
                      <w:szCs w:val="16"/>
                    </w:rPr>
                  </w:pPr>
                  <w:r w:rsidRPr="006B4E32">
                    <w:rPr>
                      <w:rFonts w:ascii="Arial" w:hAnsi="Arial" w:cs="Arial"/>
                      <w:b/>
                      <w:sz w:val="16"/>
                      <w:szCs w:val="16"/>
                    </w:rPr>
                    <w:t>FONDOS DISPONIBLES</w:t>
                  </w:r>
                </w:p>
              </w:tc>
              <w:tc>
                <w:tcPr>
                  <w:tcW w:w="4002" w:type="dxa"/>
                  <w:vMerge w:val="restart"/>
                  <w:tcBorders>
                    <w:top w:val="single" w:sz="12" w:space="0" w:color="auto"/>
                    <w:left w:val="single" w:sz="12" w:space="0" w:color="auto"/>
                    <w:right w:val="single" w:sz="12" w:space="0" w:color="auto"/>
                  </w:tcBorders>
                </w:tcPr>
                <w:p w:rsidR="00D40866" w:rsidRPr="006B4E32" w:rsidRDefault="00D40866" w:rsidP="00D40866">
                  <w:pPr>
                    <w:rPr>
                      <w:rFonts w:ascii="Arial" w:hAnsi="Arial" w:cs="Arial"/>
                      <w:b/>
                      <w:sz w:val="16"/>
                      <w:szCs w:val="16"/>
                    </w:rPr>
                  </w:pPr>
                  <w:r w:rsidRPr="006B4E32">
                    <w:rPr>
                      <w:rFonts w:ascii="Arial" w:hAnsi="Arial" w:cs="Arial"/>
                      <w:b/>
                      <w:sz w:val="16"/>
                      <w:szCs w:val="16"/>
                    </w:rPr>
                    <w:t>1102</w:t>
                  </w:r>
                </w:p>
                <w:p w:rsidR="00D40866" w:rsidRPr="006B4E32" w:rsidRDefault="00D40866" w:rsidP="00D40866">
                  <w:pPr>
                    <w:rPr>
                      <w:rFonts w:ascii="Arial" w:hAnsi="Arial" w:cs="Arial"/>
                      <w:b/>
                      <w:sz w:val="16"/>
                      <w:szCs w:val="16"/>
                    </w:rPr>
                  </w:pPr>
                  <w:r w:rsidRPr="006B4E32">
                    <w:rPr>
                      <w:rFonts w:ascii="Arial" w:hAnsi="Arial" w:cs="Arial"/>
                      <w:b/>
                      <w:sz w:val="16"/>
                      <w:szCs w:val="16"/>
                    </w:rPr>
                    <w:t>BANCOS Y OTRAS INSTITUCIONES FINANCIERAS</w:t>
                  </w:r>
                </w:p>
              </w:tc>
              <w:tc>
                <w:tcPr>
                  <w:tcW w:w="435" w:type="dxa"/>
                  <w:vMerge w:val="restart"/>
                  <w:tcBorders>
                    <w:top w:val="single" w:sz="12" w:space="0" w:color="auto"/>
                    <w:left w:val="single" w:sz="12" w:space="0" w:color="auto"/>
                    <w:bottom w:val="nil"/>
                    <w:right w:val="single" w:sz="12" w:space="0" w:color="auto"/>
                  </w:tcBorders>
                </w:tcPr>
                <w:p w:rsidR="00D40866" w:rsidRPr="006B4E32" w:rsidRDefault="00D40866" w:rsidP="007D236A">
                  <w:pPr>
                    <w:jc w:val="center"/>
                    <w:rPr>
                      <w:rFonts w:ascii="Arial" w:hAnsi="Arial" w:cs="Arial"/>
                      <w:b/>
                      <w:sz w:val="16"/>
                      <w:szCs w:val="16"/>
                    </w:rPr>
                  </w:pPr>
                </w:p>
                <w:p w:rsidR="00D40866" w:rsidRPr="006B4E32" w:rsidRDefault="00D40866" w:rsidP="007D236A">
                  <w:pPr>
                    <w:jc w:val="center"/>
                    <w:rPr>
                      <w:rFonts w:ascii="Arial" w:hAnsi="Arial" w:cs="Arial"/>
                      <w:b/>
                      <w:sz w:val="16"/>
                      <w:szCs w:val="16"/>
                    </w:rPr>
                  </w:pPr>
                  <w:r w:rsidRPr="006B4E32">
                    <w:rPr>
                      <w:rFonts w:ascii="Arial" w:hAnsi="Arial" w:cs="Arial"/>
                      <w:b/>
                      <w:sz w:val="16"/>
                      <w:szCs w:val="16"/>
                    </w:rPr>
                    <w:t>X</w:t>
                  </w:r>
                </w:p>
              </w:tc>
              <w:tc>
                <w:tcPr>
                  <w:tcW w:w="452" w:type="dxa"/>
                  <w:vMerge w:val="restart"/>
                  <w:tcBorders>
                    <w:top w:val="single" w:sz="12" w:space="0" w:color="auto"/>
                    <w:left w:val="single" w:sz="12" w:space="0" w:color="auto"/>
                    <w:bottom w:val="nil"/>
                  </w:tcBorders>
                </w:tcPr>
                <w:p w:rsidR="00D40866" w:rsidRPr="006B4E32" w:rsidRDefault="00D40866" w:rsidP="007D236A">
                  <w:pPr>
                    <w:jc w:val="center"/>
                    <w:rPr>
                      <w:rFonts w:ascii="Arial" w:hAnsi="Arial" w:cs="Arial"/>
                      <w:b/>
                      <w:sz w:val="16"/>
                      <w:szCs w:val="16"/>
                    </w:rPr>
                  </w:pPr>
                </w:p>
                <w:p w:rsidR="00D40866" w:rsidRPr="006B4E32" w:rsidRDefault="00D40866" w:rsidP="007D236A">
                  <w:pPr>
                    <w:jc w:val="center"/>
                    <w:rPr>
                      <w:rFonts w:ascii="Arial" w:hAnsi="Arial" w:cs="Arial"/>
                      <w:b/>
                      <w:sz w:val="16"/>
                      <w:szCs w:val="16"/>
                    </w:rPr>
                  </w:pPr>
                  <w:r w:rsidRPr="006B4E32">
                    <w:rPr>
                      <w:rFonts w:ascii="Arial" w:hAnsi="Arial" w:cs="Arial"/>
                      <w:b/>
                      <w:sz w:val="16"/>
                      <w:szCs w:val="16"/>
                    </w:rPr>
                    <w:t>X</w:t>
                  </w:r>
                </w:p>
              </w:tc>
            </w:tr>
            <w:tr w:rsidR="00D40866" w:rsidRPr="001C6CBC" w:rsidTr="00D733FC">
              <w:trPr>
                <w:trHeight w:val="208"/>
              </w:trPr>
              <w:tc>
                <w:tcPr>
                  <w:tcW w:w="1511" w:type="dxa"/>
                  <w:vMerge/>
                  <w:tcBorders>
                    <w:left w:val="nil"/>
                    <w:right w:val="single" w:sz="12" w:space="0" w:color="auto"/>
                  </w:tcBorders>
                </w:tcPr>
                <w:p w:rsidR="00D40866" w:rsidRPr="001C6CBC" w:rsidRDefault="00D40866" w:rsidP="007D236A">
                  <w:pPr>
                    <w:rPr>
                      <w:rFonts w:ascii="Arial" w:hAnsi="Arial" w:cs="Arial"/>
                      <w:sz w:val="16"/>
                      <w:szCs w:val="16"/>
                    </w:rPr>
                  </w:pPr>
                </w:p>
              </w:tc>
              <w:tc>
                <w:tcPr>
                  <w:tcW w:w="2993" w:type="dxa"/>
                  <w:vMerge/>
                  <w:tcBorders>
                    <w:left w:val="single" w:sz="12" w:space="0" w:color="auto"/>
                    <w:right w:val="single" w:sz="12" w:space="0" w:color="auto"/>
                  </w:tcBorders>
                </w:tcPr>
                <w:p w:rsidR="00D40866" w:rsidRPr="001C6CBC" w:rsidRDefault="00D40866" w:rsidP="007D236A">
                  <w:pPr>
                    <w:rPr>
                      <w:rFonts w:ascii="Arial" w:hAnsi="Arial" w:cs="Arial"/>
                      <w:sz w:val="16"/>
                      <w:szCs w:val="16"/>
                    </w:rPr>
                  </w:pPr>
                </w:p>
              </w:tc>
              <w:tc>
                <w:tcPr>
                  <w:tcW w:w="4002" w:type="dxa"/>
                  <w:vMerge/>
                  <w:tcBorders>
                    <w:left w:val="single" w:sz="12" w:space="0" w:color="auto"/>
                    <w:right w:val="single" w:sz="12" w:space="0" w:color="auto"/>
                  </w:tcBorders>
                </w:tcPr>
                <w:p w:rsidR="00D40866" w:rsidRPr="001C6CBC" w:rsidRDefault="00D40866" w:rsidP="007D236A">
                  <w:pPr>
                    <w:rPr>
                      <w:rFonts w:ascii="Arial" w:hAnsi="Arial" w:cs="Arial"/>
                      <w:sz w:val="16"/>
                      <w:szCs w:val="16"/>
                    </w:rPr>
                  </w:pPr>
                </w:p>
              </w:tc>
              <w:tc>
                <w:tcPr>
                  <w:tcW w:w="435" w:type="dxa"/>
                  <w:vMerge/>
                  <w:tcBorders>
                    <w:left w:val="single" w:sz="12" w:space="0" w:color="auto"/>
                    <w:bottom w:val="nil"/>
                    <w:right w:val="single" w:sz="12" w:space="0" w:color="auto"/>
                  </w:tcBorders>
                  <w:vAlign w:val="center"/>
                </w:tcPr>
                <w:p w:rsidR="00D40866" w:rsidRPr="001C6CBC" w:rsidRDefault="00D40866" w:rsidP="007D236A">
                  <w:pPr>
                    <w:jc w:val="center"/>
                    <w:rPr>
                      <w:rFonts w:ascii="Arial" w:hAnsi="Arial" w:cs="Arial"/>
                      <w:sz w:val="16"/>
                      <w:szCs w:val="16"/>
                    </w:rPr>
                  </w:pPr>
                </w:p>
              </w:tc>
              <w:tc>
                <w:tcPr>
                  <w:tcW w:w="452" w:type="dxa"/>
                  <w:vMerge/>
                  <w:tcBorders>
                    <w:left w:val="single" w:sz="12" w:space="0" w:color="auto"/>
                    <w:bottom w:val="nil"/>
                  </w:tcBorders>
                  <w:vAlign w:val="center"/>
                </w:tcPr>
                <w:p w:rsidR="00D40866" w:rsidRPr="001C6CBC" w:rsidRDefault="00D40866" w:rsidP="007D236A">
                  <w:pPr>
                    <w:jc w:val="center"/>
                    <w:rPr>
                      <w:rFonts w:ascii="Arial" w:hAnsi="Arial" w:cs="Arial"/>
                      <w:sz w:val="16"/>
                      <w:szCs w:val="16"/>
                    </w:rPr>
                  </w:pPr>
                </w:p>
              </w:tc>
            </w:tr>
            <w:tr w:rsidR="00D40866" w:rsidRPr="001C6CBC" w:rsidTr="00D733FC">
              <w:trPr>
                <w:trHeight w:val="184"/>
              </w:trPr>
              <w:tc>
                <w:tcPr>
                  <w:tcW w:w="1511" w:type="dxa"/>
                  <w:vMerge/>
                  <w:tcBorders>
                    <w:left w:val="nil"/>
                    <w:right w:val="single" w:sz="12" w:space="0" w:color="auto"/>
                  </w:tcBorders>
                </w:tcPr>
                <w:p w:rsidR="00D40866" w:rsidRPr="001C6CBC" w:rsidRDefault="00D40866" w:rsidP="007D236A">
                  <w:pPr>
                    <w:rPr>
                      <w:rFonts w:ascii="Arial" w:hAnsi="Arial" w:cs="Arial"/>
                      <w:sz w:val="16"/>
                      <w:szCs w:val="16"/>
                    </w:rPr>
                  </w:pPr>
                </w:p>
              </w:tc>
              <w:tc>
                <w:tcPr>
                  <w:tcW w:w="2993" w:type="dxa"/>
                  <w:vMerge/>
                  <w:tcBorders>
                    <w:left w:val="single" w:sz="12" w:space="0" w:color="auto"/>
                    <w:right w:val="single" w:sz="12" w:space="0" w:color="auto"/>
                  </w:tcBorders>
                </w:tcPr>
                <w:p w:rsidR="00D40866" w:rsidRPr="001C6CBC" w:rsidRDefault="00D40866" w:rsidP="007D236A">
                  <w:pPr>
                    <w:rPr>
                      <w:rFonts w:ascii="Arial" w:hAnsi="Arial" w:cs="Arial"/>
                      <w:sz w:val="16"/>
                      <w:szCs w:val="16"/>
                    </w:rPr>
                  </w:pPr>
                </w:p>
              </w:tc>
              <w:tc>
                <w:tcPr>
                  <w:tcW w:w="4002" w:type="dxa"/>
                  <w:vMerge/>
                  <w:tcBorders>
                    <w:left w:val="single" w:sz="12" w:space="0" w:color="auto"/>
                    <w:right w:val="single" w:sz="12" w:space="0" w:color="auto"/>
                  </w:tcBorders>
                </w:tcPr>
                <w:p w:rsidR="00D40866" w:rsidRPr="001C6CBC" w:rsidRDefault="00D40866" w:rsidP="007D236A">
                  <w:pPr>
                    <w:rPr>
                      <w:rFonts w:ascii="Arial" w:hAnsi="Arial" w:cs="Arial"/>
                      <w:sz w:val="16"/>
                      <w:szCs w:val="16"/>
                    </w:rPr>
                  </w:pPr>
                </w:p>
              </w:tc>
              <w:tc>
                <w:tcPr>
                  <w:tcW w:w="435" w:type="dxa"/>
                  <w:vMerge/>
                  <w:tcBorders>
                    <w:left w:val="single" w:sz="12" w:space="0" w:color="auto"/>
                    <w:bottom w:val="nil"/>
                    <w:right w:val="single" w:sz="12" w:space="0" w:color="auto"/>
                  </w:tcBorders>
                  <w:vAlign w:val="center"/>
                </w:tcPr>
                <w:p w:rsidR="00D40866" w:rsidRPr="001C6CBC" w:rsidRDefault="00D40866" w:rsidP="007D236A">
                  <w:pPr>
                    <w:jc w:val="center"/>
                    <w:rPr>
                      <w:rFonts w:ascii="Arial" w:hAnsi="Arial" w:cs="Arial"/>
                      <w:sz w:val="16"/>
                      <w:szCs w:val="16"/>
                    </w:rPr>
                  </w:pPr>
                </w:p>
              </w:tc>
              <w:tc>
                <w:tcPr>
                  <w:tcW w:w="452" w:type="dxa"/>
                  <w:vMerge/>
                  <w:tcBorders>
                    <w:left w:val="single" w:sz="12" w:space="0" w:color="auto"/>
                    <w:bottom w:val="nil"/>
                  </w:tcBorders>
                  <w:vAlign w:val="center"/>
                </w:tcPr>
                <w:p w:rsidR="00D40866" w:rsidRPr="001C6CBC" w:rsidRDefault="00D40866" w:rsidP="007D236A">
                  <w:pPr>
                    <w:jc w:val="center"/>
                    <w:rPr>
                      <w:rFonts w:ascii="Arial" w:hAnsi="Arial" w:cs="Arial"/>
                      <w:sz w:val="16"/>
                      <w:szCs w:val="16"/>
                    </w:rPr>
                  </w:pPr>
                </w:p>
              </w:tc>
            </w:tr>
            <w:tr w:rsidR="00D40866" w:rsidRPr="001C6CBC" w:rsidTr="00D733FC">
              <w:trPr>
                <w:trHeight w:val="184"/>
              </w:trPr>
              <w:tc>
                <w:tcPr>
                  <w:tcW w:w="1511" w:type="dxa"/>
                  <w:vMerge/>
                  <w:tcBorders>
                    <w:left w:val="nil"/>
                    <w:right w:val="single" w:sz="12" w:space="0" w:color="auto"/>
                  </w:tcBorders>
                </w:tcPr>
                <w:p w:rsidR="00D40866" w:rsidRPr="001C6CBC" w:rsidRDefault="00D40866" w:rsidP="007D236A">
                  <w:pPr>
                    <w:rPr>
                      <w:rFonts w:ascii="Arial" w:hAnsi="Arial" w:cs="Arial"/>
                      <w:sz w:val="16"/>
                      <w:szCs w:val="16"/>
                    </w:rPr>
                  </w:pPr>
                </w:p>
              </w:tc>
              <w:tc>
                <w:tcPr>
                  <w:tcW w:w="2993" w:type="dxa"/>
                  <w:vMerge/>
                  <w:tcBorders>
                    <w:left w:val="single" w:sz="12" w:space="0" w:color="auto"/>
                    <w:right w:val="single" w:sz="12" w:space="0" w:color="auto"/>
                  </w:tcBorders>
                </w:tcPr>
                <w:p w:rsidR="00D40866" w:rsidRPr="001C6CBC" w:rsidRDefault="00D40866" w:rsidP="007D236A">
                  <w:pPr>
                    <w:rPr>
                      <w:rFonts w:ascii="Arial" w:hAnsi="Arial" w:cs="Arial"/>
                      <w:sz w:val="16"/>
                      <w:szCs w:val="16"/>
                    </w:rPr>
                  </w:pPr>
                </w:p>
              </w:tc>
              <w:tc>
                <w:tcPr>
                  <w:tcW w:w="4002" w:type="dxa"/>
                  <w:vMerge/>
                  <w:tcBorders>
                    <w:left w:val="single" w:sz="12" w:space="0" w:color="auto"/>
                    <w:right w:val="single" w:sz="12" w:space="0" w:color="auto"/>
                  </w:tcBorders>
                </w:tcPr>
                <w:p w:rsidR="00D40866" w:rsidRPr="001C6CBC" w:rsidRDefault="00D40866" w:rsidP="007D236A">
                  <w:pPr>
                    <w:rPr>
                      <w:rFonts w:ascii="Arial" w:hAnsi="Arial" w:cs="Arial"/>
                      <w:sz w:val="16"/>
                      <w:szCs w:val="16"/>
                    </w:rPr>
                  </w:pPr>
                </w:p>
              </w:tc>
              <w:tc>
                <w:tcPr>
                  <w:tcW w:w="435" w:type="dxa"/>
                  <w:vMerge/>
                  <w:tcBorders>
                    <w:left w:val="single" w:sz="12" w:space="0" w:color="auto"/>
                    <w:bottom w:val="nil"/>
                    <w:right w:val="single" w:sz="12" w:space="0" w:color="auto"/>
                  </w:tcBorders>
                  <w:vAlign w:val="center"/>
                </w:tcPr>
                <w:p w:rsidR="00D40866" w:rsidRPr="001C6CBC" w:rsidRDefault="00D40866" w:rsidP="007D236A">
                  <w:pPr>
                    <w:jc w:val="center"/>
                    <w:rPr>
                      <w:rFonts w:ascii="Arial" w:hAnsi="Arial" w:cs="Arial"/>
                      <w:sz w:val="16"/>
                      <w:szCs w:val="16"/>
                    </w:rPr>
                  </w:pPr>
                </w:p>
              </w:tc>
              <w:tc>
                <w:tcPr>
                  <w:tcW w:w="452" w:type="dxa"/>
                  <w:vMerge/>
                  <w:tcBorders>
                    <w:left w:val="single" w:sz="12" w:space="0" w:color="auto"/>
                    <w:bottom w:val="nil"/>
                  </w:tcBorders>
                  <w:vAlign w:val="center"/>
                </w:tcPr>
                <w:p w:rsidR="00D40866" w:rsidRPr="001C6CBC" w:rsidRDefault="00D40866" w:rsidP="007D236A">
                  <w:pPr>
                    <w:jc w:val="center"/>
                    <w:rPr>
                      <w:rFonts w:ascii="Arial" w:hAnsi="Arial" w:cs="Arial"/>
                      <w:sz w:val="16"/>
                      <w:szCs w:val="16"/>
                    </w:rPr>
                  </w:pPr>
                </w:p>
              </w:tc>
            </w:tr>
            <w:tr w:rsidR="00D40866" w:rsidRPr="001C6CBC" w:rsidTr="00D733FC">
              <w:trPr>
                <w:trHeight w:val="184"/>
              </w:trPr>
              <w:tc>
                <w:tcPr>
                  <w:tcW w:w="1511" w:type="dxa"/>
                  <w:vMerge/>
                  <w:tcBorders>
                    <w:left w:val="nil"/>
                    <w:bottom w:val="single" w:sz="12" w:space="0" w:color="auto"/>
                    <w:right w:val="single" w:sz="12" w:space="0" w:color="auto"/>
                  </w:tcBorders>
                </w:tcPr>
                <w:p w:rsidR="00D40866" w:rsidRPr="001C6CBC" w:rsidRDefault="00D40866" w:rsidP="007D236A">
                  <w:pPr>
                    <w:rPr>
                      <w:rFonts w:ascii="Arial" w:hAnsi="Arial" w:cs="Arial"/>
                      <w:sz w:val="16"/>
                      <w:szCs w:val="16"/>
                    </w:rPr>
                  </w:pPr>
                </w:p>
              </w:tc>
              <w:tc>
                <w:tcPr>
                  <w:tcW w:w="2993" w:type="dxa"/>
                  <w:vMerge/>
                  <w:tcBorders>
                    <w:left w:val="single" w:sz="12" w:space="0" w:color="auto"/>
                    <w:bottom w:val="single" w:sz="12" w:space="0" w:color="auto"/>
                    <w:right w:val="single" w:sz="12" w:space="0" w:color="auto"/>
                  </w:tcBorders>
                </w:tcPr>
                <w:p w:rsidR="00D40866" w:rsidRPr="001C6CBC" w:rsidRDefault="00D40866" w:rsidP="007D236A">
                  <w:pPr>
                    <w:rPr>
                      <w:rFonts w:ascii="Arial" w:hAnsi="Arial" w:cs="Arial"/>
                      <w:sz w:val="16"/>
                      <w:szCs w:val="16"/>
                    </w:rPr>
                  </w:pPr>
                </w:p>
              </w:tc>
              <w:tc>
                <w:tcPr>
                  <w:tcW w:w="4002" w:type="dxa"/>
                  <w:vMerge/>
                  <w:tcBorders>
                    <w:left w:val="single" w:sz="12" w:space="0" w:color="auto"/>
                    <w:bottom w:val="single" w:sz="12" w:space="0" w:color="auto"/>
                    <w:right w:val="single" w:sz="12" w:space="0" w:color="auto"/>
                  </w:tcBorders>
                </w:tcPr>
                <w:p w:rsidR="00D40866" w:rsidRPr="001C6CBC" w:rsidRDefault="00D40866" w:rsidP="007D236A">
                  <w:pPr>
                    <w:rPr>
                      <w:rFonts w:ascii="Arial" w:hAnsi="Arial" w:cs="Arial"/>
                      <w:sz w:val="16"/>
                      <w:szCs w:val="16"/>
                    </w:rPr>
                  </w:pPr>
                </w:p>
              </w:tc>
              <w:tc>
                <w:tcPr>
                  <w:tcW w:w="435" w:type="dxa"/>
                  <w:vMerge/>
                  <w:tcBorders>
                    <w:left w:val="single" w:sz="12" w:space="0" w:color="auto"/>
                    <w:bottom w:val="single" w:sz="12" w:space="0" w:color="auto"/>
                    <w:right w:val="single" w:sz="12" w:space="0" w:color="auto"/>
                  </w:tcBorders>
                  <w:vAlign w:val="center"/>
                </w:tcPr>
                <w:p w:rsidR="00D40866" w:rsidRPr="001C6CBC" w:rsidRDefault="00D40866" w:rsidP="007D236A">
                  <w:pPr>
                    <w:jc w:val="center"/>
                    <w:rPr>
                      <w:rFonts w:ascii="Arial" w:hAnsi="Arial" w:cs="Arial"/>
                      <w:sz w:val="16"/>
                      <w:szCs w:val="16"/>
                    </w:rPr>
                  </w:pPr>
                </w:p>
              </w:tc>
              <w:tc>
                <w:tcPr>
                  <w:tcW w:w="452" w:type="dxa"/>
                  <w:vMerge/>
                  <w:tcBorders>
                    <w:left w:val="single" w:sz="12" w:space="0" w:color="auto"/>
                    <w:bottom w:val="single" w:sz="12" w:space="0" w:color="auto"/>
                  </w:tcBorders>
                  <w:vAlign w:val="center"/>
                </w:tcPr>
                <w:p w:rsidR="00D40866" w:rsidRPr="001C6CBC" w:rsidRDefault="00D40866" w:rsidP="007D236A">
                  <w:pPr>
                    <w:jc w:val="center"/>
                    <w:rPr>
                      <w:rFonts w:ascii="Arial" w:hAnsi="Arial" w:cs="Arial"/>
                      <w:sz w:val="16"/>
                      <w:szCs w:val="16"/>
                    </w:rPr>
                  </w:pPr>
                </w:p>
              </w:tc>
            </w:tr>
            <w:tr w:rsidR="00D40866" w:rsidRPr="001C6CBC" w:rsidTr="00D733FC">
              <w:tc>
                <w:tcPr>
                  <w:tcW w:w="1511" w:type="dxa"/>
                  <w:tcBorders>
                    <w:top w:val="single" w:sz="12" w:space="0" w:color="auto"/>
                    <w:left w:val="nil"/>
                    <w:bottom w:val="nil"/>
                    <w:right w:val="nil"/>
                  </w:tcBorders>
                </w:tcPr>
                <w:p w:rsidR="00D40866" w:rsidRPr="006B4E32" w:rsidRDefault="00D40866" w:rsidP="007D236A">
                  <w:pPr>
                    <w:pStyle w:val="Ttulo4"/>
                    <w:outlineLvl w:val="3"/>
                    <w:rPr>
                      <w:rFonts w:ascii="Arial" w:hAnsi="Arial" w:cs="Arial"/>
                      <w:sz w:val="16"/>
                      <w:szCs w:val="16"/>
                    </w:rPr>
                  </w:pPr>
                  <w:r w:rsidRPr="006B4E32">
                    <w:rPr>
                      <w:rFonts w:ascii="Arial" w:hAnsi="Arial" w:cs="Arial"/>
                      <w:sz w:val="16"/>
                      <w:szCs w:val="16"/>
                    </w:rPr>
                    <w:t>CUENTAS</w:t>
                  </w:r>
                </w:p>
              </w:tc>
              <w:tc>
                <w:tcPr>
                  <w:tcW w:w="6995" w:type="dxa"/>
                  <w:gridSpan w:val="2"/>
                  <w:tcBorders>
                    <w:top w:val="single" w:sz="12" w:space="0" w:color="auto"/>
                    <w:left w:val="nil"/>
                    <w:bottom w:val="nil"/>
                    <w:right w:val="nil"/>
                  </w:tcBorders>
                </w:tcPr>
                <w:p w:rsidR="00D40866" w:rsidRPr="001C6CBC" w:rsidRDefault="00D40866" w:rsidP="007D236A">
                  <w:pPr>
                    <w:rPr>
                      <w:rFonts w:ascii="Arial" w:hAnsi="Arial" w:cs="Arial"/>
                      <w:sz w:val="16"/>
                      <w:szCs w:val="16"/>
                    </w:rPr>
                  </w:pPr>
                </w:p>
              </w:tc>
              <w:tc>
                <w:tcPr>
                  <w:tcW w:w="435" w:type="dxa"/>
                  <w:tcBorders>
                    <w:top w:val="single" w:sz="12" w:space="0" w:color="auto"/>
                    <w:left w:val="nil"/>
                    <w:bottom w:val="single" w:sz="12" w:space="0" w:color="auto"/>
                    <w:right w:val="nil"/>
                  </w:tcBorders>
                  <w:vAlign w:val="center"/>
                </w:tcPr>
                <w:p w:rsidR="00D40866" w:rsidRPr="001C6CBC" w:rsidRDefault="00D40866" w:rsidP="007D236A">
                  <w:pPr>
                    <w:jc w:val="center"/>
                    <w:rPr>
                      <w:rFonts w:ascii="Arial" w:hAnsi="Arial" w:cs="Arial"/>
                      <w:sz w:val="16"/>
                      <w:szCs w:val="16"/>
                    </w:rPr>
                  </w:pPr>
                </w:p>
              </w:tc>
              <w:tc>
                <w:tcPr>
                  <w:tcW w:w="452" w:type="dxa"/>
                  <w:tcBorders>
                    <w:top w:val="single" w:sz="12" w:space="0" w:color="auto"/>
                    <w:left w:val="nil"/>
                    <w:bottom w:val="single" w:sz="12" w:space="0" w:color="auto"/>
                    <w:right w:val="single" w:sz="4" w:space="0" w:color="auto"/>
                  </w:tcBorders>
                  <w:vAlign w:val="center"/>
                </w:tcPr>
                <w:p w:rsidR="00D40866" w:rsidRPr="001C6CBC" w:rsidRDefault="00D40866" w:rsidP="007D236A">
                  <w:pPr>
                    <w:jc w:val="center"/>
                    <w:rPr>
                      <w:rFonts w:ascii="Arial" w:hAnsi="Arial" w:cs="Arial"/>
                      <w:sz w:val="16"/>
                      <w:szCs w:val="16"/>
                    </w:rPr>
                  </w:pPr>
                </w:p>
              </w:tc>
            </w:tr>
            <w:tr w:rsidR="00D40866" w:rsidRPr="001C6CBC" w:rsidTr="00D733FC">
              <w:tc>
                <w:tcPr>
                  <w:tcW w:w="1511" w:type="dxa"/>
                  <w:tcBorders>
                    <w:top w:val="nil"/>
                    <w:left w:val="nil"/>
                    <w:bottom w:val="nil"/>
                    <w:right w:val="nil"/>
                  </w:tcBorders>
                </w:tcPr>
                <w:p w:rsidR="00D40866" w:rsidRPr="001C6CBC" w:rsidRDefault="00D40866" w:rsidP="007D236A">
                  <w:pPr>
                    <w:rPr>
                      <w:rFonts w:ascii="Arial" w:hAnsi="Arial"/>
                      <w:sz w:val="16"/>
                    </w:rPr>
                  </w:pPr>
                  <w:r w:rsidRPr="001C6CBC">
                    <w:rPr>
                      <w:rFonts w:ascii="Arial" w:hAnsi="Arial"/>
                      <w:sz w:val="16"/>
                    </w:rPr>
                    <w:t>110205</w:t>
                  </w:r>
                </w:p>
              </w:tc>
              <w:tc>
                <w:tcPr>
                  <w:tcW w:w="6995" w:type="dxa"/>
                  <w:gridSpan w:val="2"/>
                  <w:tcBorders>
                    <w:top w:val="nil"/>
                    <w:left w:val="nil"/>
                    <w:bottom w:val="nil"/>
                    <w:right w:val="single" w:sz="12" w:space="0" w:color="auto"/>
                  </w:tcBorders>
                </w:tcPr>
                <w:p w:rsidR="00D40866" w:rsidRPr="001C6CBC" w:rsidRDefault="00D40866" w:rsidP="007D236A">
                  <w:pPr>
                    <w:rPr>
                      <w:rFonts w:ascii="Arial" w:hAnsi="Arial"/>
                      <w:sz w:val="16"/>
                    </w:rPr>
                  </w:pPr>
                  <w:r w:rsidRPr="001C6CBC">
                    <w:rPr>
                      <w:rFonts w:ascii="Arial" w:hAnsi="Arial" w:cs="Arial"/>
                      <w:snapToGrid w:val="0"/>
                      <w:sz w:val="16"/>
                      <w:szCs w:val="16"/>
                      <w:lang w:eastAsia="en-US"/>
                    </w:rPr>
                    <w:t>Bancos e instituciones financieras locales</w:t>
                  </w:r>
                </w:p>
              </w:tc>
              <w:tc>
                <w:tcPr>
                  <w:tcW w:w="435" w:type="dxa"/>
                  <w:tcBorders>
                    <w:top w:val="single" w:sz="12" w:space="0" w:color="auto"/>
                    <w:left w:val="single" w:sz="12" w:space="0" w:color="auto"/>
                    <w:bottom w:val="single" w:sz="12" w:space="0" w:color="auto"/>
                  </w:tcBorders>
                  <w:vAlign w:val="center"/>
                </w:tcPr>
                <w:p w:rsidR="00D40866" w:rsidRPr="001C6CBC" w:rsidRDefault="00D40866" w:rsidP="007D236A">
                  <w:pPr>
                    <w:jc w:val="center"/>
                    <w:rPr>
                      <w:rFonts w:ascii="Arial" w:hAnsi="Arial"/>
                      <w:sz w:val="16"/>
                    </w:rPr>
                  </w:pPr>
                  <w:r w:rsidRPr="001C6CBC">
                    <w:rPr>
                      <w:rFonts w:ascii="Arial" w:hAnsi="Arial"/>
                      <w:sz w:val="16"/>
                    </w:rPr>
                    <w:t>X</w:t>
                  </w:r>
                </w:p>
              </w:tc>
              <w:tc>
                <w:tcPr>
                  <w:tcW w:w="452" w:type="dxa"/>
                  <w:tcBorders>
                    <w:top w:val="single" w:sz="12" w:space="0" w:color="auto"/>
                    <w:bottom w:val="single" w:sz="12" w:space="0" w:color="auto"/>
                  </w:tcBorders>
                  <w:vAlign w:val="center"/>
                </w:tcPr>
                <w:p w:rsidR="00D40866" w:rsidRPr="001C6CBC" w:rsidRDefault="00D40866" w:rsidP="007D236A">
                  <w:pPr>
                    <w:jc w:val="center"/>
                    <w:rPr>
                      <w:rFonts w:ascii="Arial" w:hAnsi="Arial"/>
                      <w:sz w:val="16"/>
                    </w:rPr>
                  </w:pPr>
                  <w:r w:rsidRPr="001C6CBC">
                    <w:rPr>
                      <w:rFonts w:ascii="Arial" w:hAnsi="Arial"/>
                      <w:sz w:val="16"/>
                    </w:rPr>
                    <w:t>X</w:t>
                  </w:r>
                </w:p>
              </w:tc>
            </w:tr>
            <w:tr w:rsidR="00D40866" w:rsidRPr="001C6CBC" w:rsidTr="00D733FC">
              <w:tc>
                <w:tcPr>
                  <w:tcW w:w="1511" w:type="dxa"/>
                  <w:tcBorders>
                    <w:top w:val="nil"/>
                    <w:left w:val="nil"/>
                    <w:bottom w:val="nil"/>
                    <w:right w:val="nil"/>
                  </w:tcBorders>
                </w:tcPr>
                <w:p w:rsidR="00D40866" w:rsidRPr="001C6CBC" w:rsidRDefault="00D40866" w:rsidP="007D236A">
                  <w:pPr>
                    <w:pStyle w:val="Ttulo4"/>
                    <w:outlineLvl w:val="3"/>
                    <w:rPr>
                      <w:rFonts w:ascii="Arial" w:hAnsi="Arial"/>
                      <w:b w:val="0"/>
                      <w:sz w:val="16"/>
                    </w:rPr>
                  </w:pPr>
                  <w:r w:rsidRPr="001C6CBC">
                    <w:rPr>
                      <w:rFonts w:ascii="Arial" w:hAnsi="Arial"/>
                      <w:b w:val="0"/>
                      <w:sz w:val="16"/>
                    </w:rPr>
                    <w:t>110210</w:t>
                  </w:r>
                </w:p>
              </w:tc>
              <w:tc>
                <w:tcPr>
                  <w:tcW w:w="6995" w:type="dxa"/>
                  <w:gridSpan w:val="2"/>
                  <w:tcBorders>
                    <w:top w:val="nil"/>
                    <w:left w:val="nil"/>
                    <w:bottom w:val="nil"/>
                    <w:right w:val="single" w:sz="12" w:space="0" w:color="auto"/>
                  </w:tcBorders>
                </w:tcPr>
                <w:p w:rsidR="00D40866" w:rsidRPr="001C6CBC" w:rsidRDefault="00D40866" w:rsidP="007D236A">
                  <w:pPr>
                    <w:pStyle w:val="Ttulo4"/>
                    <w:outlineLvl w:val="3"/>
                    <w:rPr>
                      <w:rFonts w:ascii="Arial" w:hAnsi="Arial"/>
                      <w:b w:val="0"/>
                      <w:sz w:val="16"/>
                    </w:rPr>
                  </w:pPr>
                  <w:r w:rsidRPr="001C6CBC">
                    <w:rPr>
                      <w:rFonts w:ascii="Arial" w:hAnsi="Arial" w:cs="Arial"/>
                      <w:b w:val="0"/>
                      <w:snapToGrid w:val="0"/>
                      <w:sz w:val="16"/>
                      <w:szCs w:val="16"/>
                      <w:lang w:eastAsia="en-US"/>
                    </w:rPr>
                    <w:t>Bancos e instituciones financieras del exterior</w:t>
                  </w:r>
                </w:p>
              </w:tc>
              <w:tc>
                <w:tcPr>
                  <w:tcW w:w="435" w:type="dxa"/>
                  <w:tcBorders>
                    <w:top w:val="single" w:sz="12" w:space="0" w:color="auto"/>
                    <w:left w:val="single" w:sz="12" w:space="0" w:color="auto"/>
                    <w:bottom w:val="single" w:sz="12" w:space="0" w:color="auto"/>
                  </w:tcBorders>
                  <w:vAlign w:val="center"/>
                </w:tcPr>
                <w:p w:rsidR="00D40866" w:rsidRPr="001C6CBC" w:rsidRDefault="00D40866" w:rsidP="007D236A">
                  <w:pPr>
                    <w:pStyle w:val="Ttulo4"/>
                    <w:jc w:val="center"/>
                    <w:outlineLvl w:val="3"/>
                    <w:rPr>
                      <w:rFonts w:ascii="Arial" w:hAnsi="Arial"/>
                      <w:b w:val="0"/>
                      <w:sz w:val="16"/>
                    </w:rPr>
                  </w:pPr>
                  <w:r w:rsidRPr="001C6CBC">
                    <w:rPr>
                      <w:rFonts w:ascii="Arial" w:hAnsi="Arial"/>
                      <w:b w:val="0"/>
                      <w:sz w:val="16"/>
                    </w:rPr>
                    <w:t>X</w:t>
                  </w:r>
                </w:p>
              </w:tc>
              <w:tc>
                <w:tcPr>
                  <w:tcW w:w="452" w:type="dxa"/>
                  <w:tcBorders>
                    <w:top w:val="single" w:sz="12" w:space="0" w:color="auto"/>
                    <w:bottom w:val="single" w:sz="12" w:space="0" w:color="auto"/>
                  </w:tcBorders>
                  <w:vAlign w:val="center"/>
                </w:tcPr>
                <w:p w:rsidR="00D40866" w:rsidRPr="001C6CBC" w:rsidRDefault="00D40866" w:rsidP="007D236A">
                  <w:pPr>
                    <w:pStyle w:val="Ttulo4"/>
                    <w:jc w:val="center"/>
                    <w:outlineLvl w:val="3"/>
                    <w:rPr>
                      <w:rFonts w:ascii="Arial" w:hAnsi="Arial"/>
                      <w:b w:val="0"/>
                      <w:sz w:val="16"/>
                    </w:rPr>
                  </w:pPr>
                  <w:r w:rsidRPr="001C6CBC">
                    <w:rPr>
                      <w:rFonts w:ascii="Arial" w:hAnsi="Arial"/>
                      <w:b w:val="0"/>
                      <w:sz w:val="16"/>
                    </w:rPr>
                    <w:t>X</w:t>
                  </w:r>
                </w:p>
              </w:tc>
            </w:tr>
            <w:tr w:rsidR="00D40866" w:rsidRPr="001C6CBC" w:rsidTr="00D733FC">
              <w:tc>
                <w:tcPr>
                  <w:tcW w:w="1511" w:type="dxa"/>
                  <w:tcBorders>
                    <w:top w:val="nil"/>
                    <w:left w:val="nil"/>
                    <w:bottom w:val="nil"/>
                    <w:right w:val="nil"/>
                  </w:tcBorders>
                </w:tcPr>
                <w:p w:rsidR="00D40866" w:rsidRPr="001C6CBC" w:rsidRDefault="00D40866" w:rsidP="007D236A">
                  <w:pPr>
                    <w:pStyle w:val="Ttulo4"/>
                    <w:outlineLvl w:val="3"/>
                    <w:rPr>
                      <w:rFonts w:ascii="Arial" w:hAnsi="Arial"/>
                      <w:b w:val="0"/>
                      <w:sz w:val="16"/>
                    </w:rPr>
                  </w:pPr>
                  <w:r w:rsidRPr="001C6CBC">
                    <w:rPr>
                      <w:rFonts w:ascii="Arial" w:hAnsi="Arial"/>
                      <w:b w:val="0"/>
                      <w:sz w:val="16"/>
                    </w:rPr>
                    <w:t>110215</w:t>
                  </w:r>
                </w:p>
              </w:tc>
              <w:tc>
                <w:tcPr>
                  <w:tcW w:w="6995" w:type="dxa"/>
                  <w:gridSpan w:val="2"/>
                  <w:tcBorders>
                    <w:top w:val="nil"/>
                    <w:left w:val="nil"/>
                    <w:bottom w:val="nil"/>
                    <w:right w:val="single" w:sz="12" w:space="0" w:color="auto"/>
                  </w:tcBorders>
                </w:tcPr>
                <w:p w:rsidR="00D40866" w:rsidRPr="001C6CBC" w:rsidRDefault="00D40866" w:rsidP="007D236A">
                  <w:pPr>
                    <w:pStyle w:val="Ttulo4"/>
                    <w:outlineLvl w:val="3"/>
                    <w:rPr>
                      <w:rFonts w:ascii="Arial" w:hAnsi="Arial"/>
                      <w:b w:val="0"/>
                      <w:sz w:val="16"/>
                    </w:rPr>
                  </w:pPr>
                  <w:r w:rsidRPr="001C6CBC">
                    <w:rPr>
                      <w:rFonts w:ascii="Arial" w:hAnsi="Arial"/>
                      <w:b w:val="0"/>
                      <w:sz w:val="16"/>
                    </w:rPr>
                    <w:t>Remesas en tránsito</w:t>
                  </w:r>
                </w:p>
              </w:tc>
              <w:tc>
                <w:tcPr>
                  <w:tcW w:w="435" w:type="dxa"/>
                  <w:tcBorders>
                    <w:top w:val="single" w:sz="12" w:space="0" w:color="auto"/>
                    <w:left w:val="single" w:sz="12" w:space="0" w:color="auto"/>
                    <w:bottom w:val="single" w:sz="12" w:space="0" w:color="auto"/>
                  </w:tcBorders>
                  <w:vAlign w:val="center"/>
                </w:tcPr>
                <w:p w:rsidR="00D40866" w:rsidRPr="001C6CBC" w:rsidRDefault="00D40866" w:rsidP="007D236A">
                  <w:pPr>
                    <w:pStyle w:val="Ttulo4"/>
                    <w:jc w:val="center"/>
                    <w:outlineLvl w:val="3"/>
                    <w:rPr>
                      <w:rFonts w:ascii="Arial" w:hAnsi="Arial"/>
                      <w:b w:val="0"/>
                      <w:sz w:val="16"/>
                    </w:rPr>
                  </w:pPr>
                  <w:r w:rsidRPr="001C6CBC">
                    <w:rPr>
                      <w:rFonts w:ascii="Arial" w:hAnsi="Arial"/>
                      <w:b w:val="0"/>
                      <w:sz w:val="16"/>
                    </w:rPr>
                    <w:t>X</w:t>
                  </w:r>
                </w:p>
              </w:tc>
              <w:tc>
                <w:tcPr>
                  <w:tcW w:w="452" w:type="dxa"/>
                  <w:tcBorders>
                    <w:top w:val="single" w:sz="12" w:space="0" w:color="auto"/>
                    <w:bottom w:val="single" w:sz="12" w:space="0" w:color="auto"/>
                  </w:tcBorders>
                  <w:vAlign w:val="center"/>
                </w:tcPr>
                <w:p w:rsidR="00D40866" w:rsidRPr="001C6CBC" w:rsidRDefault="00D40866" w:rsidP="007D236A">
                  <w:pPr>
                    <w:pStyle w:val="Ttulo4"/>
                    <w:jc w:val="center"/>
                    <w:outlineLvl w:val="3"/>
                    <w:rPr>
                      <w:rFonts w:ascii="Arial" w:hAnsi="Arial"/>
                      <w:b w:val="0"/>
                      <w:sz w:val="16"/>
                    </w:rPr>
                  </w:pPr>
                  <w:r w:rsidRPr="001C6CBC">
                    <w:rPr>
                      <w:rFonts w:ascii="Arial" w:hAnsi="Arial"/>
                      <w:b w:val="0"/>
                      <w:sz w:val="16"/>
                    </w:rPr>
                    <w:t>X</w:t>
                  </w:r>
                </w:p>
              </w:tc>
            </w:tr>
            <w:tr w:rsidR="00D40866" w:rsidRPr="001C6CBC" w:rsidTr="00D733FC">
              <w:trPr>
                <w:trHeight w:val="70"/>
              </w:trPr>
              <w:tc>
                <w:tcPr>
                  <w:tcW w:w="1511" w:type="dxa"/>
                  <w:tcBorders>
                    <w:top w:val="nil"/>
                    <w:left w:val="nil"/>
                    <w:bottom w:val="single" w:sz="12" w:space="0" w:color="auto"/>
                    <w:right w:val="nil"/>
                  </w:tcBorders>
                </w:tcPr>
                <w:p w:rsidR="00D40866" w:rsidRPr="001C6CBC" w:rsidRDefault="00D40866" w:rsidP="007D236A">
                  <w:pPr>
                    <w:rPr>
                      <w:rFonts w:ascii="Arial" w:hAnsi="Arial" w:cs="Arial"/>
                      <w:sz w:val="16"/>
                      <w:szCs w:val="16"/>
                    </w:rPr>
                  </w:pPr>
                </w:p>
              </w:tc>
              <w:tc>
                <w:tcPr>
                  <w:tcW w:w="7882" w:type="dxa"/>
                  <w:gridSpan w:val="4"/>
                  <w:tcBorders>
                    <w:top w:val="nil"/>
                    <w:left w:val="nil"/>
                    <w:bottom w:val="single" w:sz="12" w:space="0" w:color="auto"/>
                  </w:tcBorders>
                </w:tcPr>
                <w:p w:rsidR="00D40866" w:rsidRPr="001C6CBC" w:rsidRDefault="00D40866" w:rsidP="007D236A">
                  <w:pPr>
                    <w:pStyle w:val="Ttulo4"/>
                    <w:outlineLvl w:val="3"/>
                    <w:rPr>
                      <w:rFonts w:ascii="Arial" w:hAnsi="Arial" w:cs="Arial"/>
                      <w:b w:val="0"/>
                      <w:sz w:val="16"/>
                      <w:szCs w:val="16"/>
                    </w:rPr>
                  </w:pPr>
                </w:p>
              </w:tc>
            </w:tr>
          </w:tbl>
          <w:p w:rsidR="00D733FC" w:rsidRPr="001C6CBC" w:rsidRDefault="00D733FC" w:rsidP="007D236A">
            <w:pPr>
              <w:jc w:val="center"/>
              <w:rPr>
                <w:rFonts w:ascii="Arial" w:hAnsi="Arial" w:cs="Arial"/>
                <w:sz w:val="16"/>
                <w:szCs w:val="16"/>
              </w:rPr>
            </w:pPr>
          </w:p>
          <w:p w:rsidR="00D733FC" w:rsidRPr="001C6CBC" w:rsidRDefault="00D733FC" w:rsidP="007A6435">
            <w:pPr>
              <w:pStyle w:val="Ttulo1"/>
              <w:rPr>
                <w:rFonts w:ascii="Arial" w:hAnsi="Arial" w:cs="Arial"/>
                <w:sz w:val="16"/>
                <w:szCs w:val="16"/>
              </w:rPr>
            </w:pPr>
            <w:r w:rsidRPr="001C6CBC">
              <w:rPr>
                <w:rFonts w:ascii="Arial" w:hAnsi="Arial" w:cs="Arial"/>
                <w:sz w:val="16"/>
                <w:szCs w:val="16"/>
              </w:rPr>
              <w:t>DESCRIPCION</w:t>
            </w:r>
          </w:p>
          <w:p w:rsidR="00D733FC" w:rsidRPr="001C6CBC" w:rsidRDefault="00D733FC" w:rsidP="007A6435">
            <w:pPr>
              <w:jc w:val="both"/>
              <w:rPr>
                <w:rFonts w:ascii="Arial" w:hAnsi="Arial" w:cs="Arial"/>
                <w:sz w:val="16"/>
                <w:szCs w:val="16"/>
              </w:rPr>
            </w:pPr>
          </w:p>
          <w:p w:rsidR="00D733FC" w:rsidRPr="001C6CBC" w:rsidRDefault="00D733FC" w:rsidP="007A6435">
            <w:pPr>
              <w:jc w:val="both"/>
              <w:rPr>
                <w:rFonts w:ascii="Arial" w:hAnsi="Arial" w:cs="Arial"/>
                <w:sz w:val="16"/>
                <w:szCs w:val="16"/>
              </w:rPr>
            </w:pPr>
            <w:r w:rsidRPr="001C6CBC">
              <w:rPr>
                <w:rFonts w:ascii="Arial" w:hAnsi="Arial" w:cs="Arial"/>
                <w:sz w:val="16"/>
                <w:szCs w:val="16"/>
              </w:rPr>
              <w:t>En estas cuentas se registran los valores de disponibilidad inmediata, incluyendo los depósitos overnight, que se han consignado en bancos e instituciones financieras  locales o del exterior.</w:t>
            </w:r>
          </w:p>
          <w:p w:rsidR="00D733FC" w:rsidRPr="001C6CBC" w:rsidRDefault="00D733FC" w:rsidP="007A6435">
            <w:pPr>
              <w:jc w:val="both"/>
              <w:rPr>
                <w:rFonts w:ascii="Arial" w:hAnsi="Arial" w:cs="Arial"/>
                <w:sz w:val="16"/>
                <w:szCs w:val="16"/>
              </w:rPr>
            </w:pPr>
          </w:p>
          <w:p w:rsidR="00D733FC" w:rsidRPr="001C6CBC" w:rsidRDefault="00D733FC" w:rsidP="00C00276">
            <w:pPr>
              <w:pStyle w:val="Textoindependiente"/>
              <w:jc w:val="both"/>
              <w:rPr>
                <w:rFonts w:ascii="Arial" w:hAnsi="Arial"/>
              </w:rPr>
            </w:pPr>
            <w:r w:rsidRPr="001C6CBC">
              <w:rPr>
                <w:rFonts w:ascii="Arial" w:hAnsi="Arial"/>
              </w:rPr>
              <w:t>Los saldos acreedores que pudieran presentarse por sobregiros en cuenta, representan obligaciones a favor de dichos bancos y entidades financieras y por tanto deberán reclasificarse a la cuenta 2401 “Obligaciones financieras – Sobregiros bancarios”.</w:t>
            </w:r>
          </w:p>
          <w:p w:rsidR="00D733FC" w:rsidRPr="001C6CBC" w:rsidRDefault="00D733FC" w:rsidP="007A6435">
            <w:pPr>
              <w:jc w:val="both"/>
              <w:rPr>
                <w:rFonts w:ascii="Arial" w:hAnsi="Arial" w:cs="Arial"/>
                <w:sz w:val="16"/>
                <w:szCs w:val="16"/>
              </w:rPr>
            </w:pPr>
          </w:p>
          <w:p w:rsidR="00D733FC" w:rsidRPr="001C6CBC" w:rsidRDefault="00D733FC" w:rsidP="00542E14">
            <w:pPr>
              <w:jc w:val="both"/>
              <w:rPr>
                <w:rFonts w:ascii="Arial" w:hAnsi="Arial" w:cs="Arial"/>
                <w:sz w:val="16"/>
                <w:szCs w:val="16"/>
              </w:rPr>
            </w:pPr>
            <w:r w:rsidRPr="001C6CBC">
              <w:rPr>
                <w:rFonts w:ascii="Arial" w:hAnsi="Arial" w:cs="Arial"/>
                <w:sz w:val="16"/>
                <w:szCs w:val="16"/>
              </w:rPr>
              <w:t xml:space="preserve">Estos valores no podrán tener ninguna restricción para su utilización y si existiera, se debe informar con amplia claridad en una nota a los estados financieros. De estos recursos, se </w:t>
            </w:r>
            <w:proofErr w:type="spellStart"/>
            <w:r w:rsidRPr="001C6CBC">
              <w:rPr>
                <w:rFonts w:ascii="Arial" w:hAnsi="Arial" w:cs="Arial"/>
                <w:sz w:val="16"/>
                <w:szCs w:val="16"/>
              </w:rPr>
              <w:t>satisfacerán</w:t>
            </w:r>
            <w:proofErr w:type="spellEnd"/>
            <w:r w:rsidRPr="001C6CBC">
              <w:rPr>
                <w:rFonts w:ascii="Arial" w:hAnsi="Arial" w:cs="Arial"/>
                <w:sz w:val="16"/>
                <w:szCs w:val="16"/>
              </w:rPr>
              <w:t xml:space="preserve"> todos los pagos que requiere hacer el Fondo, para cumplir sus obligaciones frente a los partícipes y terceros.</w:t>
            </w:r>
          </w:p>
          <w:p w:rsidR="00D733FC" w:rsidRPr="001C6CBC" w:rsidRDefault="00D733FC" w:rsidP="00542E14">
            <w:pPr>
              <w:jc w:val="both"/>
              <w:rPr>
                <w:rFonts w:ascii="Arial" w:hAnsi="Arial" w:cs="Arial"/>
                <w:sz w:val="16"/>
                <w:szCs w:val="16"/>
              </w:rPr>
            </w:pPr>
          </w:p>
          <w:p w:rsidR="00D733FC" w:rsidRPr="001C6CBC" w:rsidRDefault="00D733FC" w:rsidP="00542E14">
            <w:pPr>
              <w:pStyle w:val="Textoindependiente"/>
              <w:jc w:val="both"/>
              <w:rPr>
                <w:rFonts w:ascii="Arial" w:hAnsi="Arial"/>
              </w:rPr>
            </w:pPr>
            <w:r w:rsidRPr="001C6CBC">
              <w:rPr>
                <w:rFonts w:ascii="Arial" w:hAnsi="Arial"/>
              </w:rPr>
              <w:t>Las transacciones concretadas a través de medios de comunicación inmediata deberán registrarse el mismo día que se produzcan, debiendo estar sustentadas por la documentación pertinente; las efectuadas telefónicamente serán reconfirmadas por cualquier medio que deje constancia escrita de la operación, contendrá en cada caso la firma del funcionario competente.  Las transacciones concretadas a través de notas de débito o crédito deberán registrarse en el momento en que se produzca la transacción o en el día de recepción de las mismas.</w:t>
            </w:r>
            <w:r w:rsidR="001C4480" w:rsidRPr="001C6CBC">
              <w:rPr>
                <w:rFonts w:ascii="Arial" w:hAnsi="Arial"/>
              </w:rPr>
              <w:t xml:space="preserve">  </w:t>
            </w:r>
          </w:p>
          <w:p w:rsidR="00D733FC" w:rsidRPr="001C6CBC" w:rsidRDefault="00D733FC" w:rsidP="00542E14">
            <w:pPr>
              <w:jc w:val="both"/>
              <w:rPr>
                <w:rFonts w:ascii="Arial" w:hAnsi="Arial"/>
                <w:sz w:val="16"/>
                <w:szCs w:val="16"/>
              </w:rPr>
            </w:pPr>
          </w:p>
          <w:p w:rsidR="00D733FC" w:rsidRPr="001C6CBC" w:rsidRDefault="00D733FC" w:rsidP="00542E14">
            <w:pPr>
              <w:jc w:val="both"/>
              <w:rPr>
                <w:rFonts w:ascii="Arial" w:hAnsi="Arial" w:cs="Arial"/>
                <w:sz w:val="16"/>
                <w:szCs w:val="16"/>
              </w:rPr>
            </w:pPr>
            <w:r w:rsidRPr="001C6CBC">
              <w:rPr>
                <w:rFonts w:ascii="Arial" w:hAnsi="Arial"/>
                <w:sz w:val="16"/>
                <w:szCs w:val="16"/>
              </w:rPr>
              <w:t>El valor de los cheques girados contra bancos del país que no fueren efectivizados luego de 13 meses de su emisión así como los girados contra bancos del exterior cuyo plazo de vigencia hubiere vencido, de acuerdo a la Ley de cada país, será acreditado a la subcuenta 230230 “Otras cuentas por pagar - Cheques girados no cobrados”.</w:t>
            </w:r>
          </w:p>
          <w:p w:rsidR="00D733FC" w:rsidRPr="001C6CBC" w:rsidRDefault="00D733FC" w:rsidP="00542E14">
            <w:pPr>
              <w:jc w:val="both"/>
              <w:rPr>
                <w:rFonts w:ascii="Arial" w:hAnsi="Arial" w:cs="Arial"/>
                <w:sz w:val="16"/>
                <w:szCs w:val="16"/>
              </w:rPr>
            </w:pPr>
          </w:p>
          <w:p w:rsidR="008E73C1" w:rsidRPr="001C6CBC" w:rsidRDefault="008E73C1" w:rsidP="00542E14">
            <w:pPr>
              <w:jc w:val="both"/>
              <w:rPr>
                <w:rFonts w:ascii="Arial" w:hAnsi="Arial" w:cs="Arial"/>
                <w:szCs w:val="16"/>
              </w:rPr>
            </w:pPr>
          </w:p>
        </w:tc>
      </w:tr>
      <w:tr w:rsidR="008E73C1" w:rsidRPr="00CB1979" w:rsidTr="002D5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56" w:type="dxa"/>
            <w:gridSpan w:val="2"/>
            <w:tcBorders>
              <w:top w:val="single" w:sz="12" w:space="0" w:color="auto"/>
              <w:left w:val="single" w:sz="12" w:space="0" w:color="auto"/>
              <w:bottom w:val="nil"/>
              <w:right w:val="single" w:sz="12" w:space="0" w:color="auto"/>
            </w:tcBorders>
          </w:tcPr>
          <w:p w:rsidR="008E73C1" w:rsidRPr="001C6CBC" w:rsidRDefault="008E73C1" w:rsidP="007A6435">
            <w:pPr>
              <w:jc w:val="center"/>
              <w:rPr>
                <w:rFonts w:ascii="Arial" w:hAnsi="Arial" w:cs="Arial"/>
                <w:b/>
                <w:sz w:val="16"/>
                <w:szCs w:val="16"/>
              </w:rPr>
            </w:pPr>
            <w:r w:rsidRPr="001C6CBC">
              <w:rPr>
                <w:rFonts w:ascii="Arial" w:hAnsi="Arial" w:cs="Arial"/>
                <w:b/>
                <w:sz w:val="16"/>
                <w:szCs w:val="16"/>
              </w:rPr>
              <w:t>DINAMICA</w:t>
            </w:r>
          </w:p>
        </w:tc>
      </w:tr>
      <w:tr w:rsidR="008E73C1" w:rsidRPr="00CB1979" w:rsidTr="002D55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48"/>
        </w:trPr>
        <w:tc>
          <w:tcPr>
            <w:tcW w:w="4678" w:type="dxa"/>
            <w:tcBorders>
              <w:top w:val="single" w:sz="12" w:space="0" w:color="auto"/>
              <w:left w:val="single" w:sz="12" w:space="0" w:color="auto"/>
              <w:bottom w:val="single" w:sz="12" w:space="0" w:color="auto"/>
              <w:right w:val="nil"/>
            </w:tcBorders>
          </w:tcPr>
          <w:p w:rsidR="008E73C1" w:rsidRPr="001C6CBC" w:rsidRDefault="008E73C1" w:rsidP="00660669">
            <w:pPr>
              <w:pStyle w:val="Ttulo9"/>
              <w:ind w:right="355"/>
              <w:rPr>
                <w:rFonts w:ascii="Arial" w:hAnsi="Arial" w:cs="Arial"/>
                <w:szCs w:val="16"/>
              </w:rPr>
            </w:pPr>
            <w:r w:rsidRPr="001C6CBC">
              <w:rPr>
                <w:rFonts w:ascii="Arial" w:hAnsi="Arial" w:cs="Arial"/>
                <w:szCs w:val="16"/>
              </w:rPr>
              <w:t>DEBITOS</w:t>
            </w:r>
          </w:p>
          <w:p w:rsidR="008E73C1" w:rsidRPr="001C6CBC" w:rsidRDefault="008E73C1" w:rsidP="00660669">
            <w:pPr>
              <w:pStyle w:val="Textoindependiente2"/>
              <w:tabs>
                <w:tab w:val="left" w:pos="2610"/>
              </w:tabs>
              <w:ind w:right="355"/>
              <w:rPr>
                <w:rFonts w:ascii="Arial" w:hAnsi="Arial" w:cs="Arial"/>
                <w:szCs w:val="16"/>
                <w:lang w:val="es-EC"/>
              </w:rPr>
            </w:pPr>
          </w:p>
          <w:p w:rsidR="00C44592" w:rsidRPr="001C6CBC" w:rsidRDefault="00C44592" w:rsidP="00660669">
            <w:pPr>
              <w:pStyle w:val="Textoindependiente2"/>
              <w:numPr>
                <w:ilvl w:val="0"/>
                <w:numId w:val="6"/>
              </w:numPr>
              <w:tabs>
                <w:tab w:val="left" w:pos="2610"/>
              </w:tabs>
              <w:ind w:right="355"/>
              <w:rPr>
                <w:rFonts w:ascii="Arial" w:hAnsi="Arial" w:cs="Arial"/>
                <w:szCs w:val="16"/>
                <w:lang w:val="es-EC"/>
              </w:rPr>
            </w:pPr>
            <w:r w:rsidRPr="001C6CBC">
              <w:rPr>
                <w:rFonts w:ascii="Arial" w:hAnsi="Arial" w:cs="Arial"/>
                <w:szCs w:val="16"/>
                <w:lang w:val="es-EC"/>
              </w:rPr>
              <w:t>Por el valor de los depósitos consignados en las</w:t>
            </w:r>
            <w:r w:rsidR="00542E14" w:rsidRPr="001C6CBC">
              <w:rPr>
                <w:rFonts w:ascii="Arial" w:hAnsi="Arial" w:cs="Arial"/>
                <w:szCs w:val="16"/>
                <w:lang w:val="es-EC"/>
              </w:rPr>
              <w:t xml:space="preserve"> entidades financieras</w:t>
            </w:r>
            <w:r w:rsidRPr="001C6CBC">
              <w:rPr>
                <w:rFonts w:ascii="Arial" w:hAnsi="Arial" w:cs="Arial"/>
                <w:szCs w:val="16"/>
                <w:lang w:val="es-EC"/>
              </w:rPr>
              <w:t>.</w:t>
            </w:r>
          </w:p>
          <w:p w:rsidR="0007460E" w:rsidRPr="001C6CBC" w:rsidRDefault="0007460E" w:rsidP="00660669">
            <w:pPr>
              <w:pStyle w:val="Textoindependiente2"/>
              <w:tabs>
                <w:tab w:val="left" w:pos="2610"/>
              </w:tabs>
              <w:ind w:left="360" w:right="355"/>
              <w:rPr>
                <w:rFonts w:ascii="Arial" w:hAnsi="Arial" w:cs="Arial"/>
                <w:szCs w:val="16"/>
                <w:lang w:val="es-EC"/>
              </w:rPr>
            </w:pPr>
          </w:p>
          <w:p w:rsidR="00C44592" w:rsidRPr="001C6CBC" w:rsidRDefault="00C44592" w:rsidP="00660669">
            <w:pPr>
              <w:pStyle w:val="Textoindependiente2"/>
              <w:numPr>
                <w:ilvl w:val="0"/>
                <w:numId w:val="6"/>
              </w:numPr>
              <w:tabs>
                <w:tab w:val="left" w:pos="2610"/>
              </w:tabs>
              <w:ind w:right="355"/>
              <w:rPr>
                <w:rFonts w:ascii="Arial" w:hAnsi="Arial" w:cs="Arial"/>
                <w:szCs w:val="16"/>
                <w:lang w:val="es-EC"/>
              </w:rPr>
            </w:pPr>
            <w:r w:rsidRPr="001C6CBC">
              <w:rPr>
                <w:rFonts w:ascii="Arial" w:hAnsi="Arial" w:cs="Arial"/>
                <w:szCs w:val="16"/>
                <w:lang w:val="es-EC"/>
              </w:rPr>
              <w:t>Por el valor de las transferencias que se realizan entre cuentas bancarias.</w:t>
            </w:r>
          </w:p>
          <w:p w:rsidR="0007460E" w:rsidRPr="001C6CBC" w:rsidRDefault="0007460E" w:rsidP="00660669">
            <w:pPr>
              <w:pStyle w:val="Textoindependiente2"/>
              <w:tabs>
                <w:tab w:val="left" w:pos="2610"/>
              </w:tabs>
              <w:ind w:left="360" w:right="355"/>
              <w:rPr>
                <w:rFonts w:ascii="Arial" w:hAnsi="Arial" w:cs="Arial"/>
                <w:szCs w:val="16"/>
                <w:lang w:val="es-EC"/>
              </w:rPr>
            </w:pPr>
          </w:p>
          <w:p w:rsidR="0007460E" w:rsidRPr="001C6CBC" w:rsidRDefault="00542E14" w:rsidP="00660669">
            <w:pPr>
              <w:pStyle w:val="Textoindependiente2"/>
              <w:numPr>
                <w:ilvl w:val="0"/>
                <w:numId w:val="6"/>
              </w:numPr>
              <w:tabs>
                <w:tab w:val="left" w:pos="2610"/>
              </w:tabs>
              <w:ind w:right="355"/>
              <w:rPr>
                <w:rFonts w:ascii="Arial" w:hAnsi="Arial" w:cs="Arial"/>
                <w:szCs w:val="16"/>
                <w:lang w:val="es-EC"/>
              </w:rPr>
            </w:pPr>
            <w:r w:rsidRPr="001C6CBC">
              <w:rPr>
                <w:rFonts w:ascii="Arial" w:hAnsi="Arial"/>
                <w:lang w:val="es-EC"/>
              </w:rPr>
              <w:t>Por el valor de las notas de crédito recibidas o créditos solicitados por la entidad</w:t>
            </w:r>
            <w:r w:rsidR="00C44592" w:rsidRPr="001C6CBC">
              <w:rPr>
                <w:rFonts w:ascii="Arial" w:hAnsi="Arial" w:cs="Arial"/>
                <w:szCs w:val="16"/>
                <w:lang w:val="es-EC"/>
              </w:rPr>
              <w:t xml:space="preserve">.                           </w:t>
            </w:r>
          </w:p>
          <w:p w:rsidR="00C44592" w:rsidRPr="001C6CBC" w:rsidRDefault="00C44592" w:rsidP="00660669">
            <w:pPr>
              <w:pStyle w:val="Textoindependiente2"/>
              <w:tabs>
                <w:tab w:val="left" w:pos="2610"/>
              </w:tabs>
              <w:ind w:left="360" w:right="355"/>
              <w:rPr>
                <w:rFonts w:ascii="Arial" w:hAnsi="Arial" w:cs="Arial"/>
                <w:szCs w:val="16"/>
                <w:lang w:val="es-EC"/>
              </w:rPr>
            </w:pPr>
            <w:r w:rsidRPr="001C6CBC">
              <w:rPr>
                <w:rFonts w:ascii="Arial" w:hAnsi="Arial" w:cs="Arial"/>
                <w:szCs w:val="16"/>
                <w:lang w:val="es-EC"/>
              </w:rPr>
              <w:t xml:space="preserve">                                                                                      </w:t>
            </w:r>
          </w:p>
          <w:p w:rsidR="00C44592" w:rsidRPr="001C6CBC" w:rsidRDefault="00C44592" w:rsidP="00660669">
            <w:pPr>
              <w:pStyle w:val="Textoindependiente2"/>
              <w:numPr>
                <w:ilvl w:val="0"/>
                <w:numId w:val="6"/>
              </w:numPr>
              <w:tabs>
                <w:tab w:val="left" w:pos="2610"/>
              </w:tabs>
              <w:ind w:right="355"/>
              <w:rPr>
                <w:rFonts w:ascii="Arial" w:hAnsi="Arial" w:cs="Arial"/>
                <w:szCs w:val="16"/>
                <w:lang w:val="es-EC"/>
              </w:rPr>
            </w:pPr>
            <w:r w:rsidRPr="001C6CBC">
              <w:rPr>
                <w:rFonts w:ascii="Arial" w:hAnsi="Arial" w:cs="Arial"/>
                <w:szCs w:val="16"/>
                <w:lang w:val="es-EC"/>
              </w:rPr>
              <w:t>Por los intereses ganados en cuentas bancarias.</w:t>
            </w:r>
          </w:p>
          <w:p w:rsidR="008665F9" w:rsidRPr="001C6CBC" w:rsidRDefault="008665F9" w:rsidP="00660669">
            <w:pPr>
              <w:pStyle w:val="Prrafodelista"/>
              <w:ind w:right="355"/>
              <w:rPr>
                <w:rFonts w:ascii="Arial" w:hAnsi="Arial" w:cs="Arial"/>
                <w:sz w:val="16"/>
                <w:szCs w:val="16"/>
                <w:lang w:val="es-EC"/>
              </w:rPr>
            </w:pPr>
          </w:p>
          <w:p w:rsidR="008665F9" w:rsidRPr="001C6CBC" w:rsidRDefault="00542E14" w:rsidP="00542E14">
            <w:pPr>
              <w:pStyle w:val="Textoindependiente2"/>
              <w:numPr>
                <w:ilvl w:val="0"/>
                <w:numId w:val="6"/>
              </w:numPr>
              <w:tabs>
                <w:tab w:val="left" w:pos="2610"/>
              </w:tabs>
              <w:ind w:right="355"/>
              <w:rPr>
                <w:rFonts w:ascii="Arial" w:hAnsi="Arial" w:cs="Arial"/>
                <w:szCs w:val="16"/>
                <w:lang w:val="es-EC"/>
              </w:rPr>
            </w:pPr>
            <w:r w:rsidRPr="001C6CBC">
              <w:rPr>
                <w:rFonts w:ascii="Arial" w:hAnsi="Arial"/>
                <w:lang w:val="es-EC"/>
              </w:rPr>
              <w:t>Por la anulación de los cheques girados contra bancos en el país que no fueren cobrados luego de trece meses de su emisión, con crédito a la subcuenta 230230 “Cheques girados no cobrados</w:t>
            </w:r>
            <w:r w:rsidRPr="001C6CBC">
              <w:rPr>
                <w:rFonts w:ascii="Arial" w:hAnsi="Arial" w:cs="Arial"/>
                <w:szCs w:val="16"/>
                <w:lang w:val="es-EC"/>
              </w:rPr>
              <w:t>”</w:t>
            </w:r>
            <w:r w:rsidR="008665F9" w:rsidRPr="001C6CBC">
              <w:rPr>
                <w:rFonts w:ascii="Arial" w:hAnsi="Arial" w:cs="Arial"/>
                <w:szCs w:val="16"/>
                <w:lang w:val="es-EC"/>
              </w:rPr>
              <w:t>.</w:t>
            </w:r>
          </w:p>
          <w:p w:rsidR="00542E14" w:rsidRPr="001C6CBC" w:rsidRDefault="00542E14" w:rsidP="00542E14">
            <w:pPr>
              <w:pStyle w:val="Prrafodelista"/>
              <w:rPr>
                <w:rFonts w:ascii="Arial" w:hAnsi="Arial" w:cs="Arial"/>
                <w:szCs w:val="16"/>
                <w:lang w:val="es-EC"/>
              </w:rPr>
            </w:pPr>
          </w:p>
          <w:p w:rsidR="00542E14" w:rsidRPr="001C6CBC" w:rsidRDefault="00542E14" w:rsidP="002C66C8">
            <w:pPr>
              <w:pStyle w:val="Textoindependiente2"/>
              <w:numPr>
                <w:ilvl w:val="0"/>
                <w:numId w:val="6"/>
              </w:numPr>
              <w:ind w:right="355"/>
              <w:rPr>
                <w:rFonts w:ascii="Arial" w:hAnsi="Arial" w:cs="Arial"/>
                <w:szCs w:val="16"/>
                <w:lang w:val="es-EC"/>
              </w:rPr>
            </w:pPr>
            <w:r w:rsidRPr="001C6CBC">
              <w:rPr>
                <w:rFonts w:ascii="Arial" w:hAnsi="Arial"/>
                <w:lang w:val="es-EC"/>
              </w:rPr>
              <w:t>Por la anulación de los cheques girados contra bancos del exterior cuando haya expirado el plazo de vigencia, de acuerdo con la ley de cada país, con crédito a la subcuenta 230230 “Cheques girados no cobrados”.</w:t>
            </w:r>
          </w:p>
          <w:p w:rsidR="002C66C8" w:rsidRPr="001C6CBC" w:rsidRDefault="002C66C8" w:rsidP="002C66C8">
            <w:pPr>
              <w:pStyle w:val="Prrafodelista"/>
              <w:rPr>
                <w:rFonts w:ascii="Arial" w:hAnsi="Arial" w:cs="Arial"/>
                <w:szCs w:val="16"/>
                <w:lang w:val="es-EC"/>
              </w:rPr>
            </w:pPr>
          </w:p>
          <w:p w:rsidR="002C66C8" w:rsidRPr="001C6CBC" w:rsidRDefault="002C66C8" w:rsidP="002C66C8">
            <w:pPr>
              <w:pStyle w:val="Textoindependiente2"/>
              <w:ind w:left="360" w:right="355"/>
              <w:rPr>
                <w:rFonts w:ascii="Arial" w:hAnsi="Arial" w:cs="Arial"/>
                <w:szCs w:val="16"/>
                <w:lang w:val="es-EC"/>
              </w:rPr>
            </w:pPr>
          </w:p>
          <w:p w:rsidR="008E73C1" w:rsidRPr="001C6CBC" w:rsidRDefault="008E73C1" w:rsidP="00660669">
            <w:pPr>
              <w:tabs>
                <w:tab w:val="left" w:pos="2610"/>
              </w:tabs>
              <w:ind w:right="355"/>
              <w:rPr>
                <w:rFonts w:ascii="Arial" w:hAnsi="Arial" w:cs="Arial"/>
                <w:sz w:val="16"/>
                <w:szCs w:val="16"/>
              </w:rPr>
            </w:pPr>
          </w:p>
          <w:p w:rsidR="002C66C8" w:rsidRPr="001C6CBC" w:rsidRDefault="002C66C8" w:rsidP="00660669">
            <w:pPr>
              <w:tabs>
                <w:tab w:val="left" w:pos="2610"/>
              </w:tabs>
              <w:ind w:right="355"/>
              <w:rPr>
                <w:rFonts w:ascii="Arial" w:hAnsi="Arial" w:cs="Arial"/>
                <w:sz w:val="16"/>
                <w:szCs w:val="16"/>
              </w:rPr>
            </w:pPr>
          </w:p>
          <w:p w:rsidR="002C66C8" w:rsidRPr="001C6CBC" w:rsidRDefault="002C66C8" w:rsidP="00D733FC">
            <w:pPr>
              <w:tabs>
                <w:tab w:val="left" w:pos="2610"/>
              </w:tabs>
              <w:ind w:right="355"/>
              <w:rPr>
                <w:rFonts w:ascii="Arial" w:hAnsi="Arial" w:cs="Arial"/>
                <w:sz w:val="16"/>
                <w:szCs w:val="16"/>
              </w:rPr>
            </w:pPr>
          </w:p>
        </w:tc>
        <w:tc>
          <w:tcPr>
            <w:tcW w:w="4678" w:type="dxa"/>
            <w:tcBorders>
              <w:top w:val="single" w:sz="12" w:space="0" w:color="auto"/>
              <w:left w:val="nil"/>
              <w:bottom w:val="single" w:sz="12" w:space="0" w:color="auto"/>
              <w:right w:val="single" w:sz="12" w:space="0" w:color="auto"/>
            </w:tcBorders>
          </w:tcPr>
          <w:p w:rsidR="008E73C1" w:rsidRPr="001C6CBC" w:rsidRDefault="008E73C1" w:rsidP="00660669">
            <w:pPr>
              <w:pStyle w:val="Textoindependiente"/>
              <w:ind w:right="355"/>
              <w:jc w:val="center"/>
              <w:rPr>
                <w:rFonts w:ascii="Arial" w:hAnsi="Arial" w:cs="Arial"/>
                <w:b/>
                <w:szCs w:val="16"/>
              </w:rPr>
            </w:pPr>
            <w:r w:rsidRPr="001C6CBC">
              <w:rPr>
                <w:rFonts w:ascii="Arial" w:hAnsi="Arial" w:cs="Arial"/>
                <w:b/>
                <w:szCs w:val="16"/>
              </w:rPr>
              <w:t>CREDITOS</w:t>
            </w:r>
          </w:p>
          <w:p w:rsidR="008E73C1" w:rsidRPr="001C6CBC" w:rsidRDefault="008E73C1" w:rsidP="00660669">
            <w:pPr>
              <w:pStyle w:val="Textoindependiente"/>
              <w:ind w:right="355"/>
              <w:jc w:val="both"/>
              <w:rPr>
                <w:rFonts w:ascii="Arial" w:hAnsi="Arial" w:cs="Arial"/>
                <w:szCs w:val="16"/>
              </w:rPr>
            </w:pPr>
          </w:p>
          <w:p w:rsidR="00C44592" w:rsidRPr="001C6CBC" w:rsidRDefault="00C44592" w:rsidP="00660669">
            <w:pPr>
              <w:pStyle w:val="Textoindependiente"/>
              <w:numPr>
                <w:ilvl w:val="0"/>
                <w:numId w:val="3"/>
              </w:numPr>
              <w:ind w:right="355"/>
              <w:jc w:val="both"/>
              <w:rPr>
                <w:rFonts w:ascii="Arial" w:hAnsi="Arial" w:cs="Arial"/>
                <w:szCs w:val="16"/>
              </w:rPr>
            </w:pPr>
            <w:r w:rsidRPr="001C6CBC">
              <w:rPr>
                <w:rFonts w:ascii="Arial" w:hAnsi="Arial" w:cs="Arial"/>
                <w:szCs w:val="16"/>
              </w:rPr>
              <w:t>Por el valor de los cheques girados.</w:t>
            </w:r>
          </w:p>
          <w:p w:rsidR="0007460E" w:rsidRPr="001C6CBC" w:rsidRDefault="0007460E" w:rsidP="00660669">
            <w:pPr>
              <w:pStyle w:val="Textoindependiente"/>
              <w:ind w:left="360" w:right="355"/>
              <w:jc w:val="both"/>
              <w:rPr>
                <w:rFonts w:ascii="Arial" w:hAnsi="Arial" w:cs="Arial"/>
                <w:szCs w:val="16"/>
              </w:rPr>
            </w:pPr>
          </w:p>
          <w:p w:rsidR="00C44592" w:rsidRPr="001C6CBC" w:rsidRDefault="00C44592" w:rsidP="00660669">
            <w:pPr>
              <w:pStyle w:val="Textoindependiente"/>
              <w:numPr>
                <w:ilvl w:val="0"/>
                <w:numId w:val="3"/>
              </w:numPr>
              <w:ind w:right="355"/>
              <w:jc w:val="both"/>
              <w:rPr>
                <w:rFonts w:ascii="Arial" w:hAnsi="Arial" w:cs="Arial"/>
                <w:szCs w:val="16"/>
              </w:rPr>
            </w:pPr>
            <w:r w:rsidRPr="001C6CBC">
              <w:rPr>
                <w:rFonts w:ascii="Arial" w:hAnsi="Arial" w:cs="Arial"/>
                <w:szCs w:val="16"/>
              </w:rPr>
              <w:t>Por el val</w:t>
            </w:r>
            <w:r w:rsidR="00DB1288" w:rsidRPr="001C6CBC">
              <w:rPr>
                <w:rFonts w:ascii="Arial" w:hAnsi="Arial" w:cs="Arial"/>
                <w:szCs w:val="16"/>
              </w:rPr>
              <w:t>or de las transferencias que se</w:t>
            </w:r>
            <w:r w:rsidRPr="001C6CBC">
              <w:rPr>
                <w:rFonts w:ascii="Arial" w:hAnsi="Arial" w:cs="Arial"/>
                <w:szCs w:val="16"/>
              </w:rPr>
              <w:t xml:space="preserve"> realizan entre cuentas bancarias.</w:t>
            </w:r>
          </w:p>
          <w:p w:rsidR="0007460E" w:rsidRPr="001C6CBC" w:rsidRDefault="0007460E" w:rsidP="00660669">
            <w:pPr>
              <w:pStyle w:val="Textoindependiente"/>
              <w:ind w:left="360" w:right="355"/>
              <w:jc w:val="both"/>
              <w:rPr>
                <w:rFonts w:ascii="Arial" w:hAnsi="Arial" w:cs="Arial"/>
                <w:szCs w:val="16"/>
              </w:rPr>
            </w:pPr>
          </w:p>
          <w:p w:rsidR="00C44592" w:rsidRPr="001C6CBC" w:rsidRDefault="00C44592" w:rsidP="00660669">
            <w:pPr>
              <w:pStyle w:val="Textoindependiente"/>
              <w:numPr>
                <w:ilvl w:val="0"/>
                <w:numId w:val="3"/>
              </w:numPr>
              <w:ind w:right="355"/>
              <w:jc w:val="both"/>
              <w:rPr>
                <w:rFonts w:ascii="Arial" w:hAnsi="Arial" w:cs="Arial"/>
                <w:szCs w:val="16"/>
              </w:rPr>
            </w:pPr>
            <w:r w:rsidRPr="001C6CBC">
              <w:rPr>
                <w:rFonts w:ascii="Arial" w:hAnsi="Arial" w:cs="Arial"/>
                <w:szCs w:val="16"/>
              </w:rPr>
              <w:t xml:space="preserve">Por los débitos ordenados para pago de nómina u otros medios como cash </w:t>
            </w:r>
            <w:proofErr w:type="spellStart"/>
            <w:r w:rsidRPr="001C6CBC">
              <w:rPr>
                <w:rFonts w:ascii="Arial" w:hAnsi="Arial" w:cs="Arial"/>
                <w:szCs w:val="16"/>
              </w:rPr>
              <w:t>management</w:t>
            </w:r>
            <w:proofErr w:type="spellEnd"/>
            <w:r w:rsidRPr="001C6CBC">
              <w:rPr>
                <w:rFonts w:ascii="Arial" w:hAnsi="Arial" w:cs="Arial"/>
                <w:szCs w:val="16"/>
              </w:rPr>
              <w:t>.</w:t>
            </w:r>
          </w:p>
          <w:p w:rsidR="002C66C8" w:rsidRPr="001C6CBC" w:rsidRDefault="002C66C8" w:rsidP="002C66C8">
            <w:pPr>
              <w:pStyle w:val="Prrafodelista"/>
              <w:rPr>
                <w:rFonts w:ascii="Arial" w:hAnsi="Arial" w:cs="Arial"/>
                <w:szCs w:val="16"/>
              </w:rPr>
            </w:pPr>
          </w:p>
          <w:p w:rsidR="002C66C8" w:rsidRPr="001C6CBC" w:rsidRDefault="002C66C8" w:rsidP="00660669">
            <w:pPr>
              <w:pStyle w:val="Textoindependiente"/>
              <w:numPr>
                <w:ilvl w:val="0"/>
                <w:numId w:val="3"/>
              </w:numPr>
              <w:ind w:right="355"/>
              <w:jc w:val="both"/>
              <w:rPr>
                <w:rFonts w:ascii="Arial" w:hAnsi="Arial" w:cs="Arial"/>
                <w:szCs w:val="16"/>
              </w:rPr>
            </w:pPr>
            <w:r w:rsidRPr="001C6CBC">
              <w:rPr>
                <w:rFonts w:ascii="Arial" w:hAnsi="Arial"/>
              </w:rPr>
              <w:t>Por el valor de las notas de débito recibidas o los débitos solicitados o conocidos por la entidad</w:t>
            </w:r>
          </w:p>
          <w:p w:rsidR="0007460E" w:rsidRPr="001C6CBC" w:rsidRDefault="0007460E" w:rsidP="00660669">
            <w:pPr>
              <w:pStyle w:val="Textoindependiente"/>
              <w:ind w:left="360" w:right="355"/>
              <w:jc w:val="both"/>
              <w:rPr>
                <w:rFonts w:ascii="Arial" w:hAnsi="Arial" w:cs="Arial"/>
                <w:szCs w:val="16"/>
              </w:rPr>
            </w:pPr>
          </w:p>
          <w:p w:rsidR="00C44592" w:rsidRPr="001C6CBC" w:rsidRDefault="00C44592" w:rsidP="00660669">
            <w:pPr>
              <w:pStyle w:val="Textoindependiente"/>
              <w:numPr>
                <w:ilvl w:val="0"/>
                <w:numId w:val="3"/>
              </w:numPr>
              <w:ind w:right="355"/>
              <w:jc w:val="both"/>
              <w:rPr>
                <w:rFonts w:ascii="Arial" w:hAnsi="Arial" w:cs="Arial"/>
                <w:szCs w:val="16"/>
              </w:rPr>
            </w:pPr>
            <w:r w:rsidRPr="001C6CBC">
              <w:rPr>
                <w:rFonts w:ascii="Arial" w:hAnsi="Arial" w:cs="Arial"/>
                <w:szCs w:val="16"/>
              </w:rPr>
              <w:t>Por el valor de los débitos por gastos bancarios.</w:t>
            </w:r>
          </w:p>
          <w:p w:rsidR="008E73C1" w:rsidRPr="001C6CBC" w:rsidRDefault="008E73C1" w:rsidP="00660669">
            <w:pPr>
              <w:pStyle w:val="Textoindependiente"/>
              <w:ind w:right="355"/>
              <w:jc w:val="both"/>
              <w:rPr>
                <w:rFonts w:ascii="Arial" w:hAnsi="Arial" w:cs="Arial"/>
                <w:szCs w:val="16"/>
              </w:rPr>
            </w:pPr>
          </w:p>
          <w:p w:rsidR="008E73C1" w:rsidRPr="001C6CBC" w:rsidRDefault="008E73C1" w:rsidP="00660669">
            <w:pPr>
              <w:pStyle w:val="Textoindependiente"/>
              <w:ind w:right="355"/>
              <w:jc w:val="both"/>
              <w:rPr>
                <w:rFonts w:ascii="Arial" w:hAnsi="Arial" w:cs="Arial"/>
                <w:szCs w:val="16"/>
              </w:rPr>
            </w:pPr>
          </w:p>
        </w:tc>
      </w:tr>
      <w:tr w:rsidR="00A35204" w:rsidRPr="00CB1979" w:rsidTr="002D55C8">
        <w:trPr>
          <w:cantSplit/>
          <w:trHeight w:val="713"/>
        </w:trPr>
        <w:tc>
          <w:tcPr>
            <w:tcW w:w="4678" w:type="dxa"/>
            <w:tcBorders>
              <w:top w:val="single" w:sz="12" w:space="0" w:color="auto"/>
              <w:left w:val="single" w:sz="12" w:space="0" w:color="auto"/>
              <w:bottom w:val="single" w:sz="12" w:space="0" w:color="auto"/>
              <w:right w:val="single" w:sz="12" w:space="0" w:color="auto"/>
            </w:tcBorders>
          </w:tcPr>
          <w:p w:rsidR="00A35204" w:rsidRPr="00CB1979" w:rsidRDefault="00A35204" w:rsidP="007A6435">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7A6435" w:rsidRPr="00CB1979" w:rsidRDefault="007A6435" w:rsidP="007A6435">
      <w:pPr>
        <w:rPr>
          <w:rFonts w:ascii="Arial" w:hAnsi="Arial" w:cs="Arial"/>
          <w:sz w:val="16"/>
          <w:szCs w:val="16"/>
        </w:rPr>
      </w:pPr>
    </w:p>
    <w:p w:rsidR="002C66C8" w:rsidRDefault="002C66C8" w:rsidP="007A6435">
      <w:pPr>
        <w:rPr>
          <w:rFonts w:ascii="Arial" w:hAnsi="Arial" w:cs="Arial"/>
          <w:sz w:val="16"/>
          <w:szCs w:val="16"/>
        </w:rPr>
      </w:pPr>
    </w:p>
    <w:p w:rsidR="00D85D54" w:rsidRDefault="00D85D54" w:rsidP="007A6435">
      <w:pPr>
        <w:rPr>
          <w:rFonts w:ascii="Arial" w:hAnsi="Arial" w:cs="Arial"/>
          <w:sz w:val="16"/>
          <w:szCs w:val="16"/>
        </w:rPr>
      </w:pPr>
    </w:p>
    <w:tbl>
      <w:tblPr>
        <w:tblStyle w:val="Tablaconcuadrcula"/>
        <w:tblW w:w="9498" w:type="dxa"/>
        <w:tblInd w:w="-34" w:type="dxa"/>
        <w:tblLayout w:type="fixed"/>
        <w:tblLook w:val="0000" w:firstRow="0" w:lastRow="0" w:firstColumn="0" w:lastColumn="0" w:noHBand="0" w:noVBand="0"/>
      </w:tblPr>
      <w:tblGrid>
        <w:gridCol w:w="1474"/>
        <w:gridCol w:w="2993"/>
        <w:gridCol w:w="4002"/>
        <w:gridCol w:w="435"/>
        <w:gridCol w:w="594"/>
      </w:tblGrid>
      <w:tr w:rsidR="00D85D54" w:rsidRPr="00CB1979" w:rsidTr="00201155">
        <w:tc>
          <w:tcPr>
            <w:tcW w:w="9498" w:type="dxa"/>
            <w:gridSpan w:val="5"/>
            <w:tcBorders>
              <w:top w:val="single" w:sz="12" w:space="0" w:color="auto"/>
              <w:left w:val="single" w:sz="12" w:space="0" w:color="auto"/>
              <w:bottom w:val="single" w:sz="12" w:space="0" w:color="auto"/>
            </w:tcBorders>
          </w:tcPr>
          <w:p w:rsidR="00D85D54" w:rsidRPr="00CB1979" w:rsidRDefault="00D85D54" w:rsidP="007D236A">
            <w:pPr>
              <w:pStyle w:val="Ttulo9"/>
              <w:outlineLvl w:val="8"/>
              <w:rPr>
                <w:rFonts w:ascii="Arial" w:hAnsi="Arial" w:cs="Arial"/>
                <w:szCs w:val="16"/>
              </w:rPr>
            </w:pPr>
            <w:r w:rsidRPr="00CB1979">
              <w:rPr>
                <w:rFonts w:ascii="Arial" w:hAnsi="Arial" w:cs="Arial"/>
                <w:szCs w:val="16"/>
              </w:rPr>
              <w:lastRenderedPageBreak/>
              <w:t>CATALOGO DE CUENTAS PARA USO DE LOS FONDOS COMPLEMENTARIOS PREVISIONALES CERRADOS</w:t>
            </w:r>
          </w:p>
        </w:tc>
      </w:tr>
      <w:tr w:rsidR="00D85D54" w:rsidRPr="00CB1979" w:rsidTr="00201155">
        <w:tc>
          <w:tcPr>
            <w:tcW w:w="1474" w:type="dxa"/>
            <w:tcBorders>
              <w:top w:val="single" w:sz="12" w:space="0" w:color="auto"/>
              <w:left w:val="single" w:sz="12" w:space="0" w:color="auto"/>
              <w:bottom w:val="single" w:sz="12" w:space="0" w:color="auto"/>
            </w:tcBorders>
          </w:tcPr>
          <w:p w:rsidR="00D85D54" w:rsidRPr="00CB1979" w:rsidRDefault="00D85D54" w:rsidP="007D236A">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bottom w:val="single" w:sz="12" w:space="0" w:color="auto"/>
            </w:tcBorders>
          </w:tcPr>
          <w:p w:rsidR="00D85D54" w:rsidRPr="00CB1979" w:rsidRDefault="00D85D54" w:rsidP="007D236A">
            <w:pPr>
              <w:jc w:val="center"/>
              <w:rPr>
                <w:rFonts w:ascii="Arial" w:hAnsi="Arial" w:cs="Arial"/>
                <w:b/>
                <w:sz w:val="16"/>
                <w:szCs w:val="16"/>
              </w:rPr>
            </w:pPr>
            <w:r w:rsidRPr="00CB1979">
              <w:rPr>
                <w:rFonts w:ascii="Arial" w:hAnsi="Arial" w:cs="Arial"/>
                <w:b/>
                <w:sz w:val="16"/>
                <w:szCs w:val="16"/>
              </w:rPr>
              <w:t>GRUPO</w:t>
            </w:r>
          </w:p>
        </w:tc>
        <w:tc>
          <w:tcPr>
            <w:tcW w:w="4002" w:type="dxa"/>
            <w:tcBorders>
              <w:top w:val="single" w:sz="12" w:space="0" w:color="auto"/>
              <w:bottom w:val="single" w:sz="12" w:space="0" w:color="auto"/>
            </w:tcBorders>
          </w:tcPr>
          <w:p w:rsidR="00D85D54" w:rsidRPr="00CB1979" w:rsidRDefault="00D85D54" w:rsidP="007D236A">
            <w:pPr>
              <w:jc w:val="center"/>
              <w:rPr>
                <w:rFonts w:ascii="Arial" w:hAnsi="Arial" w:cs="Arial"/>
                <w:b/>
                <w:sz w:val="16"/>
                <w:szCs w:val="16"/>
              </w:rPr>
            </w:pPr>
            <w:r w:rsidRPr="00CB1979">
              <w:rPr>
                <w:rFonts w:ascii="Arial" w:hAnsi="Arial" w:cs="Arial"/>
                <w:b/>
                <w:sz w:val="16"/>
                <w:szCs w:val="16"/>
              </w:rPr>
              <w:t>CUENTAS</w:t>
            </w:r>
          </w:p>
        </w:tc>
        <w:tc>
          <w:tcPr>
            <w:tcW w:w="435" w:type="dxa"/>
            <w:tcBorders>
              <w:top w:val="single" w:sz="12" w:space="0" w:color="auto"/>
              <w:bottom w:val="single" w:sz="12" w:space="0" w:color="auto"/>
            </w:tcBorders>
          </w:tcPr>
          <w:p w:rsidR="00D85D54" w:rsidRPr="00CB1979" w:rsidRDefault="00D85D54" w:rsidP="007D236A">
            <w:pPr>
              <w:jc w:val="center"/>
              <w:rPr>
                <w:rFonts w:ascii="Arial" w:hAnsi="Arial" w:cs="Arial"/>
                <w:b/>
                <w:sz w:val="16"/>
                <w:szCs w:val="16"/>
              </w:rPr>
            </w:pPr>
            <w:r>
              <w:rPr>
                <w:rFonts w:ascii="Arial" w:hAnsi="Arial" w:cs="Arial"/>
                <w:b/>
                <w:sz w:val="16"/>
                <w:szCs w:val="16"/>
              </w:rPr>
              <w:t>C</w:t>
            </w:r>
          </w:p>
        </w:tc>
        <w:tc>
          <w:tcPr>
            <w:tcW w:w="594" w:type="dxa"/>
            <w:tcBorders>
              <w:top w:val="single" w:sz="12" w:space="0" w:color="auto"/>
              <w:bottom w:val="single" w:sz="12" w:space="0" w:color="auto"/>
            </w:tcBorders>
          </w:tcPr>
          <w:p w:rsidR="00D85D54" w:rsidRPr="00CB1979" w:rsidRDefault="00D85D54" w:rsidP="007D236A">
            <w:pPr>
              <w:jc w:val="center"/>
              <w:rPr>
                <w:rFonts w:ascii="Arial" w:hAnsi="Arial" w:cs="Arial"/>
                <w:b/>
                <w:sz w:val="16"/>
                <w:szCs w:val="16"/>
              </w:rPr>
            </w:pPr>
            <w:r>
              <w:rPr>
                <w:rFonts w:ascii="Arial" w:hAnsi="Arial" w:cs="Arial"/>
                <w:b/>
                <w:sz w:val="16"/>
                <w:szCs w:val="16"/>
              </w:rPr>
              <w:t>J</w:t>
            </w:r>
          </w:p>
        </w:tc>
      </w:tr>
      <w:tr w:rsidR="00D85D54" w:rsidRPr="00CB1979" w:rsidTr="00201155">
        <w:trPr>
          <w:trHeight w:val="208"/>
        </w:trPr>
        <w:tc>
          <w:tcPr>
            <w:tcW w:w="1474" w:type="dxa"/>
            <w:vMerge w:val="restart"/>
            <w:tcBorders>
              <w:top w:val="single" w:sz="12" w:space="0" w:color="auto"/>
              <w:left w:val="single" w:sz="12" w:space="0" w:color="auto"/>
            </w:tcBorders>
          </w:tcPr>
          <w:p w:rsidR="00D85D54" w:rsidRPr="002D55C8" w:rsidRDefault="00D85D54" w:rsidP="007D236A">
            <w:pPr>
              <w:rPr>
                <w:rFonts w:ascii="Arial" w:hAnsi="Arial" w:cs="Arial"/>
                <w:b/>
                <w:sz w:val="16"/>
                <w:szCs w:val="16"/>
              </w:rPr>
            </w:pPr>
            <w:r w:rsidRPr="002D55C8">
              <w:rPr>
                <w:rFonts w:ascii="Arial" w:hAnsi="Arial" w:cs="Arial"/>
                <w:b/>
                <w:sz w:val="16"/>
                <w:szCs w:val="16"/>
              </w:rPr>
              <w:t>1</w:t>
            </w:r>
          </w:p>
          <w:p w:rsidR="00D85D54" w:rsidRPr="002D55C8" w:rsidRDefault="00D85D54" w:rsidP="007D236A">
            <w:pPr>
              <w:rPr>
                <w:rFonts w:ascii="Arial" w:hAnsi="Arial" w:cs="Arial"/>
                <w:b/>
                <w:sz w:val="16"/>
                <w:szCs w:val="16"/>
              </w:rPr>
            </w:pPr>
            <w:r w:rsidRPr="002D55C8">
              <w:rPr>
                <w:rFonts w:ascii="Arial" w:hAnsi="Arial" w:cs="Arial"/>
                <w:b/>
                <w:sz w:val="16"/>
                <w:szCs w:val="16"/>
              </w:rPr>
              <w:t>ACTIVO</w:t>
            </w:r>
          </w:p>
        </w:tc>
        <w:tc>
          <w:tcPr>
            <w:tcW w:w="2993" w:type="dxa"/>
            <w:vMerge w:val="restart"/>
            <w:tcBorders>
              <w:top w:val="single" w:sz="12" w:space="0" w:color="auto"/>
            </w:tcBorders>
          </w:tcPr>
          <w:p w:rsidR="00D85D54" w:rsidRPr="002D55C8" w:rsidRDefault="00D85D54" w:rsidP="007D236A">
            <w:pPr>
              <w:rPr>
                <w:rFonts w:ascii="Arial" w:hAnsi="Arial" w:cs="Arial"/>
                <w:b/>
                <w:sz w:val="16"/>
                <w:szCs w:val="16"/>
              </w:rPr>
            </w:pPr>
            <w:r w:rsidRPr="002D55C8">
              <w:rPr>
                <w:rFonts w:ascii="Arial" w:hAnsi="Arial" w:cs="Arial"/>
                <w:b/>
                <w:sz w:val="16"/>
                <w:szCs w:val="16"/>
              </w:rPr>
              <w:t>11</w:t>
            </w:r>
          </w:p>
          <w:p w:rsidR="00D85D54" w:rsidRPr="002D55C8" w:rsidRDefault="00D85D54" w:rsidP="007D236A">
            <w:pPr>
              <w:rPr>
                <w:rFonts w:ascii="Arial" w:hAnsi="Arial" w:cs="Arial"/>
                <w:b/>
                <w:sz w:val="16"/>
                <w:szCs w:val="16"/>
              </w:rPr>
            </w:pPr>
            <w:r w:rsidRPr="002D55C8">
              <w:rPr>
                <w:rFonts w:ascii="Arial" w:hAnsi="Arial" w:cs="Arial"/>
                <w:b/>
                <w:sz w:val="16"/>
                <w:szCs w:val="16"/>
              </w:rPr>
              <w:t>FONDOS DISPONIBLES</w:t>
            </w:r>
          </w:p>
        </w:tc>
        <w:tc>
          <w:tcPr>
            <w:tcW w:w="4002" w:type="dxa"/>
            <w:vMerge w:val="restart"/>
            <w:tcBorders>
              <w:top w:val="single" w:sz="12" w:space="0" w:color="auto"/>
            </w:tcBorders>
          </w:tcPr>
          <w:p w:rsidR="00D85D54" w:rsidRPr="001C6CBC" w:rsidRDefault="00D85D54" w:rsidP="007D236A">
            <w:pPr>
              <w:rPr>
                <w:rFonts w:ascii="Arial" w:hAnsi="Arial" w:cs="Arial"/>
                <w:b/>
                <w:sz w:val="16"/>
                <w:szCs w:val="16"/>
              </w:rPr>
            </w:pPr>
            <w:r w:rsidRPr="001C6CBC">
              <w:rPr>
                <w:rFonts w:ascii="Arial" w:hAnsi="Arial" w:cs="Arial"/>
                <w:b/>
                <w:sz w:val="16"/>
                <w:szCs w:val="16"/>
              </w:rPr>
              <w:t>1103</w:t>
            </w:r>
          </w:p>
          <w:p w:rsidR="00D85D54" w:rsidRPr="002D55C8" w:rsidRDefault="00D85D54" w:rsidP="007D236A">
            <w:pPr>
              <w:rPr>
                <w:rFonts w:ascii="Arial" w:hAnsi="Arial" w:cs="Arial"/>
                <w:b/>
                <w:color w:val="FF0000"/>
                <w:sz w:val="16"/>
                <w:szCs w:val="16"/>
              </w:rPr>
            </w:pPr>
            <w:r w:rsidRPr="001C6CBC">
              <w:rPr>
                <w:rFonts w:ascii="Arial" w:hAnsi="Arial" w:cs="Arial"/>
                <w:b/>
                <w:sz w:val="16"/>
                <w:szCs w:val="16"/>
              </w:rPr>
              <w:t>EFECTOS DE COBRO INMEDIATO</w:t>
            </w:r>
          </w:p>
        </w:tc>
        <w:tc>
          <w:tcPr>
            <w:tcW w:w="435" w:type="dxa"/>
            <w:vMerge w:val="restart"/>
            <w:tcBorders>
              <w:top w:val="single" w:sz="12" w:space="0" w:color="auto"/>
              <w:bottom w:val="nil"/>
            </w:tcBorders>
          </w:tcPr>
          <w:p w:rsidR="00D85D54" w:rsidRDefault="00D85D54" w:rsidP="007D236A">
            <w:pPr>
              <w:jc w:val="center"/>
              <w:rPr>
                <w:rFonts w:ascii="Arial" w:hAnsi="Arial" w:cs="Arial"/>
                <w:b/>
                <w:sz w:val="16"/>
                <w:szCs w:val="16"/>
              </w:rPr>
            </w:pPr>
          </w:p>
          <w:p w:rsidR="00D85D54" w:rsidRPr="002843B0" w:rsidRDefault="00D85D54" w:rsidP="007D236A">
            <w:pPr>
              <w:jc w:val="center"/>
              <w:rPr>
                <w:rFonts w:ascii="Arial" w:hAnsi="Arial" w:cs="Arial"/>
                <w:b/>
                <w:sz w:val="16"/>
                <w:szCs w:val="16"/>
              </w:rPr>
            </w:pPr>
            <w:r w:rsidRPr="002843B0">
              <w:rPr>
                <w:rFonts w:ascii="Arial" w:hAnsi="Arial" w:cs="Arial"/>
                <w:b/>
                <w:sz w:val="16"/>
                <w:szCs w:val="16"/>
              </w:rPr>
              <w:t>X</w:t>
            </w:r>
          </w:p>
        </w:tc>
        <w:tc>
          <w:tcPr>
            <w:tcW w:w="594" w:type="dxa"/>
            <w:vMerge w:val="restart"/>
            <w:tcBorders>
              <w:top w:val="single" w:sz="12" w:space="0" w:color="auto"/>
              <w:bottom w:val="nil"/>
            </w:tcBorders>
          </w:tcPr>
          <w:p w:rsidR="00D85D54" w:rsidRDefault="00D85D54" w:rsidP="007D236A">
            <w:pPr>
              <w:jc w:val="center"/>
              <w:rPr>
                <w:rFonts w:ascii="Arial" w:hAnsi="Arial" w:cs="Arial"/>
                <w:b/>
                <w:sz w:val="16"/>
                <w:szCs w:val="16"/>
              </w:rPr>
            </w:pPr>
          </w:p>
          <w:p w:rsidR="00D85D54" w:rsidRPr="002843B0" w:rsidRDefault="00D85D54" w:rsidP="007D236A">
            <w:pPr>
              <w:jc w:val="center"/>
              <w:rPr>
                <w:rFonts w:ascii="Arial" w:hAnsi="Arial" w:cs="Arial"/>
                <w:b/>
                <w:sz w:val="16"/>
                <w:szCs w:val="16"/>
              </w:rPr>
            </w:pPr>
            <w:r>
              <w:rPr>
                <w:rFonts w:ascii="Arial" w:hAnsi="Arial" w:cs="Arial"/>
                <w:b/>
                <w:sz w:val="16"/>
                <w:szCs w:val="16"/>
              </w:rPr>
              <w:t>X</w:t>
            </w:r>
          </w:p>
        </w:tc>
      </w:tr>
      <w:tr w:rsidR="00D85D54" w:rsidRPr="00CB1979" w:rsidTr="00201155">
        <w:trPr>
          <w:trHeight w:val="208"/>
        </w:trPr>
        <w:tc>
          <w:tcPr>
            <w:tcW w:w="1474" w:type="dxa"/>
            <w:vMerge/>
            <w:tcBorders>
              <w:left w:val="single" w:sz="12" w:space="0" w:color="auto"/>
            </w:tcBorders>
          </w:tcPr>
          <w:p w:rsidR="00D85D54" w:rsidRPr="00CB1979" w:rsidRDefault="00D85D54" w:rsidP="007D236A">
            <w:pPr>
              <w:rPr>
                <w:rFonts w:ascii="Arial" w:hAnsi="Arial" w:cs="Arial"/>
                <w:sz w:val="16"/>
                <w:szCs w:val="16"/>
              </w:rPr>
            </w:pPr>
          </w:p>
        </w:tc>
        <w:tc>
          <w:tcPr>
            <w:tcW w:w="2993" w:type="dxa"/>
            <w:vMerge/>
          </w:tcPr>
          <w:p w:rsidR="00D85D54" w:rsidRPr="00CB1979" w:rsidRDefault="00D85D54" w:rsidP="007D236A">
            <w:pPr>
              <w:rPr>
                <w:rFonts w:ascii="Arial" w:hAnsi="Arial" w:cs="Arial"/>
                <w:sz w:val="16"/>
                <w:szCs w:val="16"/>
              </w:rPr>
            </w:pPr>
          </w:p>
        </w:tc>
        <w:tc>
          <w:tcPr>
            <w:tcW w:w="4002" w:type="dxa"/>
            <w:vMerge/>
          </w:tcPr>
          <w:p w:rsidR="00D85D54" w:rsidRPr="00CB1979" w:rsidRDefault="00D85D54" w:rsidP="007D236A">
            <w:pPr>
              <w:rPr>
                <w:rFonts w:ascii="Arial" w:hAnsi="Arial" w:cs="Arial"/>
                <w:sz w:val="16"/>
                <w:szCs w:val="16"/>
              </w:rPr>
            </w:pPr>
          </w:p>
        </w:tc>
        <w:tc>
          <w:tcPr>
            <w:tcW w:w="435" w:type="dxa"/>
            <w:vMerge/>
            <w:tcBorders>
              <w:bottom w:val="nil"/>
            </w:tcBorders>
            <w:vAlign w:val="center"/>
          </w:tcPr>
          <w:p w:rsidR="00D85D54" w:rsidRPr="002843B0" w:rsidRDefault="00D85D54" w:rsidP="007D236A">
            <w:pPr>
              <w:jc w:val="center"/>
              <w:rPr>
                <w:rFonts w:ascii="Arial" w:hAnsi="Arial" w:cs="Arial"/>
                <w:b/>
                <w:sz w:val="16"/>
                <w:szCs w:val="16"/>
              </w:rPr>
            </w:pPr>
          </w:p>
        </w:tc>
        <w:tc>
          <w:tcPr>
            <w:tcW w:w="594" w:type="dxa"/>
            <w:vMerge/>
            <w:tcBorders>
              <w:bottom w:val="nil"/>
            </w:tcBorders>
            <w:vAlign w:val="center"/>
          </w:tcPr>
          <w:p w:rsidR="00D85D54" w:rsidRPr="002843B0" w:rsidRDefault="00D85D54" w:rsidP="007D236A">
            <w:pPr>
              <w:jc w:val="center"/>
              <w:rPr>
                <w:rFonts w:ascii="Arial" w:hAnsi="Arial" w:cs="Arial"/>
                <w:b/>
                <w:sz w:val="16"/>
                <w:szCs w:val="16"/>
              </w:rPr>
            </w:pPr>
          </w:p>
        </w:tc>
      </w:tr>
      <w:tr w:rsidR="00D85D54" w:rsidRPr="00CB1979" w:rsidTr="00201155">
        <w:trPr>
          <w:trHeight w:val="184"/>
        </w:trPr>
        <w:tc>
          <w:tcPr>
            <w:tcW w:w="1474" w:type="dxa"/>
            <w:vMerge/>
            <w:tcBorders>
              <w:left w:val="single" w:sz="12" w:space="0" w:color="auto"/>
            </w:tcBorders>
          </w:tcPr>
          <w:p w:rsidR="00D85D54" w:rsidRPr="00CB1979" w:rsidRDefault="00D85D54" w:rsidP="007D236A">
            <w:pPr>
              <w:rPr>
                <w:rFonts w:ascii="Arial" w:hAnsi="Arial" w:cs="Arial"/>
                <w:sz w:val="16"/>
                <w:szCs w:val="16"/>
              </w:rPr>
            </w:pPr>
          </w:p>
        </w:tc>
        <w:tc>
          <w:tcPr>
            <w:tcW w:w="2993" w:type="dxa"/>
            <w:vMerge/>
          </w:tcPr>
          <w:p w:rsidR="00D85D54" w:rsidRPr="00CB1979" w:rsidRDefault="00D85D54" w:rsidP="007D236A">
            <w:pPr>
              <w:rPr>
                <w:rFonts w:ascii="Arial" w:hAnsi="Arial" w:cs="Arial"/>
                <w:sz w:val="16"/>
                <w:szCs w:val="16"/>
              </w:rPr>
            </w:pPr>
          </w:p>
        </w:tc>
        <w:tc>
          <w:tcPr>
            <w:tcW w:w="4002" w:type="dxa"/>
            <w:vMerge/>
          </w:tcPr>
          <w:p w:rsidR="00D85D54" w:rsidRPr="00CB1979" w:rsidRDefault="00D85D54" w:rsidP="007D236A">
            <w:pPr>
              <w:rPr>
                <w:rFonts w:ascii="Arial" w:hAnsi="Arial" w:cs="Arial"/>
                <w:sz w:val="16"/>
                <w:szCs w:val="16"/>
              </w:rPr>
            </w:pPr>
          </w:p>
        </w:tc>
        <w:tc>
          <w:tcPr>
            <w:tcW w:w="435" w:type="dxa"/>
            <w:vMerge/>
            <w:tcBorders>
              <w:bottom w:val="nil"/>
            </w:tcBorders>
            <w:vAlign w:val="center"/>
          </w:tcPr>
          <w:p w:rsidR="00D85D54" w:rsidRPr="002843B0" w:rsidRDefault="00D85D54" w:rsidP="007D236A">
            <w:pPr>
              <w:jc w:val="center"/>
              <w:rPr>
                <w:rFonts w:ascii="Arial" w:hAnsi="Arial" w:cs="Arial"/>
                <w:b/>
                <w:sz w:val="16"/>
                <w:szCs w:val="16"/>
              </w:rPr>
            </w:pPr>
          </w:p>
        </w:tc>
        <w:tc>
          <w:tcPr>
            <w:tcW w:w="594" w:type="dxa"/>
            <w:vMerge/>
            <w:tcBorders>
              <w:bottom w:val="nil"/>
            </w:tcBorders>
            <w:vAlign w:val="center"/>
          </w:tcPr>
          <w:p w:rsidR="00D85D54" w:rsidRPr="002843B0" w:rsidRDefault="00D85D54" w:rsidP="007D236A">
            <w:pPr>
              <w:jc w:val="center"/>
              <w:rPr>
                <w:rFonts w:ascii="Arial" w:hAnsi="Arial" w:cs="Arial"/>
                <w:b/>
                <w:sz w:val="16"/>
                <w:szCs w:val="16"/>
              </w:rPr>
            </w:pPr>
          </w:p>
        </w:tc>
      </w:tr>
      <w:tr w:rsidR="00D85D54" w:rsidRPr="00CB1979" w:rsidTr="00201155">
        <w:trPr>
          <w:trHeight w:val="184"/>
        </w:trPr>
        <w:tc>
          <w:tcPr>
            <w:tcW w:w="1474" w:type="dxa"/>
            <w:vMerge/>
            <w:tcBorders>
              <w:left w:val="single" w:sz="12" w:space="0" w:color="auto"/>
            </w:tcBorders>
          </w:tcPr>
          <w:p w:rsidR="00D85D54" w:rsidRPr="00CB1979" w:rsidRDefault="00D85D54" w:rsidP="007D236A">
            <w:pPr>
              <w:rPr>
                <w:rFonts w:ascii="Arial" w:hAnsi="Arial" w:cs="Arial"/>
                <w:sz w:val="16"/>
                <w:szCs w:val="16"/>
              </w:rPr>
            </w:pPr>
          </w:p>
        </w:tc>
        <w:tc>
          <w:tcPr>
            <w:tcW w:w="2993" w:type="dxa"/>
            <w:vMerge/>
          </w:tcPr>
          <w:p w:rsidR="00D85D54" w:rsidRPr="00CB1979" w:rsidRDefault="00D85D54" w:rsidP="007D236A">
            <w:pPr>
              <w:rPr>
                <w:rFonts w:ascii="Arial" w:hAnsi="Arial" w:cs="Arial"/>
                <w:sz w:val="16"/>
                <w:szCs w:val="16"/>
              </w:rPr>
            </w:pPr>
          </w:p>
        </w:tc>
        <w:tc>
          <w:tcPr>
            <w:tcW w:w="4002" w:type="dxa"/>
            <w:vMerge/>
          </w:tcPr>
          <w:p w:rsidR="00D85D54" w:rsidRPr="00CB1979" w:rsidRDefault="00D85D54" w:rsidP="007D236A">
            <w:pPr>
              <w:rPr>
                <w:rFonts w:ascii="Arial" w:hAnsi="Arial" w:cs="Arial"/>
                <w:sz w:val="16"/>
                <w:szCs w:val="16"/>
              </w:rPr>
            </w:pPr>
          </w:p>
        </w:tc>
        <w:tc>
          <w:tcPr>
            <w:tcW w:w="435" w:type="dxa"/>
            <w:vMerge/>
            <w:tcBorders>
              <w:bottom w:val="nil"/>
            </w:tcBorders>
            <w:vAlign w:val="center"/>
          </w:tcPr>
          <w:p w:rsidR="00D85D54" w:rsidRPr="002843B0" w:rsidRDefault="00D85D54" w:rsidP="007D236A">
            <w:pPr>
              <w:jc w:val="center"/>
              <w:rPr>
                <w:rFonts w:ascii="Arial" w:hAnsi="Arial" w:cs="Arial"/>
                <w:b/>
                <w:sz w:val="16"/>
                <w:szCs w:val="16"/>
              </w:rPr>
            </w:pPr>
          </w:p>
        </w:tc>
        <w:tc>
          <w:tcPr>
            <w:tcW w:w="594" w:type="dxa"/>
            <w:vMerge/>
            <w:tcBorders>
              <w:bottom w:val="nil"/>
            </w:tcBorders>
            <w:vAlign w:val="center"/>
          </w:tcPr>
          <w:p w:rsidR="00D85D54" w:rsidRPr="002843B0" w:rsidRDefault="00D85D54" w:rsidP="007D236A">
            <w:pPr>
              <w:jc w:val="center"/>
              <w:rPr>
                <w:rFonts w:ascii="Arial" w:hAnsi="Arial" w:cs="Arial"/>
                <w:b/>
                <w:sz w:val="16"/>
                <w:szCs w:val="16"/>
              </w:rPr>
            </w:pPr>
          </w:p>
        </w:tc>
      </w:tr>
      <w:tr w:rsidR="00D85D54" w:rsidRPr="00CB1979" w:rsidTr="00201155">
        <w:trPr>
          <w:trHeight w:val="184"/>
        </w:trPr>
        <w:tc>
          <w:tcPr>
            <w:tcW w:w="1474" w:type="dxa"/>
            <w:vMerge/>
            <w:tcBorders>
              <w:left w:val="single" w:sz="12" w:space="0" w:color="auto"/>
              <w:bottom w:val="single" w:sz="12" w:space="0" w:color="auto"/>
            </w:tcBorders>
          </w:tcPr>
          <w:p w:rsidR="00D85D54" w:rsidRPr="00CB1979" w:rsidRDefault="00D85D54" w:rsidP="007D236A">
            <w:pPr>
              <w:rPr>
                <w:rFonts w:ascii="Arial" w:hAnsi="Arial" w:cs="Arial"/>
                <w:sz w:val="16"/>
                <w:szCs w:val="16"/>
              </w:rPr>
            </w:pPr>
          </w:p>
        </w:tc>
        <w:tc>
          <w:tcPr>
            <w:tcW w:w="2993" w:type="dxa"/>
            <w:vMerge/>
            <w:tcBorders>
              <w:bottom w:val="single" w:sz="12" w:space="0" w:color="auto"/>
            </w:tcBorders>
          </w:tcPr>
          <w:p w:rsidR="00D85D54" w:rsidRPr="00CB1979" w:rsidRDefault="00D85D54" w:rsidP="007D236A">
            <w:pPr>
              <w:rPr>
                <w:rFonts w:ascii="Arial" w:hAnsi="Arial" w:cs="Arial"/>
                <w:sz w:val="16"/>
                <w:szCs w:val="16"/>
              </w:rPr>
            </w:pPr>
          </w:p>
        </w:tc>
        <w:tc>
          <w:tcPr>
            <w:tcW w:w="4002" w:type="dxa"/>
            <w:vMerge/>
            <w:tcBorders>
              <w:bottom w:val="single" w:sz="12" w:space="0" w:color="auto"/>
            </w:tcBorders>
          </w:tcPr>
          <w:p w:rsidR="00D85D54" w:rsidRPr="00CB1979" w:rsidRDefault="00D85D54" w:rsidP="007D236A">
            <w:pPr>
              <w:rPr>
                <w:rFonts w:ascii="Arial" w:hAnsi="Arial" w:cs="Arial"/>
                <w:sz w:val="16"/>
                <w:szCs w:val="16"/>
              </w:rPr>
            </w:pPr>
          </w:p>
        </w:tc>
        <w:tc>
          <w:tcPr>
            <w:tcW w:w="435" w:type="dxa"/>
            <w:vMerge/>
            <w:tcBorders>
              <w:bottom w:val="single" w:sz="12" w:space="0" w:color="auto"/>
            </w:tcBorders>
            <w:vAlign w:val="center"/>
          </w:tcPr>
          <w:p w:rsidR="00D85D54" w:rsidRPr="002843B0" w:rsidRDefault="00D85D54" w:rsidP="007D236A">
            <w:pPr>
              <w:jc w:val="center"/>
              <w:rPr>
                <w:rFonts w:ascii="Arial" w:hAnsi="Arial" w:cs="Arial"/>
                <w:b/>
                <w:sz w:val="16"/>
                <w:szCs w:val="16"/>
              </w:rPr>
            </w:pPr>
          </w:p>
        </w:tc>
        <w:tc>
          <w:tcPr>
            <w:tcW w:w="594" w:type="dxa"/>
            <w:vMerge/>
            <w:tcBorders>
              <w:bottom w:val="single" w:sz="12" w:space="0" w:color="auto"/>
            </w:tcBorders>
            <w:vAlign w:val="center"/>
          </w:tcPr>
          <w:p w:rsidR="00D85D54" w:rsidRPr="002843B0" w:rsidRDefault="00D85D54" w:rsidP="007D236A">
            <w:pPr>
              <w:jc w:val="center"/>
              <w:rPr>
                <w:rFonts w:ascii="Arial" w:hAnsi="Arial" w:cs="Arial"/>
                <w:b/>
                <w:sz w:val="16"/>
                <w:szCs w:val="16"/>
              </w:rPr>
            </w:pPr>
          </w:p>
        </w:tc>
      </w:tr>
      <w:tr w:rsidR="00D85D54" w:rsidRPr="00CB1979" w:rsidTr="00201155">
        <w:tc>
          <w:tcPr>
            <w:tcW w:w="1474" w:type="dxa"/>
            <w:tcBorders>
              <w:top w:val="single" w:sz="12" w:space="0" w:color="auto"/>
              <w:left w:val="single" w:sz="12" w:space="0" w:color="auto"/>
              <w:bottom w:val="nil"/>
              <w:right w:val="nil"/>
            </w:tcBorders>
          </w:tcPr>
          <w:p w:rsidR="00D85D54" w:rsidRPr="00CB1979" w:rsidRDefault="00D85D54" w:rsidP="007D236A">
            <w:pPr>
              <w:pStyle w:val="Ttulo4"/>
              <w:outlineLvl w:val="3"/>
              <w:rPr>
                <w:rFonts w:ascii="Arial" w:hAnsi="Arial" w:cs="Arial"/>
                <w:sz w:val="16"/>
                <w:szCs w:val="16"/>
              </w:rPr>
            </w:pPr>
            <w:r w:rsidRPr="00CB1979">
              <w:rPr>
                <w:rFonts w:ascii="Arial" w:hAnsi="Arial" w:cs="Arial"/>
                <w:sz w:val="16"/>
                <w:szCs w:val="16"/>
              </w:rPr>
              <w:t>CUENTAS</w:t>
            </w:r>
          </w:p>
        </w:tc>
        <w:tc>
          <w:tcPr>
            <w:tcW w:w="6995" w:type="dxa"/>
            <w:gridSpan w:val="2"/>
            <w:tcBorders>
              <w:top w:val="single" w:sz="12" w:space="0" w:color="auto"/>
              <w:left w:val="nil"/>
              <w:bottom w:val="nil"/>
              <w:right w:val="nil"/>
            </w:tcBorders>
          </w:tcPr>
          <w:p w:rsidR="00D85D54" w:rsidRPr="00CB1979" w:rsidRDefault="00D85D54" w:rsidP="007D236A">
            <w:pPr>
              <w:rPr>
                <w:rFonts w:ascii="Arial" w:hAnsi="Arial" w:cs="Arial"/>
                <w:sz w:val="16"/>
                <w:szCs w:val="16"/>
              </w:rPr>
            </w:pPr>
          </w:p>
        </w:tc>
        <w:tc>
          <w:tcPr>
            <w:tcW w:w="435" w:type="dxa"/>
            <w:tcBorders>
              <w:top w:val="single" w:sz="12" w:space="0" w:color="auto"/>
              <w:left w:val="nil"/>
              <w:bottom w:val="nil"/>
              <w:right w:val="nil"/>
            </w:tcBorders>
            <w:vAlign w:val="center"/>
          </w:tcPr>
          <w:p w:rsidR="00D85D54" w:rsidRPr="002843B0" w:rsidRDefault="00D85D54" w:rsidP="007D236A">
            <w:pPr>
              <w:jc w:val="center"/>
              <w:rPr>
                <w:rFonts w:ascii="Arial" w:hAnsi="Arial" w:cs="Arial"/>
                <w:b/>
                <w:sz w:val="16"/>
                <w:szCs w:val="16"/>
              </w:rPr>
            </w:pPr>
          </w:p>
        </w:tc>
        <w:tc>
          <w:tcPr>
            <w:tcW w:w="594" w:type="dxa"/>
            <w:tcBorders>
              <w:top w:val="single" w:sz="12" w:space="0" w:color="auto"/>
              <w:left w:val="nil"/>
              <w:bottom w:val="nil"/>
              <w:right w:val="single" w:sz="4" w:space="0" w:color="auto"/>
            </w:tcBorders>
            <w:vAlign w:val="center"/>
          </w:tcPr>
          <w:p w:rsidR="00D85D54" w:rsidRPr="002843B0" w:rsidRDefault="00D85D54" w:rsidP="007D236A">
            <w:pPr>
              <w:jc w:val="center"/>
              <w:rPr>
                <w:rFonts w:ascii="Arial" w:hAnsi="Arial" w:cs="Arial"/>
                <w:b/>
                <w:sz w:val="16"/>
                <w:szCs w:val="16"/>
              </w:rPr>
            </w:pPr>
          </w:p>
        </w:tc>
      </w:tr>
      <w:tr w:rsidR="00D85D54" w:rsidRPr="00CB1979" w:rsidTr="00201155">
        <w:trPr>
          <w:trHeight w:val="70"/>
        </w:trPr>
        <w:tc>
          <w:tcPr>
            <w:tcW w:w="1474" w:type="dxa"/>
            <w:tcBorders>
              <w:top w:val="nil"/>
              <w:left w:val="single" w:sz="12" w:space="0" w:color="auto"/>
              <w:right w:val="nil"/>
            </w:tcBorders>
          </w:tcPr>
          <w:p w:rsidR="00D85D54" w:rsidRDefault="00D85D54" w:rsidP="007D236A">
            <w:pPr>
              <w:rPr>
                <w:rFonts w:ascii="Arial" w:hAnsi="Arial" w:cs="Arial"/>
                <w:sz w:val="16"/>
                <w:szCs w:val="16"/>
              </w:rPr>
            </w:pPr>
          </w:p>
          <w:p w:rsidR="00D85D54" w:rsidRDefault="00D85D54" w:rsidP="007D236A">
            <w:pPr>
              <w:rPr>
                <w:rFonts w:ascii="Arial" w:hAnsi="Arial" w:cs="Arial"/>
                <w:sz w:val="16"/>
                <w:szCs w:val="16"/>
              </w:rPr>
            </w:pPr>
          </w:p>
          <w:p w:rsidR="00D85D54" w:rsidRDefault="00D85D54" w:rsidP="007D236A">
            <w:pPr>
              <w:rPr>
                <w:rFonts w:ascii="Arial" w:hAnsi="Arial" w:cs="Arial"/>
                <w:sz w:val="16"/>
                <w:szCs w:val="16"/>
              </w:rPr>
            </w:pPr>
          </w:p>
          <w:p w:rsidR="00D85D54" w:rsidRDefault="00D85D54" w:rsidP="007D236A">
            <w:pPr>
              <w:rPr>
                <w:rFonts w:ascii="Arial" w:hAnsi="Arial" w:cs="Arial"/>
                <w:sz w:val="16"/>
                <w:szCs w:val="16"/>
              </w:rPr>
            </w:pPr>
          </w:p>
          <w:p w:rsidR="00D85D54" w:rsidRPr="00CB1979" w:rsidRDefault="00D85D54" w:rsidP="007D236A">
            <w:pPr>
              <w:rPr>
                <w:rFonts w:ascii="Arial" w:hAnsi="Arial" w:cs="Arial"/>
                <w:sz w:val="16"/>
                <w:szCs w:val="16"/>
              </w:rPr>
            </w:pPr>
          </w:p>
        </w:tc>
        <w:tc>
          <w:tcPr>
            <w:tcW w:w="8024" w:type="dxa"/>
            <w:gridSpan w:val="4"/>
            <w:tcBorders>
              <w:top w:val="nil"/>
              <w:left w:val="nil"/>
            </w:tcBorders>
          </w:tcPr>
          <w:p w:rsidR="00D85D54" w:rsidRPr="00CB1979" w:rsidRDefault="00D85D54" w:rsidP="00382619">
            <w:pPr>
              <w:pStyle w:val="Ttulo4"/>
              <w:tabs>
                <w:tab w:val="left" w:pos="300"/>
              </w:tabs>
              <w:outlineLvl w:val="3"/>
              <w:rPr>
                <w:rFonts w:ascii="Arial" w:hAnsi="Arial" w:cs="Arial"/>
                <w:b w:val="0"/>
                <w:sz w:val="16"/>
                <w:szCs w:val="16"/>
              </w:rPr>
            </w:pPr>
          </w:p>
        </w:tc>
      </w:tr>
      <w:tr w:rsidR="00D85D54" w:rsidRPr="00CB1979" w:rsidTr="00201155">
        <w:tc>
          <w:tcPr>
            <w:tcW w:w="9498" w:type="dxa"/>
            <w:gridSpan w:val="5"/>
            <w:tcBorders>
              <w:left w:val="single" w:sz="12" w:space="0" w:color="auto"/>
              <w:bottom w:val="nil"/>
            </w:tcBorders>
          </w:tcPr>
          <w:p w:rsidR="00D85D54" w:rsidRPr="00CB1979" w:rsidRDefault="00D85D54" w:rsidP="007D236A">
            <w:pPr>
              <w:pStyle w:val="Ttulo1"/>
              <w:outlineLvl w:val="0"/>
              <w:rPr>
                <w:rFonts w:ascii="Arial" w:hAnsi="Arial" w:cs="Arial"/>
                <w:sz w:val="16"/>
                <w:szCs w:val="16"/>
              </w:rPr>
            </w:pPr>
            <w:r w:rsidRPr="00CB1979">
              <w:rPr>
                <w:rFonts w:ascii="Arial" w:hAnsi="Arial" w:cs="Arial"/>
                <w:sz w:val="16"/>
                <w:szCs w:val="16"/>
              </w:rPr>
              <w:t>DESCRIPCION</w:t>
            </w:r>
          </w:p>
          <w:p w:rsidR="00D85D54" w:rsidRPr="00CB1979" w:rsidRDefault="00D85D54" w:rsidP="007D236A">
            <w:pPr>
              <w:rPr>
                <w:sz w:val="16"/>
                <w:szCs w:val="16"/>
              </w:rPr>
            </w:pPr>
          </w:p>
          <w:p w:rsidR="00D85D54" w:rsidRPr="001C6CBC" w:rsidRDefault="00D85D54" w:rsidP="00D85D54">
            <w:pPr>
              <w:jc w:val="both"/>
              <w:rPr>
                <w:rFonts w:ascii="Arial" w:hAnsi="Arial"/>
                <w:sz w:val="16"/>
                <w:szCs w:val="16"/>
              </w:rPr>
            </w:pPr>
            <w:r w:rsidRPr="001C6CBC">
              <w:rPr>
                <w:rFonts w:ascii="Arial" w:hAnsi="Arial"/>
                <w:sz w:val="16"/>
                <w:szCs w:val="16"/>
              </w:rPr>
              <w:t>En esta cuenta se registra el valor de los cheques locales recibidos por el Fondo, que han sido girados contra instituciones bancarias, y que aún no han sido enviados a depósito.</w:t>
            </w:r>
          </w:p>
          <w:p w:rsidR="00D85D54" w:rsidRPr="001C6CBC" w:rsidRDefault="00D85D54" w:rsidP="00D85D54">
            <w:pPr>
              <w:jc w:val="both"/>
              <w:rPr>
                <w:rFonts w:ascii="Arial" w:hAnsi="Arial"/>
                <w:sz w:val="16"/>
                <w:szCs w:val="16"/>
              </w:rPr>
            </w:pPr>
          </w:p>
          <w:p w:rsidR="00D85D54" w:rsidRPr="001C6CBC" w:rsidRDefault="00D85D54" w:rsidP="00D85D54">
            <w:pPr>
              <w:jc w:val="both"/>
              <w:rPr>
                <w:rFonts w:ascii="Arial" w:hAnsi="Arial"/>
                <w:sz w:val="16"/>
                <w:szCs w:val="16"/>
              </w:rPr>
            </w:pPr>
            <w:r w:rsidRPr="001C6CBC">
              <w:rPr>
                <w:rFonts w:ascii="Arial" w:hAnsi="Arial"/>
                <w:sz w:val="16"/>
                <w:szCs w:val="16"/>
              </w:rPr>
              <w:t>Los cheques deben ser debidamente revisados, registrados y consignados en depósitos intactos en una entidad financiera dentro de las 24 horas siguientes a su recepción.</w:t>
            </w:r>
          </w:p>
          <w:p w:rsidR="00D85D54" w:rsidRPr="001C6CBC" w:rsidRDefault="00D85D54" w:rsidP="00D85D54">
            <w:pPr>
              <w:jc w:val="both"/>
              <w:rPr>
                <w:rFonts w:ascii="Arial" w:hAnsi="Arial"/>
                <w:sz w:val="16"/>
                <w:szCs w:val="16"/>
              </w:rPr>
            </w:pPr>
          </w:p>
          <w:p w:rsidR="00D85D54" w:rsidRPr="001C6CBC" w:rsidRDefault="00D85D54" w:rsidP="00D85D54">
            <w:pPr>
              <w:jc w:val="both"/>
              <w:rPr>
                <w:rFonts w:ascii="Arial" w:hAnsi="Arial" w:cs="Arial"/>
                <w:sz w:val="16"/>
                <w:szCs w:val="16"/>
              </w:rPr>
            </w:pPr>
            <w:r w:rsidRPr="001C6CBC">
              <w:rPr>
                <w:rFonts w:ascii="Arial" w:hAnsi="Arial"/>
                <w:sz w:val="16"/>
                <w:szCs w:val="16"/>
              </w:rPr>
              <w:t>Los documentos que al ser presentados para su cobro sean rechazados no deben ser registrados en esta cuenta, sino que deben ser devueltos a los clientes correspondientes y darse de baja de los pasivos de la institución.</w:t>
            </w:r>
          </w:p>
          <w:p w:rsidR="00D85D54" w:rsidRPr="00382619" w:rsidRDefault="00D85D54" w:rsidP="007D236A">
            <w:pPr>
              <w:jc w:val="both"/>
              <w:rPr>
                <w:rFonts w:ascii="Arial" w:hAnsi="Arial" w:cs="Arial"/>
                <w:b/>
                <w:color w:val="00B050"/>
                <w:sz w:val="16"/>
                <w:szCs w:val="16"/>
              </w:rPr>
            </w:pPr>
          </w:p>
          <w:p w:rsidR="00D85D54" w:rsidRPr="00CB1979" w:rsidRDefault="00D85D54" w:rsidP="007D236A">
            <w:pPr>
              <w:jc w:val="both"/>
              <w:rPr>
                <w:rFonts w:ascii="Arial" w:hAnsi="Arial" w:cs="Arial"/>
                <w:sz w:val="16"/>
                <w:szCs w:val="16"/>
              </w:rPr>
            </w:pPr>
          </w:p>
        </w:tc>
      </w:tr>
    </w:tbl>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4820"/>
      </w:tblGrid>
      <w:tr w:rsidR="003A51A7" w:rsidRPr="00CB1979" w:rsidTr="003A51A7">
        <w:trPr>
          <w:cantSplit/>
        </w:trPr>
        <w:tc>
          <w:tcPr>
            <w:tcW w:w="9498" w:type="dxa"/>
            <w:gridSpan w:val="2"/>
            <w:tcBorders>
              <w:top w:val="single" w:sz="12" w:space="0" w:color="auto"/>
              <w:left w:val="single" w:sz="12" w:space="0" w:color="auto"/>
              <w:bottom w:val="nil"/>
              <w:right w:val="single" w:sz="12" w:space="0" w:color="auto"/>
            </w:tcBorders>
          </w:tcPr>
          <w:p w:rsidR="003A51A7" w:rsidRPr="00CB1979" w:rsidRDefault="003A51A7" w:rsidP="007D236A">
            <w:pPr>
              <w:jc w:val="center"/>
              <w:rPr>
                <w:rFonts w:ascii="Arial" w:hAnsi="Arial" w:cs="Arial"/>
                <w:b/>
                <w:sz w:val="16"/>
                <w:szCs w:val="16"/>
              </w:rPr>
            </w:pPr>
            <w:r w:rsidRPr="00CB1979">
              <w:rPr>
                <w:rFonts w:ascii="Arial" w:hAnsi="Arial" w:cs="Arial"/>
                <w:b/>
                <w:sz w:val="16"/>
                <w:szCs w:val="16"/>
              </w:rPr>
              <w:t>DINAMICA</w:t>
            </w:r>
          </w:p>
        </w:tc>
      </w:tr>
      <w:tr w:rsidR="003A51A7" w:rsidRPr="00CB1979" w:rsidTr="00201155">
        <w:trPr>
          <w:cantSplit/>
        </w:trPr>
        <w:tc>
          <w:tcPr>
            <w:tcW w:w="4678" w:type="dxa"/>
            <w:tcBorders>
              <w:top w:val="single" w:sz="12" w:space="0" w:color="auto"/>
              <w:left w:val="single" w:sz="12" w:space="0" w:color="auto"/>
              <w:bottom w:val="nil"/>
              <w:right w:val="nil"/>
            </w:tcBorders>
          </w:tcPr>
          <w:p w:rsidR="003A51A7" w:rsidRPr="00CB1979" w:rsidRDefault="003A51A7" w:rsidP="007D236A">
            <w:pPr>
              <w:pStyle w:val="Ttulo9"/>
              <w:tabs>
                <w:tab w:val="left" w:pos="3686"/>
              </w:tabs>
              <w:ind w:right="355"/>
              <w:rPr>
                <w:rFonts w:ascii="Arial" w:hAnsi="Arial" w:cs="Arial"/>
                <w:szCs w:val="16"/>
              </w:rPr>
            </w:pPr>
            <w:r w:rsidRPr="00CB1979">
              <w:rPr>
                <w:rFonts w:ascii="Arial" w:hAnsi="Arial" w:cs="Arial"/>
                <w:szCs w:val="16"/>
              </w:rPr>
              <w:t>DEBITOS</w:t>
            </w:r>
          </w:p>
          <w:p w:rsidR="003A51A7" w:rsidRPr="00D60BDF" w:rsidRDefault="003A51A7" w:rsidP="007D236A">
            <w:pPr>
              <w:tabs>
                <w:tab w:val="left" w:pos="3686"/>
              </w:tabs>
              <w:ind w:right="355"/>
              <w:jc w:val="both"/>
              <w:rPr>
                <w:rFonts w:ascii="Arial" w:hAnsi="Arial" w:cs="Arial"/>
                <w:sz w:val="12"/>
                <w:szCs w:val="16"/>
              </w:rPr>
            </w:pPr>
          </w:p>
          <w:p w:rsidR="003A51A7" w:rsidRPr="001C6CBC" w:rsidRDefault="003A51A7" w:rsidP="00E41E3F">
            <w:pPr>
              <w:pStyle w:val="Prrafodelista"/>
              <w:numPr>
                <w:ilvl w:val="0"/>
                <w:numId w:val="49"/>
              </w:numPr>
              <w:tabs>
                <w:tab w:val="num" w:pos="360"/>
                <w:tab w:val="left" w:pos="3686"/>
              </w:tabs>
              <w:ind w:left="394" w:right="355"/>
              <w:jc w:val="both"/>
              <w:rPr>
                <w:rFonts w:ascii="Arial" w:hAnsi="Arial" w:cs="Arial"/>
                <w:sz w:val="16"/>
                <w:szCs w:val="16"/>
              </w:rPr>
            </w:pPr>
            <w:r w:rsidRPr="001C6CBC">
              <w:rPr>
                <w:rFonts w:ascii="Arial" w:hAnsi="Arial" w:cs="Arial"/>
                <w:sz w:val="16"/>
                <w:szCs w:val="16"/>
              </w:rPr>
              <w:t xml:space="preserve"> </w:t>
            </w:r>
            <w:r w:rsidRPr="001C6CBC">
              <w:rPr>
                <w:rFonts w:ascii="Arial" w:hAnsi="Arial"/>
                <w:sz w:val="16"/>
                <w:szCs w:val="16"/>
                <w:lang w:val="es-EC"/>
              </w:rPr>
              <w:t>Por el valor de los cheques que reciba la entidad a cargo de otra institución.</w:t>
            </w:r>
          </w:p>
          <w:p w:rsidR="003A51A7" w:rsidRPr="00382619" w:rsidRDefault="003A51A7" w:rsidP="007D236A">
            <w:pPr>
              <w:ind w:right="355"/>
              <w:jc w:val="center"/>
              <w:rPr>
                <w:rFonts w:ascii="Arial" w:hAnsi="Arial" w:cs="Arial"/>
                <w:b/>
                <w:color w:val="00B050"/>
                <w:sz w:val="16"/>
                <w:szCs w:val="16"/>
              </w:rPr>
            </w:pPr>
          </w:p>
          <w:p w:rsidR="003A51A7" w:rsidRPr="00CB1979" w:rsidRDefault="003A51A7" w:rsidP="007D236A">
            <w:pPr>
              <w:tabs>
                <w:tab w:val="num" w:pos="360"/>
                <w:tab w:val="left" w:pos="3686"/>
              </w:tabs>
              <w:ind w:left="360" w:right="355" w:hanging="360"/>
              <w:jc w:val="both"/>
              <w:rPr>
                <w:rFonts w:ascii="Arial" w:hAnsi="Arial" w:cs="Arial"/>
                <w:b/>
                <w:sz w:val="16"/>
                <w:szCs w:val="16"/>
              </w:rPr>
            </w:pPr>
          </w:p>
          <w:p w:rsidR="003A51A7" w:rsidRPr="00D60BDF" w:rsidRDefault="003A51A7" w:rsidP="007D236A">
            <w:pPr>
              <w:tabs>
                <w:tab w:val="num" w:pos="360"/>
                <w:tab w:val="left" w:pos="3686"/>
              </w:tabs>
              <w:ind w:left="360" w:right="355" w:hanging="360"/>
              <w:jc w:val="both"/>
              <w:rPr>
                <w:rFonts w:ascii="Arial" w:hAnsi="Arial" w:cs="Arial"/>
                <w:b/>
                <w:sz w:val="12"/>
                <w:szCs w:val="16"/>
              </w:rPr>
            </w:pPr>
          </w:p>
          <w:p w:rsidR="003A51A7" w:rsidRPr="00D60BDF" w:rsidRDefault="003A51A7" w:rsidP="007D236A">
            <w:pPr>
              <w:tabs>
                <w:tab w:val="num" w:pos="360"/>
                <w:tab w:val="left" w:pos="3686"/>
              </w:tabs>
              <w:ind w:left="360" w:right="355" w:hanging="360"/>
              <w:jc w:val="both"/>
              <w:rPr>
                <w:rFonts w:ascii="Arial" w:hAnsi="Arial" w:cs="Arial"/>
                <w:b/>
                <w:sz w:val="12"/>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Default="003A51A7" w:rsidP="007D236A">
            <w:pPr>
              <w:tabs>
                <w:tab w:val="num" w:pos="360"/>
                <w:tab w:val="left" w:pos="3686"/>
              </w:tabs>
              <w:ind w:left="360" w:right="355" w:hanging="360"/>
              <w:jc w:val="both"/>
              <w:rPr>
                <w:rFonts w:ascii="Arial" w:hAnsi="Arial" w:cs="Arial"/>
                <w:b/>
                <w:sz w:val="16"/>
                <w:szCs w:val="16"/>
              </w:rPr>
            </w:pPr>
          </w:p>
          <w:p w:rsidR="003A51A7" w:rsidRPr="00CB1979" w:rsidRDefault="003A51A7" w:rsidP="007D236A">
            <w:pPr>
              <w:tabs>
                <w:tab w:val="num" w:pos="360"/>
                <w:tab w:val="left" w:pos="3686"/>
              </w:tabs>
              <w:ind w:left="360" w:right="355" w:hanging="360"/>
              <w:jc w:val="both"/>
              <w:rPr>
                <w:rFonts w:ascii="Arial" w:hAnsi="Arial" w:cs="Arial"/>
                <w:b/>
                <w:sz w:val="16"/>
                <w:szCs w:val="16"/>
              </w:rPr>
            </w:pPr>
          </w:p>
        </w:tc>
        <w:tc>
          <w:tcPr>
            <w:tcW w:w="4820" w:type="dxa"/>
            <w:tcBorders>
              <w:top w:val="single" w:sz="12" w:space="0" w:color="auto"/>
              <w:left w:val="nil"/>
              <w:bottom w:val="nil"/>
              <w:right w:val="single" w:sz="12" w:space="0" w:color="auto"/>
            </w:tcBorders>
          </w:tcPr>
          <w:p w:rsidR="003A51A7" w:rsidRPr="00CB1979" w:rsidRDefault="003A51A7" w:rsidP="007D236A">
            <w:pPr>
              <w:tabs>
                <w:tab w:val="left" w:pos="3119"/>
                <w:tab w:val="left" w:pos="3686"/>
              </w:tabs>
              <w:ind w:left="18" w:right="355"/>
              <w:jc w:val="center"/>
              <w:rPr>
                <w:rFonts w:ascii="Arial" w:hAnsi="Arial" w:cs="Arial"/>
                <w:b/>
                <w:sz w:val="16"/>
                <w:szCs w:val="16"/>
              </w:rPr>
            </w:pPr>
            <w:r w:rsidRPr="00CB1979">
              <w:rPr>
                <w:rFonts w:ascii="Arial" w:hAnsi="Arial" w:cs="Arial"/>
                <w:b/>
                <w:sz w:val="16"/>
                <w:szCs w:val="16"/>
              </w:rPr>
              <w:t>CREDITOS</w:t>
            </w:r>
          </w:p>
          <w:p w:rsidR="003A51A7" w:rsidRPr="00382619" w:rsidRDefault="003A51A7" w:rsidP="007D236A">
            <w:pPr>
              <w:tabs>
                <w:tab w:val="left" w:pos="3686"/>
              </w:tabs>
              <w:ind w:right="355"/>
              <w:jc w:val="both"/>
              <w:rPr>
                <w:rFonts w:ascii="Arial" w:hAnsi="Arial" w:cs="Arial"/>
                <w:b/>
                <w:color w:val="00B050"/>
                <w:sz w:val="12"/>
                <w:szCs w:val="16"/>
              </w:rPr>
            </w:pPr>
          </w:p>
          <w:p w:rsidR="003A51A7" w:rsidRPr="001C6CBC" w:rsidRDefault="003A51A7" w:rsidP="00E41E3F">
            <w:pPr>
              <w:pStyle w:val="Textoindependiente"/>
              <w:numPr>
                <w:ilvl w:val="0"/>
                <w:numId w:val="52"/>
              </w:numPr>
              <w:jc w:val="both"/>
              <w:rPr>
                <w:rFonts w:ascii="Arial" w:hAnsi="Arial"/>
              </w:rPr>
            </w:pPr>
            <w:r w:rsidRPr="001C6CBC">
              <w:rPr>
                <w:rFonts w:ascii="Arial" w:hAnsi="Arial"/>
              </w:rPr>
              <w:t>Por el valor de los cheques consignados en una institución financiera, una vez que los fondos han sido confirmados o acreditados.</w:t>
            </w:r>
          </w:p>
          <w:p w:rsidR="003A51A7" w:rsidRPr="001C6CBC" w:rsidRDefault="003A51A7" w:rsidP="003A51A7">
            <w:pPr>
              <w:pStyle w:val="Textoindependiente"/>
              <w:jc w:val="both"/>
              <w:rPr>
                <w:rFonts w:ascii="Arial" w:hAnsi="Arial"/>
              </w:rPr>
            </w:pPr>
          </w:p>
          <w:p w:rsidR="003A51A7" w:rsidRPr="00382619" w:rsidRDefault="003A51A7" w:rsidP="00E41E3F">
            <w:pPr>
              <w:pStyle w:val="Textoindependiente"/>
              <w:numPr>
                <w:ilvl w:val="0"/>
                <w:numId w:val="52"/>
              </w:numPr>
              <w:jc w:val="both"/>
              <w:rPr>
                <w:rFonts w:ascii="Arial" w:hAnsi="Arial"/>
                <w:b/>
                <w:color w:val="00B050"/>
              </w:rPr>
            </w:pPr>
            <w:r w:rsidRPr="001C6CBC">
              <w:rPr>
                <w:rFonts w:ascii="Arial" w:hAnsi="Arial"/>
              </w:rPr>
              <w:t>Por el valor de los cheques rechazados con débito a las respectivas cuentas de los clientes</w:t>
            </w:r>
            <w:r w:rsidRPr="001C6CBC">
              <w:rPr>
                <w:rFonts w:ascii="Arial" w:hAnsi="Arial"/>
                <w:b/>
              </w:rPr>
              <w:t>.</w:t>
            </w:r>
          </w:p>
          <w:p w:rsidR="003A51A7" w:rsidRDefault="003A51A7" w:rsidP="003A51A7">
            <w:pPr>
              <w:pStyle w:val="Prrafodelista"/>
              <w:rPr>
                <w:rFonts w:ascii="Arial" w:hAnsi="Arial"/>
              </w:rPr>
            </w:pPr>
          </w:p>
          <w:p w:rsidR="003A51A7" w:rsidRDefault="003A51A7" w:rsidP="003A51A7">
            <w:pPr>
              <w:pStyle w:val="Textoindependiente"/>
              <w:ind w:left="360"/>
              <w:jc w:val="both"/>
              <w:rPr>
                <w:rFonts w:ascii="Arial" w:hAnsi="Arial"/>
              </w:rPr>
            </w:pPr>
          </w:p>
          <w:p w:rsidR="003A51A7" w:rsidRDefault="003A51A7" w:rsidP="003A51A7">
            <w:pPr>
              <w:pStyle w:val="Textoindependiente"/>
              <w:ind w:left="360"/>
              <w:jc w:val="both"/>
              <w:rPr>
                <w:rFonts w:ascii="Arial" w:hAnsi="Arial"/>
              </w:rPr>
            </w:pPr>
          </w:p>
          <w:p w:rsidR="003A51A7" w:rsidRPr="00D60BDF" w:rsidRDefault="003A51A7" w:rsidP="007D236A">
            <w:pPr>
              <w:tabs>
                <w:tab w:val="left" w:pos="3119"/>
                <w:tab w:val="left" w:pos="3686"/>
              </w:tabs>
              <w:ind w:right="355"/>
              <w:jc w:val="both"/>
              <w:rPr>
                <w:rFonts w:ascii="Arial" w:hAnsi="Arial" w:cs="Arial"/>
                <w:b/>
                <w:sz w:val="12"/>
                <w:szCs w:val="16"/>
              </w:rPr>
            </w:pPr>
          </w:p>
        </w:tc>
      </w:tr>
    </w:tbl>
    <w:tbl>
      <w:tblPr>
        <w:tblStyle w:val="Tablaconcuadrcula"/>
        <w:tblW w:w="9498" w:type="dxa"/>
        <w:tblInd w:w="-34" w:type="dxa"/>
        <w:tblLayout w:type="fixed"/>
        <w:tblLook w:val="0000" w:firstRow="0" w:lastRow="0" w:firstColumn="0" w:lastColumn="0" w:noHBand="0" w:noVBand="0"/>
      </w:tblPr>
      <w:tblGrid>
        <w:gridCol w:w="4750"/>
        <w:gridCol w:w="4748"/>
      </w:tblGrid>
      <w:tr w:rsidR="00A35204" w:rsidRPr="00CB1979" w:rsidTr="003A51A7">
        <w:trPr>
          <w:trHeight w:val="754"/>
        </w:trPr>
        <w:tc>
          <w:tcPr>
            <w:tcW w:w="4750" w:type="dxa"/>
          </w:tcPr>
          <w:p w:rsidR="00A35204" w:rsidRPr="00CB1979" w:rsidRDefault="00A35204" w:rsidP="007D236A">
            <w:pPr>
              <w:pStyle w:val="Ttulo1"/>
              <w:jc w:val="left"/>
              <w:outlineLvl w:val="0"/>
              <w:rPr>
                <w:rFonts w:ascii="Arial" w:hAnsi="Arial" w:cs="Arial"/>
                <w:sz w:val="16"/>
                <w:szCs w:val="16"/>
              </w:rPr>
            </w:pPr>
            <w:r w:rsidRPr="00CB1979">
              <w:rPr>
                <w:rFonts w:ascii="Arial" w:hAnsi="Arial" w:cs="Arial"/>
                <w:sz w:val="16"/>
                <w:szCs w:val="16"/>
              </w:rPr>
              <w:t>Disposiciones Legales</w:t>
            </w:r>
          </w:p>
        </w:tc>
        <w:tc>
          <w:tcPr>
            <w:tcW w:w="4748" w:type="dxa"/>
          </w:tcPr>
          <w:p w:rsidR="00A35204" w:rsidRDefault="00A35204" w:rsidP="00A35204">
            <w:pPr>
              <w:pStyle w:val="Ttulo1"/>
              <w:jc w:val="left"/>
              <w:outlineLvl w:val="0"/>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outlineLvl w:val="0"/>
              <w:rPr>
                <w:rFonts w:ascii="Arial" w:hAnsi="Arial" w:cs="Arial"/>
                <w:sz w:val="16"/>
                <w:szCs w:val="16"/>
              </w:rPr>
            </w:pPr>
            <w:r>
              <w:rPr>
                <w:rFonts w:ascii="Arial" w:hAnsi="Arial" w:cs="Arial"/>
                <w:sz w:val="16"/>
                <w:szCs w:val="16"/>
              </w:rPr>
              <w:t>11 de julio del 2013</w:t>
            </w:r>
          </w:p>
        </w:tc>
      </w:tr>
    </w:tbl>
    <w:p w:rsidR="00D85D54" w:rsidRDefault="00D85D54" w:rsidP="007A6435">
      <w:pPr>
        <w:rPr>
          <w:rFonts w:ascii="Arial" w:hAnsi="Arial" w:cs="Arial"/>
          <w:sz w:val="16"/>
          <w:szCs w:val="16"/>
        </w:rPr>
      </w:pPr>
    </w:p>
    <w:p w:rsidR="00D85D54" w:rsidRDefault="00D85D54" w:rsidP="007A6435">
      <w:pPr>
        <w:rPr>
          <w:rFonts w:ascii="Arial" w:hAnsi="Arial" w:cs="Arial"/>
          <w:sz w:val="16"/>
          <w:szCs w:val="16"/>
        </w:rPr>
      </w:pPr>
    </w:p>
    <w:p w:rsidR="0007460E" w:rsidRDefault="0007460E" w:rsidP="007A6435">
      <w:pPr>
        <w:rPr>
          <w:rFonts w:ascii="Arial" w:hAnsi="Arial" w:cs="Arial"/>
          <w:sz w:val="16"/>
          <w:szCs w:val="16"/>
        </w:rPr>
      </w:pPr>
    </w:p>
    <w:p w:rsidR="00011B5D" w:rsidRDefault="00011B5D" w:rsidP="007A6435">
      <w:pPr>
        <w:rPr>
          <w:rFonts w:ascii="Arial" w:hAnsi="Arial" w:cs="Arial"/>
          <w:sz w:val="16"/>
          <w:szCs w:val="16"/>
        </w:rPr>
      </w:pPr>
    </w:p>
    <w:p w:rsidR="00A35204" w:rsidRDefault="00A35204" w:rsidP="007A6435">
      <w:pPr>
        <w:rPr>
          <w:rFonts w:ascii="Arial" w:hAnsi="Arial" w:cs="Arial"/>
          <w:sz w:val="16"/>
          <w:szCs w:val="16"/>
        </w:rPr>
      </w:pPr>
    </w:p>
    <w:tbl>
      <w:tblPr>
        <w:tblStyle w:val="Tablaconcuadrcula"/>
        <w:tblW w:w="9394" w:type="dxa"/>
        <w:tblLayout w:type="fixed"/>
        <w:tblLook w:val="0000" w:firstRow="0" w:lastRow="0" w:firstColumn="0" w:lastColumn="0" w:noHBand="0" w:noVBand="0"/>
      </w:tblPr>
      <w:tblGrid>
        <w:gridCol w:w="1440"/>
        <w:gridCol w:w="2993"/>
        <w:gridCol w:w="283"/>
        <w:gridCol w:w="3719"/>
        <w:gridCol w:w="435"/>
        <w:gridCol w:w="524"/>
      </w:tblGrid>
      <w:tr w:rsidR="00011B5D" w:rsidRPr="00CB1979" w:rsidTr="007D236A">
        <w:tc>
          <w:tcPr>
            <w:tcW w:w="9394" w:type="dxa"/>
            <w:gridSpan w:val="6"/>
          </w:tcPr>
          <w:p w:rsidR="00011B5D" w:rsidRPr="00CB1979" w:rsidRDefault="00011B5D" w:rsidP="007D236A">
            <w:pPr>
              <w:pStyle w:val="Ttulo9"/>
              <w:outlineLvl w:val="8"/>
              <w:rPr>
                <w:rFonts w:ascii="Arial" w:hAnsi="Arial" w:cs="Arial"/>
                <w:szCs w:val="16"/>
              </w:rPr>
            </w:pPr>
            <w:r w:rsidRPr="00CB1979">
              <w:rPr>
                <w:rFonts w:ascii="Arial" w:hAnsi="Arial" w:cs="Arial"/>
                <w:szCs w:val="16"/>
              </w:rPr>
              <w:t>CATALOGO DE CUENTAS PARA USO DE LOS FONDOS COMPLEMENTARIOS PREVISIONALES CERRADOS</w:t>
            </w:r>
          </w:p>
        </w:tc>
      </w:tr>
      <w:tr w:rsidR="00011B5D" w:rsidRPr="00CB1979" w:rsidTr="007D236A">
        <w:tc>
          <w:tcPr>
            <w:tcW w:w="1440" w:type="dxa"/>
          </w:tcPr>
          <w:p w:rsidR="00011B5D" w:rsidRPr="00CB1979" w:rsidRDefault="00011B5D" w:rsidP="007D236A">
            <w:pPr>
              <w:jc w:val="center"/>
              <w:rPr>
                <w:rFonts w:ascii="Arial" w:hAnsi="Arial" w:cs="Arial"/>
                <w:b/>
                <w:sz w:val="16"/>
                <w:szCs w:val="16"/>
              </w:rPr>
            </w:pPr>
            <w:r w:rsidRPr="00CB1979">
              <w:rPr>
                <w:rFonts w:ascii="Arial" w:hAnsi="Arial" w:cs="Arial"/>
                <w:b/>
                <w:sz w:val="16"/>
                <w:szCs w:val="16"/>
              </w:rPr>
              <w:t>ELEMENTO</w:t>
            </w:r>
          </w:p>
        </w:tc>
        <w:tc>
          <w:tcPr>
            <w:tcW w:w="2993" w:type="dxa"/>
            <w:tcBorders>
              <w:bottom w:val="single" w:sz="4" w:space="0" w:color="auto"/>
            </w:tcBorders>
          </w:tcPr>
          <w:p w:rsidR="00011B5D" w:rsidRPr="00CB1979" w:rsidRDefault="00011B5D" w:rsidP="007D236A">
            <w:pPr>
              <w:jc w:val="center"/>
              <w:rPr>
                <w:rFonts w:ascii="Arial" w:hAnsi="Arial" w:cs="Arial"/>
                <w:b/>
                <w:sz w:val="16"/>
                <w:szCs w:val="16"/>
              </w:rPr>
            </w:pPr>
            <w:r w:rsidRPr="00CB1979">
              <w:rPr>
                <w:rFonts w:ascii="Arial" w:hAnsi="Arial" w:cs="Arial"/>
                <w:b/>
                <w:sz w:val="16"/>
                <w:szCs w:val="16"/>
              </w:rPr>
              <w:t>GRUPO</w:t>
            </w:r>
          </w:p>
        </w:tc>
        <w:tc>
          <w:tcPr>
            <w:tcW w:w="4002" w:type="dxa"/>
            <w:gridSpan w:val="2"/>
            <w:tcBorders>
              <w:bottom w:val="single" w:sz="4" w:space="0" w:color="auto"/>
            </w:tcBorders>
          </w:tcPr>
          <w:p w:rsidR="00011B5D" w:rsidRPr="00CB1979" w:rsidRDefault="00011B5D" w:rsidP="007D236A">
            <w:pPr>
              <w:jc w:val="center"/>
              <w:rPr>
                <w:rFonts w:ascii="Arial" w:hAnsi="Arial" w:cs="Arial"/>
                <w:b/>
                <w:sz w:val="16"/>
                <w:szCs w:val="16"/>
              </w:rPr>
            </w:pPr>
            <w:r w:rsidRPr="00CB1979">
              <w:rPr>
                <w:rFonts w:ascii="Arial" w:hAnsi="Arial" w:cs="Arial"/>
                <w:b/>
                <w:sz w:val="16"/>
                <w:szCs w:val="16"/>
              </w:rPr>
              <w:t>CUENTAS</w:t>
            </w:r>
          </w:p>
        </w:tc>
        <w:tc>
          <w:tcPr>
            <w:tcW w:w="435" w:type="dxa"/>
            <w:tcBorders>
              <w:bottom w:val="single" w:sz="4" w:space="0" w:color="auto"/>
            </w:tcBorders>
          </w:tcPr>
          <w:p w:rsidR="00011B5D" w:rsidRPr="00CB1979" w:rsidRDefault="00011B5D" w:rsidP="007D236A">
            <w:pPr>
              <w:jc w:val="center"/>
              <w:rPr>
                <w:rFonts w:ascii="Arial" w:hAnsi="Arial" w:cs="Arial"/>
                <w:b/>
                <w:sz w:val="16"/>
                <w:szCs w:val="16"/>
              </w:rPr>
            </w:pPr>
            <w:r>
              <w:rPr>
                <w:rFonts w:ascii="Arial" w:hAnsi="Arial" w:cs="Arial"/>
                <w:b/>
                <w:sz w:val="16"/>
                <w:szCs w:val="16"/>
              </w:rPr>
              <w:t>C</w:t>
            </w:r>
          </w:p>
        </w:tc>
        <w:tc>
          <w:tcPr>
            <w:tcW w:w="524" w:type="dxa"/>
            <w:tcBorders>
              <w:bottom w:val="single" w:sz="4" w:space="0" w:color="auto"/>
            </w:tcBorders>
          </w:tcPr>
          <w:p w:rsidR="00011B5D" w:rsidRPr="00CB1979" w:rsidRDefault="00011B5D" w:rsidP="007D236A">
            <w:pPr>
              <w:jc w:val="center"/>
              <w:rPr>
                <w:rFonts w:ascii="Arial" w:hAnsi="Arial" w:cs="Arial"/>
                <w:b/>
                <w:sz w:val="16"/>
                <w:szCs w:val="16"/>
              </w:rPr>
            </w:pPr>
            <w:r>
              <w:rPr>
                <w:rFonts w:ascii="Arial" w:hAnsi="Arial" w:cs="Arial"/>
                <w:b/>
                <w:sz w:val="16"/>
                <w:szCs w:val="16"/>
              </w:rPr>
              <w:t>J</w:t>
            </w:r>
          </w:p>
        </w:tc>
      </w:tr>
      <w:tr w:rsidR="00011B5D" w:rsidRPr="00CB1979" w:rsidTr="007D236A">
        <w:trPr>
          <w:trHeight w:val="208"/>
        </w:trPr>
        <w:tc>
          <w:tcPr>
            <w:tcW w:w="1440" w:type="dxa"/>
            <w:vMerge w:val="restart"/>
          </w:tcPr>
          <w:p w:rsidR="00011B5D" w:rsidRPr="00D35C8B" w:rsidRDefault="00011B5D" w:rsidP="007D236A">
            <w:pPr>
              <w:rPr>
                <w:rFonts w:ascii="Arial" w:hAnsi="Arial" w:cs="Arial"/>
                <w:b/>
                <w:sz w:val="16"/>
                <w:szCs w:val="16"/>
              </w:rPr>
            </w:pPr>
            <w:r w:rsidRPr="00D35C8B">
              <w:rPr>
                <w:rFonts w:ascii="Arial" w:hAnsi="Arial" w:cs="Arial"/>
                <w:b/>
                <w:sz w:val="16"/>
                <w:szCs w:val="16"/>
              </w:rPr>
              <w:t>1</w:t>
            </w:r>
          </w:p>
          <w:p w:rsidR="00011B5D" w:rsidRPr="00D35C8B" w:rsidRDefault="00011B5D" w:rsidP="007D236A">
            <w:pPr>
              <w:rPr>
                <w:rFonts w:ascii="Arial" w:hAnsi="Arial" w:cs="Arial"/>
                <w:b/>
                <w:sz w:val="16"/>
                <w:szCs w:val="16"/>
              </w:rPr>
            </w:pPr>
            <w:r w:rsidRPr="00D35C8B">
              <w:rPr>
                <w:rFonts w:ascii="Arial" w:hAnsi="Arial" w:cs="Arial"/>
                <w:b/>
                <w:sz w:val="16"/>
                <w:szCs w:val="16"/>
              </w:rPr>
              <w:t>ACTIVO</w:t>
            </w:r>
          </w:p>
        </w:tc>
        <w:tc>
          <w:tcPr>
            <w:tcW w:w="2993" w:type="dxa"/>
            <w:vMerge w:val="restart"/>
          </w:tcPr>
          <w:p w:rsidR="00011B5D" w:rsidRPr="00D35C8B" w:rsidRDefault="00011B5D" w:rsidP="007D236A">
            <w:pPr>
              <w:rPr>
                <w:rFonts w:ascii="Arial" w:hAnsi="Arial" w:cs="Arial"/>
                <w:b/>
                <w:sz w:val="16"/>
                <w:szCs w:val="16"/>
              </w:rPr>
            </w:pPr>
            <w:r w:rsidRPr="00D35C8B">
              <w:rPr>
                <w:rFonts w:ascii="Arial" w:hAnsi="Arial" w:cs="Arial"/>
                <w:b/>
                <w:sz w:val="16"/>
                <w:szCs w:val="16"/>
              </w:rPr>
              <w:t>12</w:t>
            </w:r>
          </w:p>
          <w:p w:rsidR="00011B5D" w:rsidRPr="00D35C8B" w:rsidRDefault="00011B5D" w:rsidP="007D236A">
            <w:pPr>
              <w:rPr>
                <w:rFonts w:ascii="Arial" w:hAnsi="Arial" w:cs="Arial"/>
                <w:b/>
                <w:sz w:val="16"/>
                <w:szCs w:val="16"/>
              </w:rPr>
            </w:pPr>
            <w:r w:rsidRPr="00D35C8B">
              <w:rPr>
                <w:rFonts w:ascii="Arial" w:hAnsi="Arial" w:cs="Arial"/>
                <w:b/>
                <w:sz w:val="16"/>
                <w:szCs w:val="16"/>
              </w:rPr>
              <w:t>INVERSIONES NO PRIVATIVAS</w:t>
            </w:r>
          </w:p>
        </w:tc>
        <w:tc>
          <w:tcPr>
            <w:tcW w:w="4002" w:type="dxa"/>
            <w:gridSpan w:val="2"/>
            <w:vMerge w:val="restart"/>
          </w:tcPr>
          <w:p w:rsidR="00011B5D" w:rsidRPr="00CB1979" w:rsidRDefault="00011B5D" w:rsidP="007D236A">
            <w:pPr>
              <w:rPr>
                <w:rFonts w:ascii="Arial" w:hAnsi="Arial" w:cs="Arial"/>
                <w:sz w:val="16"/>
                <w:szCs w:val="16"/>
              </w:rPr>
            </w:pPr>
          </w:p>
        </w:tc>
        <w:tc>
          <w:tcPr>
            <w:tcW w:w="435" w:type="dxa"/>
            <w:vMerge w:val="restart"/>
            <w:tcBorders>
              <w:bottom w:val="nil"/>
            </w:tcBorders>
          </w:tcPr>
          <w:p w:rsidR="00011B5D" w:rsidRDefault="00011B5D" w:rsidP="007D236A">
            <w:pPr>
              <w:jc w:val="center"/>
              <w:rPr>
                <w:rFonts w:ascii="Arial" w:hAnsi="Arial" w:cs="Arial"/>
                <w:b/>
                <w:sz w:val="16"/>
                <w:szCs w:val="16"/>
              </w:rPr>
            </w:pPr>
          </w:p>
          <w:p w:rsidR="00011B5D" w:rsidRPr="002843B0" w:rsidRDefault="00011B5D" w:rsidP="007D236A">
            <w:pPr>
              <w:jc w:val="center"/>
              <w:rPr>
                <w:rFonts w:ascii="Arial" w:hAnsi="Arial" w:cs="Arial"/>
                <w:b/>
                <w:sz w:val="16"/>
                <w:szCs w:val="16"/>
              </w:rPr>
            </w:pPr>
            <w:r w:rsidRPr="002843B0">
              <w:rPr>
                <w:rFonts w:ascii="Arial" w:hAnsi="Arial" w:cs="Arial"/>
                <w:b/>
                <w:sz w:val="16"/>
                <w:szCs w:val="16"/>
              </w:rPr>
              <w:t>X</w:t>
            </w:r>
          </w:p>
        </w:tc>
        <w:tc>
          <w:tcPr>
            <w:tcW w:w="524" w:type="dxa"/>
            <w:vMerge w:val="restart"/>
            <w:tcBorders>
              <w:bottom w:val="nil"/>
            </w:tcBorders>
          </w:tcPr>
          <w:p w:rsidR="00011B5D" w:rsidRDefault="00011B5D" w:rsidP="007D236A">
            <w:pPr>
              <w:jc w:val="center"/>
              <w:rPr>
                <w:rFonts w:ascii="Arial" w:hAnsi="Arial" w:cs="Arial"/>
                <w:b/>
                <w:sz w:val="16"/>
                <w:szCs w:val="16"/>
              </w:rPr>
            </w:pPr>
          </w:p>
          <w:p w:rsidR="00011B5D" w:rsidRPr="002843B0" w:rsidRDefault="00011B5D" w:rsidP="007D236A">
            <w:pPr>
              <w:jc w:val="center"/>
              <w:rPr>
                <w:rFonts w:ascii="Arial" w:hAnsi="Arial" w:cs="Arial"/>
                <w:b/>
                <w:sz w:val="16"/>
                <w:szCs w:val="16"/>
              </w:rPr>
            </w:pPr>
            <w:r>
              <w:rPr>
                <w:rFonts w:ascii="Arial" w:hAnsi="Arial" w:cs="Arial"/>
                <w:b/>
                <w:sz w:val="16"/>
                <w:szCs w:val="16"/>
              </w:rPr>
              <w:t>X</w:t>
            </w:r>
          </w:p>
        </w:tc>
      </w:tr>
      <w:tr w:rsidR="00011B5D" w:rsidRPr="00CB1979" w:rsidTr="007D236A">
        <w:trPr>
          <w:trHeight w:val="208"/>
        </w:trPr>
        <w:tc>
          <w:tcPr>
            <w:tcW w:w="1440" w:type="dxa"/>
            <w:vMerge/>
          </w:tcPr>
          <w:p w:rsidR="00011B5D" w:rsidRPr="00CB1979" w:rsidRDefault="00011B5D" w:rsidP="007D236A">
            <w:pPr>
              <w:rPr>
                <w:rFonts w:ascii="Arial" w:hAnsi="Arial" w:cs="Arial"/>
                <w:sz w:val="16"/>
                <w:szCs w:val="16"/>
              </w:rPr>
            </w:pPr>
          </w:p>
        </w:tc>
        <w:tc>
          <w:tcPr>
            <w:tcW w:w="2993" w:type="dxa"/>
            <w:vMerge/>
          </w:tcPr>
          <w:p w:rsidR="00011B5D" w:rsidRPr="00CB1979" w:rsidRDefault="00011B5D" w:rsidP="007D236A">
            <w:pPr>
              <w:rPr>
                <w:rFonts w:ascii="Arial" w:hAnsi="Arial" w:cs="Arial"/>
                <w:sz w:val="16"/>
                <w:szCs w:val="16"/>
              </w:rPr>
            </w:pPr>
          </w:p>
        </w:tc>
        <w:tc>
          <w:tcPr>
            <w:tcW w:w="4002" w:type="dxa"/>
            <w:gridSpan w:val="2"/>
            <w:vMerge/>
          </w:tcPr>
          <w:p w:rsidR="00011B5D" w:rsidRPr="00CB1979" w:rsidRDefault="00011B5D" w:rsidP="007D236A">
            <w:pPr>
              <w:rPr>
                <w:rFonts w:ascii="Arial" w:hAnsi="Arial" w:cs="Arial"/>
                <w:sz w:val="16"/>
                <w:szCs w:val="16"/>
              </w:rPr>
            </w:pPr>
          </w:p>
        </w:tc>
        <w:tc>
          <w:tcPr>
            <w:tcW w:w="435" w:type="dxa"/>
            <w:vMerge/>
            <w:tcBorders>
              <w:bottom w:val="nil"/>
            </w:tcBorders>
            <w:vAlign w:val="center"/>
          </w:tcPr>
          <w:p w:rsidR="00011B5D" w:rsidRPr="002843B0" w:rsidRDefault="00011B5D" w:rsidP="007D236A">
            <w:pPr>
              <w:jc w:val="center"/>
              <w:rPr>
                <w:rFonts w:ascii="Arial" w:hAnsi="Arial" w:cs="Arial"/>
                <w:b/>
                <w:sz w:val="16"/>
                <w:szCs w:val="16"/>
              </w:rPr>
            </w:pPr>
          </w:p>
        </w:tc>
        <w:tc>
          <w:tcPr>
            <w:tcW w:w="524" w:type="dxa"/>
            <w:vMerge/>
            <w:tcBorders>
              <w:bottom w:val="nil"/>
            </w:tcBorders>
            <w:vAlign w:val="center"/>
          </w:tcPr>
          <w:p w:rsidR="00011B5D" w:rsidRPr="002843B0" w:rsidRDefault="00011B5D" w:rsidP="007D236A">
            <w:pPr>
              <w:jc w:val="center"/>
              <w:rPr>
                <w:rFonts w:ascii="Arial" w:hAnsi="Arial" w:cs="Arial"/>
                <w:b/>
                <w:sz w:val="16"/>
                <w:szCs w:val="16"/>
              </w:rPr>
            </w:pPr>
          </w:p>
        </w:tc>
      </w:tr>
      <w:tr w:rsidR="00011B5D" w:rsidRPr="00CB1979" w:rsidTr="007D236A">
        <w:trPr>
          <w:trHeight w:val="184"/>
        </w:trPr>
        <w:tc>
          <w:tcPr>
            <w:tcW w:w="1440" w:type="dxa"/>
            <w:vMerge/>
          </w:tcPr>
          <w:p w:rsidR="00011B5D" w:rsidRPr="00CB1979" w:rsidRDefault="00011B5D" w:rsidP="007D236A">
            <w:pPr>
              <w:rPr>
                <w:rFonts w:ascii="Arial" w:hAnsi="Arial" w:cs="Arial"/>
                <w:sz w:val="16"/>
                <w:szCs w:val="16"/>
              </w:rPr>
            </w:pPr>
          </w:p>
        </w:tc>
        <w:tc>
          <w:tcPr>
            <w:tcW w:w="2993" w:type="dxa"/>
            <w:vMerge/>
          </w:tcPr>
          <w:p w:rsidR="00011B5D" w:rsidRPr="00CB1979" w:rsidRDefault="00011B5D" w:rsidP="007D236A">
            <w:pPr>
              <w:rPr>
                <w:rFonts w:ascii="Arial" w:hAnsi="Arial" w:cs="Arial"/>
                <w:sz w:val="16"/>
                <w:szCs w:val="16"/>
              </w:rPr>
            </w:pPr>
          </w:p>
        </w:tc>
        <w:tc>
          <w:tcPr>
            <w:tcW w:w="4002" w:type="dxa"/>
            <w:gridSpan w:val="2"/>
            <w:vMerge/>
          </w:tcPr>
          <w:p w:rsidR="00011B5D" w:rsidRPr="00CB1979" w:rsidRDefault="00011B5D" w:rsidP="007D236A">
            <w:pPr>
              <w:rPr>
                <w:rFonts w:ascii="Arial" w:hAnsi="Arial" w:cs="Arial"/>
                <w:sz w:val="16"/>
                <w:szCs w:val="16"/>
              </w:rPr>
            </w:pPr>
          </w:p>
        </w:tc>
        <w:tc>
          <w:tcPr>
            <w:tcW w:w="435" w:type="dxa"/>
            <w:vMerge/>
            <w:tcBorders>
              <w:bottom w:val="nil"/>
            </w:tcBorders>
            <w:vAlign w:val="center"/>
          </w:tcPr>
          <w:p w:rsidR="00011B5D" w:rsidRPr="002843B0" w:rsidRDefault="00011B5D" w:rsidP="007D236A">
            <w:pPr>
              <w:jc w:val="center"/>
              <w:rPr>
                <w:rFonts w:ascii="Arial" w:hAnsi="Arial" w:cs="Arial"/>
                <w:b/>
                <w:sz w:val="16"/>
                <w:szCs w:val="16"/>
              </w:rPr>
            </w:pPr>
          </w:p>
        </w:tc>
        <w:tc>
          <w:tcPr>
            <w:tcW w:w="524" w:type="dxa"/>
            <w:vMerge/>
            <w:tcBorders>
              <w:bottom w:val="nil"/>
            </w:tcBorders>
            <w:vAlign w:val="center"/>
          </w:tcPr>
          <w:p w:rsidR="00011B5D" w:rsidRPr="002843B0" w:rsidRDefault="00011B5D" w:rsidP="007D236A">
            <w:pPr>
              <w:jc w:val="center"/>
              <w:rPr>
                <w:rFonts w:ascii="Arial" w:hAnsi="Arial" w:cs="Arial"/>
                <w:b/>
                <w:sz w:val="16"/>
                <w:szCs w:val="16"/>
              </w:rPr>
            </w:pPr>
          </w:p>
        </w:tc>
      </w:tr>
      <w:tr w:rsidR="00011B5D" w:rsidRPr="00CB1979" w:rsidTr="007D236A">
        <w:trPr>
          <w:trHeight w:val="184"/>
        </w:trPr>
        <w:tc>
          <w:tcPr>
            <w:tcW w:w="1440" w:type="dxa"/>
            <w:vMerge/>
          </w:tcPr>
          <w:p w:rsidR="00011B5D" w:rsidRPr="00CB1979" w:rsidRDefault="00011B5D" w:rsidP="007D236A">
            <w:pPr>
              <w:rPr>
                <w:rFonts w:ascii="Arial" w:hAnsi="Arial" w:cs="Arial"/>
                <w:sz w:val="16"/>
                <w:szCs w:val="16"/>
              </w:rPr>
            </w:pPr>
          </w:p>
        </w:tc>
        <w:tc>
          <w:tcPr>
            <w:tcW w:w="2993" w:type="dxa"/>
            <w:vMerge/>
          </w:tcPr>
          <w:p w:rsidR="00011B5D" w:rsidRPr="00CB1979" w:rsidRDefault="00011B5D" w:rsidP="007D236A">
            <w:pPr>
              <w:rPr>
                <w:rFonts w:ascii="Arial" w:hAnsi="Arial" w:cs="Arial"/>
                <w:sz w:val="16"/>
                <w:szCs w:val="16"/>
              </w:rPr>
            </w:pPr>
          </w:p>
        </w:tc>
        <w:tc>
          <w:tcPr>
            <w:tcW w:w="4002" w:type="dxa"/>
            <w:gridSpan w:val="2"/>
            <w:vMerge/>
          </w:tcPr>
          <w:p w:rsidR="00011B5D" w:rsidRPr="00CB1979" w:rsidRDefault="00011B5D" w:rsidP="007D236A">
            <w:pPr>
              <w:rPr>
                <w:rFonts w:ascii="Arial" w:hAnsi="Arial" w:cs="Arial"/>
                <w:sz w:val="16"/>
                <w:szCs w:val="16"/>
              </w:rPr>
            </w:pPr>
          </w:p>
        </w:tc>
        <w:tc>
          <w:tcPr>
            <w:tcW w:w="435" w:type="dxa"/>
            <w:vMerge/>
            <w:tcBorders>
              <w:bottom w:val="nil"/>
            </w:tcBorders>
            <w:vAlign w:val="center"/>
          </w:tcPr>
          <w:p w:rsidR="00011B5D" w:rsidRPr="002843B0" w:rsidRDefault="00011B5D" w:rsidP="007D236A">
            <w:pPr>
              <w:jc w:val="center"/>
              <w:rPr>
                <w:rFonts w:ascii="Arial" w:hAnsi="Arial" w:cs="Arial"/>
                <w:b/>
                <w:sz w:val="16"/>
                <w:szCs w:val="16"/>
              </w:rPr>
            </w:pPr>
          </w:p>
        </w:tc>
        <w:tc>
          <w:tcPr>
            <w:tcW w:w="524" w:type="dxa"/>
            <w:vMerge/>
            <w:tcBorders>
              <w:bottom w:val="nil"/>
            </w:tcBorders>
            <w:vAlign w:val="center"/>
          </w:tcPr>
          <w:p w:rsidR="00011B5D" w:rsidRPr="002843B0" w:rsidRDefault="00011B5D" w:rsidP="007D236A">
            <w:pPr>
              <w:jc w:val="center"/>
              <w:rPr>
                <w:rFonts w:ascii="Arial" w:hAnsi="Arial" w:cs="Arial"/>
                <w:b/>
                <w:sz w:val="16"/>
                <w:szCs w:val="16"/>
              </w:rPr>
            </w:pPr>
          </w:p>
        </w:tc>
      </w:tr>
      <w:tr w:rsidR="00011B5D" w:rsidRPr="00CB1979" w:rsidTr="007D236A">
        <w:trPr>
          <w:trHeight w:val="184"/>
        </w:trPr>
        <w:tc>
          <w:tcPr>
            <w:tcW w:w="1440" w:type="dxa"/>
            <w:vMerge/>
          </w:tcPr>
          <w:p w:rsidR="00011B5D" w:rsidRPr="00CB1979" w:rsidRDefault="00011B5D" w:rsidP="007D236A">
            <w:pPr>
              <w:rPr>
                <w:rFonts w:ascii="Arial" w:hAnsi="Arial" w:cs="Arial"/>
                <w:sz w:val="16"/>
                <w:szCs w:val="16"/>
              </w:rPr>
            </w:pPr>
          </w:p>
        </w:tc>
        <w:tc>
          <w:tcPr>
            <w:tcW w:w="2993" w:type="dxa"/>
            <w:vMerge/>
            <w:tcBorders>
              <w:bottom w:val="single" w:sz="4" w:space="0" w:color="auto"/>
            </w:tcBorders>
          </w:tcPr>
          <w:p w:rsidR="00011B5D" w:rsidRPr="00CB1979" w:rsidRDefault="00011B5D" w:rsidP="007D236A">
            <w:pPr>
              <w:rPr>
                <w:rFonts w:ascii="Arial" w:hAnsi="Arial" w:cs="Arial"/>
                <w:sz w:val="16"/>
                <w:szCs w:val="16"/>
              </w:rPr>
            </w:pPr>
          </w:p>
        </w:tc>
        <w:tc>
          <w:tcPr>
            <w:tcW w:w="4002" w:type="dxa"/>
            <w:gridSpan w:val="2"/>
            <w:vMerge/>
            <w:tcBorders>
              <w:bottom w:val="single" w:sz="4" w:space="0" w:color="auto"/>
            </w:tcBorders>
          </w:tcPr>
          <w:p w:rsidR="00011B5D" w:rsidRPr="00CB1979" w:rsidRDefault="00011B5D" w:rsidP="007D236A">
            <w:pPr>
              <w:rPr>
                <w:rFonts w:ascii="Arial" w:hAnsi="Arial" w:cs="Arial"/>
                <w:sz w:val="16"/>
                <w:szCs w:val="16"/>
              </w:rPr>
            </w:pPr>
          </w:p>
        </w:tc>
        <w:tc>
          <w:tcPr>
            <w:tcW w:w="435" w:type="dxa"/>
            <w:vMerge/>
            <w:tcBorders>
              <w:bottom w:val="single" w:sz="4" w:space="0" w:color="auto"/>
            </w:tcBorders>
            <w:vAlign w:val="center"/>
          </w:tcPr>
          <w:p w:rsidR="00011B5D" w:rsidRPr="002843B0" w:rsidRDefault="00011B5D" w:rsidP="007D236A">
            <w:pPr>
              <w:jc w:val="center"/>
              <w:rPr>
                <w:rFonts w:ascii="Arial" w:hAnsi="Arial" w:cs="Arial"/>
                <w:b/>
                <w:sz w:val="16"/>
                <w:szCs w:val="16"/>
              </w:rPr>
            </w:pPr>
          </w:p>
        </w:tc>
        <w:tc>
          <w:tcPr>
            <w:tcW w:w="524" w:type="dxa"/>
            <w:vMerge/>
            <w:tcBorders>
              <w:bottom w:val="single" w:sz="4" w:space="0" w:color="auto"/>
            </w:tcBorders>
            <w:vAlign w:val="center"/>
          </w:tcPr>
          <w:p w:rsidR="00011B5D" w:rsidRPr="002843B0" w:rsidRDefault="00011B5D" w:rsidP="007D236A">
            <w:pPr>
              <w:jc w:val="center"/>
              <w:rPr>
                <w:rFonts w:ascii="Arial" w:hAnsi="Arial" w:cs="Arial"/>
                <w:b/>
                <w:sz w:val="16"/>
                <w:szCs w:val="16"/>
              </w:rPr>
            </w:pPr>
          </w:p>
        </w:tc>
      </w:tr>
      <w:tr w:rsidR="00011B5D" w:rsidRPr="00CB1979" w:rsidTr="007D236A">
        <w:tc>
          <w:tcPr>
            <w:tcW w:w="1440" w:type="dxa"/>
            <w:tcBorders>
              <w:bottom w:val="nil"/>
              <w:right w:val="nil"/>
            </w:tcBorders>
          </w:tcPr>
          <w:p w:rsidR="00011B5D" w:rsidRPr="00CB1979" w:rsidRDefault="00011B5D" w:rsidP="007D236A">
            <w:pPr>
              <w:pStyle w:val="Ttulo4"/>
              <w:outlineLvl w:val="3"/>
              <w:rPr>
                <w:rFonts w:ascii="Arial" w:hAnsi="Arial" w:cs="Arial"/>
                <w:sz w:val="16"/>
                <w:szCs w:val="16"/>
              </w:rPr>
            </w:pPr>
            <w:r w:rsidRPr="00CB1979">
              <w:rPr>
                <w:rFonts w:ascii="Arial" w:hAnsi="Arial" w:cs="Arial"/>
                <w:sz w:val="16"/>
                <w:szCs w:val="16"/>
              </w:rPr>
              <w:t>CUENTAS</w:t>
            </w:r>
          </w:p>
        </w:tc>
        <w:tc>
          <w:tcPr>
            <w:tcW w:w="6995" w:type="dxa"/>
            <w:gridSpan w:val="3"/>
            <w:tcBorders>
              <w:top w:val="single" w:sz="4" w:space="0" w:color="auto"/>
              <w:left w:val="nil"/>
              <w:bottom w:val="nil"/>
              <w:right w:val="nil"/>
            </w:tcBorders>
          </w:tcPr>
          <w:p w:rsidR="00011B5D" w:rsidRPr="00CB1979" w:rsidRDefault="00011B5D" w:rsidP="007D236A">
            <w:pPr>
              <w:rPr>
                <w:rFonts w:ascii="Arial" w:hAnsi="Arial" w:cs="Arial"/>
                <w:sz w:val="16"/>
                <w:szCs w:val="16"/>
              </w:rPr>
            </w:pPr>
          </w:p>
        </w:tc>
        <w:tc>
          <w:tcPr>
            <w:tcW w:w="435" w:type="dxa"/>
            <w:tcBorders>
              <w:top w:val="single" w:sz="4" w:space="0" w:color="auto"/>
              <w:left w:val="nil"/>
              <w:bottom w:val="single" w:sz="4" w:space="0" w:color="auto"/>
              <w:right w:val="nil"/>
            </w:tcBorders>
            <w:vAlign w:val="center"/>
          </w:tcPr>
          <w:p w:rsidR="00011B5D" w:rsidRPr="002843B0" w:rsidRDefault="00011B5D" w:rsidP="007D236A">
            <w:pPr>
              <w:jc w:val="center"/>
              <w:rPr>
                <w:rFonts w:ascii="Arial" w:hAnsi="Arial" w:cs="Arial"/>
                <w:b/>
                <w:sz w:val="16"/>
                <w:szCs w:val="16"/>
              </w:rPr>
            </w:pPr>
          </w:p>
        </w:tc>
        <w:tc>
          <w:tcPr>
            <w:tcW w:w="524" w:type="dxa"/>
            <w:tcBorders>
              <w:top w:val="single" w:sz="4" w:space="0" w:color="auto"/>
              <w:left w:val="nil"/>
              <w:bottom w:val="single" w:sz="4" w:space="0" w:color="auto"/>
              <w:right w:val="single" w:sz="4" w:space="0" w:color="auto"/>
            </w:tcBorders>
            <w:vAlign w:val="center"/>
          </w:tcPr>
          <w:p w:rsidR="00011B5D" w:rsidRPr="002843B0" w:rsidRDefault="00011B5D" w:rsidP="007D236A">
            <w:pPr>
              <w:jc w:val="center"/>
              <w:rPr>
                <w:rFonts w:ascii="Arial" w:hAnsi="Arial" w:cs="Arial"/>
                <w:b/>
                <w:sz w:val="16"/>
                <w:szCs w:val="16"/>
              </w:rPr>
            </w:pPr>
          </w:p>
        </w:tc>
      </w:tr>
      <w:tr w:rsidR="00011B5D" w:rsidRPr="00CB1979" w:rsidTr="007D236A">
        <w:tc>
          <w:tcPr>
            <w:tcW w:w="1440" w:type="dxa"/>
            <w:tcBorders>
              <w:top w:val="nil"/>
              <w:bottom w:val="nil"/>
              <w:right w:val="nil"/>
            </w:tcBorders>
          </w:tcPr>
          <w:p w:rsidR="00011B5D" w:rsidRDefault="00011B5D" w:rsidP="007D236A">
            <w:pPr>
              <w:rPr>
                <w:rFonts w:ascii="Arial" w:hAnsi="Arial"/>
                <w:sz w:val="16"/>
              </w:rPr>
            </w:pPr>
            <w:r>
              <w:rPr>
                <w:rFonts w:ascii="Arial" w:hAnsi="Arial"/>
                <w:sz w:val="16"/>
              </w:rPr>
              <w:t>1201</w:t>
            </w:r>
          </w:p>
        </w:tc>
        <w:tc>
          <w:tcPr>
            <w:tcW w:w="6995" w:type="dxa"/>
            <w:gridSpan w:val="3"/>
            <w:tcBorders>
              <w:top w:val="nil"/>
              <w:left w:val="nil"/>
              <w:bottom w:val="nil"/>
              <w:right w:val="single" w:sz="4" w:space="0" w:color="auto"/>
            </w:tcBorders>
          </w:tcPr>
          <w:p w:rsidR="00011B5D" w:rsidRPr="001C6CBC" w:rsidRDefault="00011B5D" w:rsidP="007D236A">
            <w:pPr>
              <w:rPr>
                <w:rFonts w:ascii="Arial" w:hAnsi="Arial"/>
                <w:sz w:val="16"/>
              </w:rPr>
            </w:pPr>
            <w:r w:rsidRPr="001C6CBC">
              <w:rPr>
                <w:rFonts w:ascii="Arial" w:hAnsi="Arial"/>
                <w:sz w:val="16"/>
              </w:rPr>
              <w:t>Inversiones renta fija sector financiero privado</w:t>
            </w:r>
          </w:p>
        </w:tc>
        <w:tc>
          <w:tcPr>
            <w:tcW w:w="435" w:type="dxa"/>
            <w:tcBorders>
              <w:left w:val="single" w:sz="4" w:space="0" w:color="auto"/>
              <w:bottom w:val="single" w:sz="4" w:space="0" w:color="auto"/>
            </w:tcBorders>
            <w:vAlign w:val="center"/>
          </w:tcPr>
          <w:p w:rsidR="00011B5D" w:rsidRPr="002843B0" w:rsidRDefault="00011B5D" w:rsidP="007D236A">
            <w:pPr>
              <w:jc w:val="center"/>
              <w:rPr>
                <w:rFonts w:ascii="Arial" w:hAnsi="Arial"/>
                <w:b/>
                <w:sz w:val="16"/>
              </w:rPr>
            </w:pPr>
            <w:r>
              <w:rPr>
                <w:rFonts w:ascii="Arial" w:hAnsi="Arial"/>
                <w:b/>
                <w:sz w:val="16"/>
              </w:rPr>
              <w:t>X</w:t>
            </w:r>
          </w:p>
        </w:tc>
        <w:tc>
          <w:tcPr>
            <w:tcW w:w="524" w:type="dxa"/>
            <w:tcBorders>
              <w:top w:val="single" w:sz="4" w:space="0" w:color="auto"/>
              <w:bottom w:val="single" w:sz="4" w:space="0" w:color="auto"/>
            </w:tcBorders>
            <w:vAlign w:val="center"/>
          </w:tcPr>
          <w:p w:rsidR="00011B5D" w:rsidRPr="002843B0" w:rsidRDefault="00011B5D" w:rsidP="007D236A">
            <w:pPr>
              <w:jc w:val="center"/>
              <w:rPr>
                <w:rFonts w:ascii="Arial" w:hAnsi="Arial"/>
                <w:b/>
                <w:sz w:val="16"/>
              </w:rPr>
            </w:pPr>
            <w:r>
              <w:rPr>
                <w:rFonts w:ascii="Arial" w:hAnsi="Arial"/>
                <w:b/>
                <w:sz w:val="16"/>
              </w:rPr>
              <w:t>X</w:t>
            </w:r>
          </w:p>
        </w:tc>
      </w:tr>
      <w:tr w:rsidR="00011B5D" w:rsidRPr="00CB1979" w:rsidTr="007D236A">
        <w:tc>
          <w:tcPr>
            <w:tcW w:w="1440" w:type="dxa"/>
            <w:tcBorders>
              <w:top w:val="nil"/>
              <w:bottom w:val="nil"/>
              <w:right w:val="nil"/>
            </w:tcBorders>
          </w:tcPr>
          <w:p w:rsidR="00011B5D" w:rsidRDefault="00011B5D" w:rsidP="007D236A">
            <w:pPr>
              <w:pStyle w:val="Ttulo4"/>
              <w:outlineLvl w:val="3"/>
              <w:rPr>
                <w:rFonts w:ascii="Arial" w:hAnsi="Arial"/>
                <w:b w:val="0"/>
                <w:sz w:val="16"/>
              </w:rPr>
            </w:pPr>
            <w:r>
              <w:rPr>
                <w:rFonts w:ascii="Arial" w:hAnsi="Arial"/>
                <w:b w:val="0"/>
                <w:sz w:val="16"/>
              </w:rPr>
              <w:t>1202</w:t>
            </w:r>
          </w:p>
        </w:tc>
        <w:tc>
          <w:tcPr>
            <w:tcW w:w="6995" w:type="dxa"/>
            <w:gridSpan w:val="3"/>
            <w:tcBorders>
              <w:top w:val="nil"/>
              <w:left w:val="nil"/>
              <w:bottom w:val="nil"/>
              <w:right w:val="single" w:sz="4" w:space="0" w:color="auto"/>
            </w:tcBorders>
          </w:tcPr>
          <w:p w:rsidR="00011B5D" w:rsidRPr="001C6CBC" w:rsidRDefault="00011B5D" w:rsidP="007D236A">
            <w:pPr>
              <w:pStyle w:val="Ttulo4"/>
              <w:outlineLvl w:val="3"/>
              <w:rPr>
                <w:rFonts w:ascii="Arial" w:hAnsi="Arial"/>
                <w:b w:val="0"/>
                <w:sz w:val="16"/>
              </w:rPr>
            </w:pPr>
            <w:r w:rsidRPr="001C6CBC">
              <w:rPr>
                <w:rFonts w:ascii="Arial" w:hAnsi="Arial"/>
                <w:b w:val="0"/>
                <w:sz w:val="16"/>
              </w:rPr>
              <w:t>Inversiones renta fija sector no financiero privado</w:t>
            </w:r>
          </w:p>
        </w:tc>
        <w:tc>
          <w:tcPr>
            <w:tcW w:w="435" w:type="dxa"/>
            <w:tcBorders>
              <w:left w:val="single" w:sz="4" w:space="0" w:color="auto"/>
              <w:bottom w:val="single" w:sz="4" w:space="0" w:color="auto"/>
            </w:tcBorders>
            <w:vAlign w:val="center"/>
          </w:tcPr>
          <w:p w:rsidR="00011B5D" w:rsidRPr="002843B0" w:rsidRDefault="00011B5D" w:rsidP="007D236A">
            <w:pPr>
              <w:pStyle w:val="Ttulo4"/>
              <w:jc w:val="center"/>
              <w:outlineLvl w:val="3"/>
              <w:rPr>
                <w:rFonts w:ascii="Arial" w:hAnsi="Arial"/>
                <w:sz w:val="16"/>
              </w:rPr>
            </w:pPr>
            <w:r>
              <w:rPr>
                <w:rFonts w:ascii="Arial" w:hAnsi="Arial"/>
                <w:sz w:val="16"/>
              </w:rPr>
              <w:t>X</w:t>
            </w:r>
          </w:p>
        </w:tc>
        <w:tc>
          <w:tcPr>
            <w:tcW w:w="524" w:type="dxa"/>
            <w:tcBorders>
              <w:bottom w:val="single" w:sz="4" w:space="0" w:color="auto"/>
            </w:tcBorders>
            <w:vAlign w:val="center"/>
          </w:tcPr>
          <w:p w:rsidR="00011B5D" w:rsidRPr="002843B0" w:rsidRDefault="00011B5D" w:rsidP="007D236A">
            <w:pPr>
              <w:pStyle w:val="Ttulo4"/>
              <w:jc w:val="center"/>
              <w:outlineLvl w:val="3"/>
              <w:rPr>
                <w:rFonts w:ascii="Arial" w:hAnsi="Arial"/>
                <w:sz w:val="16"/>
              </w:rPr>
            </w:pPr>
            <w:r>
              <w:rPr>
                <w:rFonts w:ascii="Arial" w:hAnsi="Arial"/>
                <w:sz w:val="16"/>
              </w:rPr>
              <w:t>X</w:t>
            </w:r>
          </w:p>
        </w:tc>
      </w:tr>
      <w:tr w:rsidR="00011B5D" w:rsidRPr="00CB1979" w:rsidTr="007D236A">
        <w:tc>
          <w:tcPr>
            <w:tcW w:w="1440" w:type="dxa"/>
            <w:tcBorders>
              <w:top w:val="nil"/>
              <w:bottom w:val="nil"/>
              <w:right w:val="nil"/>
            </w:tcBorders>
          </w:tcPr>
          <w:p w:rsidR="00011B5D" w:rsidRDefault="00011B5D" w:rsidP="007D236A">
            <w:pPr>
              <w:pStyle w:val="Ttulo4"/>
              <w:outlineLvl w:val="3"/>
              <w:rPr>
                <w:rFonts w:ascii="Arial" w:hAnsi="Arial"/>
                <w:b w:val="0"/>
                <w:sz w:val="16"/>
              </w:rPr>
            </w:pPr>
            <w:r>
              <w:rPr>
                <w:rFonts w:ascii="Arial" w:hAnsi="Arial"/>
                <w:b w:val="0"/>
                <w:sz w:val="16"/>
              </w:rPr>
              <w:t>1203</w:t>
            </w:r>
          </w:p>
        </w:tc>
        <w:tc>
          <w:tcPr>
            <w:tcW w:w="6995" w:type="dxa"/>
            <w:gridSpan w:val="3"/>
            <w:tcBorders>
              <w:top w:val="nil"/>
              <w:left w:val="nil"/>
              <w:bottom w:val="nil"/>
              <w:right w:val="single" w:sz="4" w:space="0" w:color="auto"/>
            </w:tcBorders>
          </w:tcPr>
          <w:p w:rsidR="00011B5D" w:rsidRPr="001C6CBC" w:rsidRDefault="00011B5D" w:rsidP="007D236A">
            <w:pPr>
              <w:pStyle w:val="Ttulo4"/>
              <w:outlineLvl w:val="3"/>
              <w:rPr>
                <w:rFonts w:ascii="Arial" w:hAnsi="Arial"/>
                <w:b w:val="0"/>
                <w:sz w:val="16"/>
              </w:rPr>
            </w:pPr>
            <w:r w:rsidRPr="001C6CBC">
              <w:rPr>
                <w:rFonts w:ascii="Arial" w:hAnsi="Arial"/>
                <w:b w:val="0"/>
                <w:sz w:val="16"/>
              </w:rPr>
              <w:t>Inversiones renta fija sector financiero público</w:t>
            </w:r>
          </w:p>
        </w:tc>
        <w:tc>
          <w:tcPr>
            <w:tcW w:w="435" w:type="dxa"/>
            <w:tcBorders>
              <w:left w:val="single" w:sz="4" w:space="0" w:color="auto"/>
              <w:bottom w:val="single" w:sz="4" w:space="0" w:color="auto"/>
            </w:tcBorders>
            <w:vAlign w:val="center"/>
          </w:tcPr>
          <w:p w:rsidR="00011B5D" w:rsidRDefault="00011B5D" w:rsidP="007D236A">
            <w:pPr>
              <w:pStyle w:val="Ttulo4"/>
              <w:jc w:val="center"/>
              <w:outlineLvl w:val="3"/>
              <w:rPr>
                <w:rFonts w:ascii="Arial" w:hAnsi="Arial"/>
                <w:sz w:val="16"/>
              </w:rPr>
            </w:pPr>
            <w:r>
              <w:rPr>
                <w:rFonts w:ascii="Arial" w:hAnsi="Arial"/>
                <w:sz w:val="16"/>
              </w:rPr>
              <w:t>X</w:t>
            </w:r>
          </w:p>
        </w:tc>
        <w:tc>
          <w:tcPr>
            <w:tcW w:w="524" w:type="dxa"/>
            <w:tcBorders>
              <w:bottom w:val="single" w:sz="4" w:space="0" w:color="auto"/>
            </w:tcBorders>
            <w:vAlign w:val="center"/>
          </w:tcPr>
          <w:p w:rsidR="00011B5D" w:rsidRDefault="00011B5D" w:rsidP="007D236A">
            <w:pPr>
              <w:pStyle w:val="Ttulo4"/>
              <w:jc w:val="center"/>
              <w:outlineLvl w:val="3"/>
              <w:rPr>
                <w:rFonts w:ascii="Arial" w:hAnsi="Arial"/>
                <w:sz w:val="16"/>
              </w:rPr>
            </w:pPr>
            <w:r>
              <w:rPr>
                <w:rFonts w:ascii="Arial" w:hAnsi="Arial"/>
                <w:sz w:val="16"/>
              </w:rPr>
              <w:t>X</w:t>
            </w:r>
          </w:p>
        </w:tc>
      </w:tr>
      <w:tr w:rsidR="00011B5D" w:rsidRPr="00CB1979" w:rsidTr="007D236A">
        <w:tc>
          <w:tcPr>
            <w:tcW w:w="1440" w:type="dxa"/>
            <w:tcBorders>
              <w:top w:val="nil"/>
              <w:bottom w:val="nil"/>
              <w:right w:val="nil"/>
            </w:tcBorders>
          </w:tcPr>
          <w:p w:rsidR="00011B5D" w:rsidRDefault="00011B5D" w:rsidP="007D236A">
            <w:pPr>
              <w:pStyle w:val="Ttulo4"/>
              <w:outlineLvl w:val="3"/>
              <w:rPr>
                <w:rFonts w:ascii="Arial" w:hAnsi="Arial"/>
                <w:b w:val="0"/>
                <w:sz w:val="16"/>
              </w:rPr>
            </w:pPr>
            <w:r>
              <w:rPr>
                <w:rFonts w:ascii="Arial" w:hAnsi="Arial"/>
                <w:b w:val="0"/>
                <w:sz w:val="16"/>
              </w:rPr>
              <w:t>1204</w:t>
            </w:r>
          </w:p>
        </w:tc>
        <w:tc>
          <w:tcPr>
            <w:tcW w:w="6995" w:type="dxa"/>
            <w:gridSpan w:val="3"/>
            <w:tcBorders>
              <w:top w:val="nil"/>
              <w:left w:val="nil"/>
              <w:bottom w:val="nil"/>
              <w:right w:val="single" w:sz="4" w:space="0" w:color="auto"/>
            </w:tcBorders>
          </w:tcPr>
          <w:p w:rsidR="00011B5D" w:rsidRPr="001C6CBC" w:rsidRDefault="00011B5D" w:rsidP="007D236A">
            <w:pPr>
              <w:pStyle w:val="Ttulo4"/>
              <w:outlineLvl w:val="3"/>
              <w:rPr>
                <w:rFonts w:ascii="Arial" w:hAnsi="Arial"/>
                <w:b w:val="0"/>
                <w:sz w:val="16"/>
              </w:rPr>
            </w:pPr>
            <w:r w:rsidRPr="001C6CBC">
              <w:rPr>
                <w:rFonts w:ascii="Arial" w:hAnsi="Arial"/>
                <w:b w:val="0"/>
                <w:sz w:val="16"/>
              </w:rPr>
              <w:t>Inversiones renta fija sector no financiero público</w:t>
            </w:r>
          </w:p>
        </w:tc>
        <w:tc>
          <w:tcPr>
            <w:tcW w:w="435" w:type="dxa"/>
            <w:tcBorders>
              <w:left w:val="single" w:sz="4" w:space="0" w:color="auto"/>
              <w:bottom w:val="single" w:sz="4" w:space="0" w:color="auto"/>
            </w:tcBorders>
            <w:vAlign w:val="center"/>
          </w:tcPr>
          <w:p w:rsidR="00011B5D" w:rsidRDefault="00011B5D" w:rsidP="007D236A">
            <w:pPr>
              <w:pStyle w:val="Ttulo4"/>
              <w:jc w:val="center"/>
              <w:outlineLvl w:val="3"/>
              <w:rPr>
                <w:rFonts w:ascii="Arial" w:hAnsi="Arial"/>
                <w:sz w:val="16"/>
              </w:rPr>
            </w:pPr>
            <w:r>
              <w:rPr>
                <w:rFonts w:ascii="Arial" w:hAnsi="Arial"/>
                <w:sz w:val="16"/>
              </w:rPr>
              <w:t>X</w:t>
            </w:r>
          </w:p>
        </w:tc>
        <w:tc>
          <w:tcPr>
            <w:tcW w:w="524" w:type="dxa"/>
            <w:tcBorders>
              <w:bottom w:val="single" w:sz="4" w:space="0" w:color="auto"/>
            </w:tcBorders>
            <w:vAlign w:val="center"/>
          </w:tcPr>
          <w:p w:rsidR="00011B5D" w:rsidRDefault="00011B5D" w:rsidP="007D236A">
            <w:pPr>
              <w:pStyle w:val="Ttulo4"/>
              <w:jc w:val="center"/>
              <w:outlineLvl w:val="3"/>
              <w:rPr>
                <w:rFonts w:ascii="Arial" w:hAnsi="Arial"/>
                <w:sz w:val="16"/>
              </w:rPr>
            </w:pPr>
            <w:r>
              <w:rPr>
                <w:rFonts w:ascii="Arial" w:hAnsi="Arial"/>
                <w:sz w:val="16"/>
              </w:rPr>
              <w:t>X</w:t>
            </w:r>
          </w:p>
        </w:tc>
      </w:tr>
      <w:tr w:rsidR="00011B5D" w:rsidRPr="00CB1979" w:rsidTr="007D236A">
        <w:tc>
          <w:tcPr>
            <w:tcW w:w="1440" w:type="dxa"/>
            <w:tcBorders>
              <w:top w:val="nil"/>
              <w:bottom w:val="nil"/>
              <w:right w:val="nil"/>
            </w:tcBorders>
          </w:tcPr>
          <w:p w:rsidR="00011B5D" w:rsidRDefault="00011B5D" w:rsidP="007D236A">
            <w:pPr>
              <w:pStyle w:val="Ttulo4"/>
              <w:outlineLvl w:val="3"/>
              <w:rPr>
                <w:rFonts w:ascii="Arial" w:hAnsi="Arial"/>
                <w:b w:val="0"/>
                <w:sz w:val="16"/>
              </w:rPr>
            </w:pPr>
            <w:r>
              <w:rPr>
                <w:rFonts w:ascii="Arial" w:hAnsi="Arial"/>
                <w:b w:val="0"/>
                <w:sz w:val="16"/>
              </w:rPr>
              <w:t>1205</w:t>
            </w:r>
          </w:p>
        </w:tc>
        <w:tc>
          <w:tcPr>
            <w:tcW w:w="6995" w:type="dxa"/>
            <w:gridSpan w:val="3"/>
            <w:tcBorders>
              <w:top w:val="nil"/>
              <w:left w:val="nil"/>
              <w:bottom w:val="nil"/>
              <w:right w:val="single" w:sz="4" w:space="0" w:color="auto"/>
            </w:tcBorders>
          </w:tcPr>
          <w:p w:rsidR="00011B5D" w:rsidRPr="001C6CBC" w:rsidRDefault="00011B5D" w:rsidP="007D236A">
            <w:pPr>
              <w:pStyle w:val="Ttulo4"/>
              <w:outlineLvl w:val="3"/>
              <w:rPr>
                <w:rFonts w:ascii="Arial" w:hAnsi="Arial"/>
                <w:b w:val="0"/>
                <w:sz w:val="16"/>
              </w:rPr>
            </w:pPr>
            <w:r w:rsidRPr="001C6CBC">
              <w:rPr>
                <w:rFonts w:ascii="Arial" w:hAnsi="Arial"/>
                <w:b w:val="0"/>
                <w:sz w:val="16"/>
              </w:rPr>
              <w:t>Inversiones renta variable sector financiero privado</w:t>
            </w:r>
          </w:p>
        </w:tc>
        <w:tc>
          <w:tcPr>
            <w:tcW w:w="435" w:type="dxa"/>
            <w:tcBorders>
              <w:left w:val="single" w:sz="4" w:space="0" w:color="auto"/>
              <w:bottom w:val="single" w:sz="4" w:space="0" w:color="auto"/>
            </w:tcBorders>
            <w:vAlign w:val="center"/>
          </w:tcPr>
          <w:p w:rsidR="00011B5D" w:rsidRDefault="00011B5D" w:rsidP="007D236A">
            <w:pPr>
              <w:pStyle w:val="Ttulo4"/>
              <w:jc w:val="center"/>
              <w:outlineLvl w:val="3"/>
              <w:rPr>
                <w:rFonts w:ascii="Arial" w:hAnsi="Arial"/>
                <w:sz w:val="16"/>
              </w:rPr>
            </w:pPr>
            <w:r>
              <w:rPr>
                <w:rFonts w:ascii="Arial" w:hAnsi="Arial"/>
                <w:sz w:val="16"/>
              </w:rPr>
              <w:t>X</w:t>
            </w:r>
          </w:p>
        </w:tc>
        <w:tc>
          <w:tcPr>
            <w:tcW w:w="524" w:type="dxa"/>
            <w:tcBorders>
              <w:bottom w:val="single" w:sz="4" w:space="0" w:color="auto"/>
            </w:tcBorders>
            <w:vAlign w:val="center"/>
          </w:tcPr>
          <w:p w:rsidR="00011B5D" w:rsidRDefault="00011B5D" w:rsidP="007D236A">
            <w:pPr>
              <w:pStyle w:val="Ttulo4"/>
              <w:jc w:val="center"/>
              <w:outlineLvl w:val="3"/>
              <w:rPr>
                <w:rFonts w:ascii="Arial" w:hAnsi="Arial"/>
                <w:sz w:val="16"/>
              </w:rPr>
            </w:pPr>
            <w:r>
              <w:rPr>
                <w:rFonts w:ascii="Arial" w:hAnsi="Arial"/>
                <w:sz w:val="16"/>
              </w:rPr>
              <w:t>X</w:t>
            </w:r>
          </w:p>
        </w:tc>
      </w:tr>
      <w:tr w:rsidR="00011B5D" w:rsidRPr="00CB1979" w:rsidTr="007D236A">
        <w:tc>
          <w:tcPr>
            <w:tcW w:w="1440" w:type="dxa"/>
            <w:tcBorders>
              <w:top w:val="nil"/>
              <w:bottom w:val="nil"/>
              <w:right w:val="nil"/>
            </w:tcBorders>
          </w:tcPr>
          <w:p w:rsidR="00011B5D" w:rsidRDefault="00011B5D" w:rsidP="007D236A">
            <w:pPr>
              <w:pStyle w:val="Ttulo4"/>
              <w:outlineLvl w:val="3"/>
              <w:rPr>
                <w:rFonts w:ascii="Arial" w:hAnsi="Arial"/>
                <w:b w:val="0"/>
                <w:sz w:val="16"/>
              </w:rPr>
            </w:pPr>
            <w:r>
              <w:rPr>
                <w:rFonts w:ascii="Arial" w:hAnsi="Arial"/>
                <w:b w:val="0"/>
                <w:sz w:val="16"/>
              </w:rPr>
              <w:t>1206</w:t>
            </w:r>
          </w:p>
        </w:tc>
        <w:tc>
          <w:tcPr>
            <w:tcW w:w="6995" w:type="dxa"/>
            <w:gridSpan w:val="3"/>
            <w:tcBorders>
              <w:top w:val="nil"/>
              <w:left w:val="nil"/>
              <w:bottom w:val="nil"/>
              <w:right w:val="single" w:sz="4" w:space="0" w:color="auto"/>
            </w:tcBorders>
          </w:tcPr>
          <w:p w:rsidR="00011B5D" w:rsidRPr="001C6CBC" w:rsidRDefault="00011B5D" w:rsidP="007D236A">
            <w:pPr>
              <w:pStyle w:val="Ttulo4"/>
              <w:outlineLvl w:val="3"/>
              <w:rPr>
                <w:rFonts w:ascii="Arial" w:hAnsi="Arial"/>
                <w:b w:val="0"/>
                <w:sz w:val="16"/>
              </w:rPr>
            </w:pPr>
            <w:r w:rsidRPr="001C6CBC">
              <w:rPr>
                <w:rFonts w:ascii="Arial" w:hAnsi="Arial"/>
                <w:b w:val="0"/>
                <w:sz w:val="16"/>
              </w:rPr>
              <w:t>Inversiones renta variable sector no financiero privado</w:t>
            </w:r>
          </w:p>
        </w:tc>
        <w:tc>
          <w:tcPr>
            <w:tcW w:w="435" w:type="dxa"/>
            <w:tcBorders>
              <w:left w:val="single" w:sz="4" w:space="0" w:color="auto"/>
              <w:bottom w:val="single" w:sz="4" w:space="0" w:color="auto"/>
            </w:tcBorders>
            <w:vAlign w:val="center"/>
          </w:tcPr>
          <w:p w:rsidR="00011B5D" w:rsidRDefault="00011B5D" w:rsidP="007D236A">
            <w:pPr>
              <w:pStyle w:val="Ttulo4"/>
              <w:jc w:val="center"/>
              <w:outlineLvl w:val="3"/>
              <w:rPr>
                <w:rFonts w:ascii="Arial" w:hAnsi="Arial"/>
                <w:sz w:val="16"/>
              </w:rPr>
            </w:pPr>
            <w:r>
              <w:rPr>
                <w:rFonts w:ascii="Arial" w:hAnsi="Arial"/>
                <w:sz w:val="16"/>
              </w:rPr>
              <w:t>X</w:t>
            </w:r>
          </w:p>
        </w:tc>
        <w:tc>
          <w:tcPr>
            <w:tcW w:w="524" w:type="dxa"/>
            <w:tcBorders>
              <w:bottom w:val="single" w:sz="4" w:space="0" w:color="auto"/>
            </w:tcBorders>
            <w:vAlign w:val="center"/>
          </w:tcPr>
          <w:p w:rsidR="00011B5D" w:rsidRDefault="00011B5D" w:rsidP="007D236A">
            <w:pPr>
              <w:pStyle w:val="Ttulo4"/>
              <w:jc w:val="center"/>
              <w:outlineLvl w:val="3"/>
              <w:rPr>
                <w:rFonts w:ascii="Arial" w:hAnsi="Arial"/>
                <w:sz w:val="16"/>
              </w:rPr>
            </w:pPr>
            <w:r>
              <w:rPr>
                <w:rFonts w:ascii="Arial" w:hAnsi="Arial"/>
                <w:sz w:val="16"/>
              </w:rPr>
              <w:t>X</w:t>
            </w:r>
          </w:p>
        </w:tc>
      </w:tr>
      <w:tr w:rsidR="00011B5D" w:rsidRPr="00CB1979" w:rsidTr="007D236A">
        <w:tc>
          <w:tcPr>
            <w:tcW w:w="1440" w:type="dxa"/>
            <w:tcBorders>
              <w:top w:val="nil"/>
              <w:bottom w:val="nil"/>
              <w:right w:val="nil"/>
            </w:tcBorders>
          </w:tcPr>
          <w:p w:rsidR="00011B5D" w:rsidRDefault="00011B5D" w:rsidP="007D236A">
            <w:pPr>
              <w:pStyle w:val="Ttulo4"/>
              <w:outlineLvl w:val="3"/>
              <w:rPr>
                <w:rFonts w:ascii="Arial" w:hAnsi="Arial"/>
                <w:b w:val="0"/>
                <w:sz w:val="16"/>
              </w:rPr>
            </w:pPr>
            <w:r>
              <w:rPr>
                <w:rFonts w:ascii="Arial" w:hAnsi="Arial"/>
                <w:b w:val="0"/>
                <w:sz w:val="16"/>
              </w:rPr>
              <w:t>1299</w:t>
            </w:r>
          </w:p>
        </w:tc>
        <w:tc>
          <w:tcPr>
            <w:tcW w:w="6995" w:type="dxa"/>
            <w:gridSpan w:val="3"/>
            <w:tcBorders>
              <w:top w:val="nil"/>
              <w:left w:val="nil"/>
              <w:bottom w:val="nil"/>
              <w:right w:val="single" w:sz="4" w:space="0" w:color="auto"/>
            </w:tcBorders>
          </w:tcPr>
          <w:p w:rsidR="00011B5D" w:rsidRDefault="00011B5D" w:rsidP="007D236A">
            <w:pPr>
              <w:pStyle w:val="Ttulo4"/>
              <w:outlineLvl w:val="3"/>
              <w:rPr>
                <w:rFonts w:ascii="Arial" w:hAnsi="Arial"/>
                <w:b w:val="0"/>
                <w:sz w:val="16"/>
              </w:rPr>
            </w:pPr>
            <w:r>
              <w:rPr>
                <w:rFonts w:ascii="Arial" w:hAnsi="Arial"/>
                <w:b w:val="0"/>
                <w:sz w:val="16"/>
              </w:rPr>
              <w:t>(Provisiones para inversiones no privativas)</w:t>
            </w:r>
          </w:p>
        </w:tc>
        <w:tc>
          <w:tcPr>
            <w:tcW w:w="435" w:type="dxa"/>
            <w:tcBorders>
              <w:left w:val="single" w:sz="4" w:space="0" w:color="auto"/>
              <w:bottom w:val="single" w:sz="4" w:space="0" w:color="auto"/>
            </w:tcBorders>
            <w:vAlign w:val="center"/>
          </w:tcPr>
          <w:p w:rsidR="00011B5D" w:rsidRDefault="00011B5D" w:rsidP="007D236A">
            <w:pPr>
              <w:pStyle w:val="Ttulo4"/>
              <w:jc w:val="center"/>
              <w:outlineLvl w:val="3"/>
              <w:rPr>
                <w:rFonts w:ascii="Arial" w:hAnsi="Arial"/>
                <w:sz w:val="16"/>
              </w:rPr>
            </w:pPr>
            <w:r>
              <w:rPr>
                <w:rFonts w:ascii="Arial" w:hAnsi="Arial"/>
                <w:sz w:val="16"/>
              </w:rPr>
              <w:t>X</w:t>
            </w:r>
          </w:p>
        </w:tc>
        <w:tc>
          <w:tcPr>
            <w:tcW w:w="524" w:type="dxa"/>
            <w:tcBorders>
              <w:bottom w:val="single" w:sz="4" w:space="0" w:color="auto"/>
            </w:tcBorders>
            <w:vAlign w:val="center"/>
          </w:tcPr>
          <w:p w:rsidR="00011B5D" w:rsidRDefault="00011B5D" w:rsidP="007D236A">
            <w:pPr>
              <w:pStyle w:val="Ttulo4"/>
              <w:jc w:val="center"/>
              <w:outlineLvl w:val="3"/>
              <w:rPr>
                <w:rFonts w:ascii="Arial" w:hAnsi="Arial"/>
                <w:sz w:val="16"/>
              </w:rPr>
            </w:pPr>
            <w:r>
              <w:rPr>
                <w:rFonts w:ascii="Arial" w:hAnsi="Arial"/>
                <w:sz w:val="16"/>
              </w:rPr>
              <w:t>X</w:t>
            </w:r>
          </w:p>
        </w:tc>
      </w:tr>
      <w:tr w:rsidR="00011B5D" w:rsidRPr="00CB1979" w:rsidTr="007D236A">
        <w:trPr>
          <w:trHeight w:val="70"/>
        </w:trPr>
        <w:tc>
          <w:tcPr>
            <w:tcW w:w="1440" w:type="dxa"/>
            <w:tcBorders>
              <w:top w:val="nil"/>
              <w:right w:val="nil"/>
            </w:tcBorders>
          </w:tcPr>
          <w:p w:rsidR="00011B5D" w:rsidRPr="00CB1979" w:rsidRDefault="00011B5D" w:rsidP="007D236A">
            <w:pPr>
              <w:rPr>
                <w:rFonts w:ascii="Arial" w:hAnsi="Arial" w:cs="Arial"/>
                <w:sz w:val="16"/>
                <w:szCs w:val="16"/>
              </w:rPr>
            </w:pPr>
          </w:p>
        </w:tc>
        <w:tc>
          <w:tcPr>
            <w:tcW w:w="7954" w:type="dxa"/>
            <w:gridSpan w:val="5"/>
            <w:tcBorders>
              <w:top w:val="nil"/>
              <w:left w:val="nil"/>
            </w:tcBorders>
          </w:tcPr>
          <w:p w:rsidR="00011B5D" w:rsidRPr="00CB1979" w:rsidRDefault="00011B5D" w:rsidP="007D236A">
            <w:pPr>
              <w:pStyle w:val="Ttulo4"/>
              <w:outlineLvl w:val="3"/>
              <w:rPr>
                <w:rFonts w:ascii="Arial" w:hAnsi="Arial" w:cs="Arial"/>
                <w:b w:val="0"/>
                <w:sz w:val="16"/>
                <w:szCs w:val="16"/>
              </w:rPr>
            </w:pPr>
          </w:p>
        </w:tc>
      </w:tr>
      <w:tr w:rsidR="00011B5D" w:rsidRPr="00CB1979" w:rsidTr="007D236A">
        <w:tc>
          <w:tcPr>
            <w:tcW w:w="9394" w:type="dxa"/>
            <w:gridSpan w:val="6"/>
          </w:tcPr>
          <w:p w:rsidR="00011B5D" w:rsidRPr="00CB1979" w:rsidRDefault="00011B5D" w:rsidP="007D236A">
            <w:pPr>
              <w:pStyle w:val="Ttulo1"/>
              <w:outlineLvl w:val="0"/>
              <w:rPr>
                <w:rFonts w:ascii="Arial" w:hAnsi="Arial" w:cs="Arial"/>
                <w:sz w:val="16"/>
                <w:szCs w:val="16"/>
              </w:rPr>
            </w:pPr>
            <w:r w:rsidRPr="00CB1979">
              <w:rPr>
                <w:rFonts w:ascii="Arial" w:hAnsi="Arial" w:cs="Arial"/>
                <w:sz w:val="16"/>
                <w:szCs w:val="16"/>
              </w:rPr>
              <w:t>DESCRIPCION</w:t>
            </w:r>
          </w:p>
          <w:p w:rsidR="00011B5D" w:rsidRPr="00CB1979" w:rsidRDefault="00011B5D" w:rsidP="007D236A">
            <w:pPr>
              <w:rPr>
                <w:sz w:val="16"/>
                <w:szCs w:val="16"/>
              </w:rPr>
            </w:pPr>
          </w:p>
          <w:p w:rsidR="00011B5D" w:rsidRPr="00CB1979" w:rsidRDefault="00011B5D" w:rsidP="00011B5D">
            <w:pPr>
              <w:jc w:val="both"/>
              <w:rPr>
                <w:rFonts w:ascii="Arial" w:hAnsi="Arial" w:cs="Arial"/>
                <w:sz w:val="16"/>
                <w:szCs w:val="16"/>
              </w:rPr>
            </w:pPr>
            <w:r w:rsidRPr="00CB1979">
              <w:rPr>
                <w:rFonts w:ascii="Arial" w:hAnsi="Arial" w:cs="Arial"/>
                <w:sz w:val="16"/>
                <w:szCs w:val="16"/>
              </w:rPr>
              <w:t xml:space="preserve">En esta cuenta se registran todos los instrumentos de inversión adquiridos por el </w:t>
            </w:r>
            <w:r w:rsidRPr="001C6CBC">
              <w:rPr>
                <w:rFonts w:ascii="Arial" w:hAnsi="Arial" w:cs="Arial"/>
                <w:sz w:val="16"/>
                <w:szCs w:val="16"/>
              </w:rPr>
              <w:t>Fondo,</w:t>
            </w:r>
            <w:r w:rsidR="00087A0B" w:rsidRPr="001C6CBC">
              <w:rPr>
                <w:rFonts w:ascii="Arial" w:hAnsi="Arial" w:cs="Arial"/>
                <w:sz w:val="16"/>
                <w:szCs w:val="16"/>
              </w:rPr>
              <w:t xml:space="preserve"> en cumplimiento de sus objetivos</w:t>
            </w:r>
            <w:r w:rsidRPr="00CB1979">
              <w:rPr>
                <w:rFonts w:ascii="Arial" w:hAnsi="Arial" w:cs="Arial"/>
                <w:sz w:val="16"/>
                <w:szCs w:val="16"/>
              </w:rPr>
              <w:t xml:space="preserve">, </w:t>
            </w:r>
            <w:r w:rsidR="00517ED8">
              <w:rPr>
                <w:rFonts w:ascii="Arial" w:hAnsi="Arial" w:cs="Arial"/>
                <w:sz w:val="16"/>
                <w:szCs w:val="16"/>
              </w:rPr>
              <w:t xml:space="preserve">los </w:t>
            </w:r>
            <w:r w:rsidRPr="00CB1979">
              <w:rPr>
                <w:rFonts w:ascii="Arial" w:hAnsi="Arial" w:cs="Arial"/>
                <w:sz w:val="16"/>
                <w:szCs w:val="16"/>
              </w:rPr>
              <w:t xml:space="preserve">que pueden variar en plazos de vencimiento, de acuerdo al plan financiero </w:t>
            </w:r>
            <w:r w:rsidR="00B54305">
              <w:rPr>
                <w:rFonts w:ascii="Arial" w:hAnsi="Arial" w:cs="Arial"/>
                <w:sz w:val="16"/>
                <w:szCs w:val="16"/>
              </w:rPr>
              <w:t>aprobado por las instancias pertinentes</w:t>
            </w:r>
            <w:r w:rsidRPr="00CB1979">
              <w:rPr>
                <w:rFonts w:ascii="Arial" w:hAnsi="Arial" w:cs="Arial"/>
                <w:sz w:val="16"/>
                <w:szCs w:val="16"/>
              </w:rPr>
              <w:t xml:space="preserve"> </w:t>
            </w:r>
            <w:r w:rsidR="00B54305">
              <w:rPr>
                <w:rFonts w:ascii="Arial" w:hAnsi="Arial" w:cs="Arial"/>
                <w:sz w:val="16"/>
                <w:szCs w:val="16"/>
              </w:rPr>
              <w:t>d</w:t>
            </w:r>
            <w:r w:rsidRPr="00CB1979">
              <w:rPr>
                <w:rFonts w:ascii="Arial" w:hAnsi="Arial" w:cs="Arial"/>
                <w:sz w:val="16"/>
                <w:szCs w:val="16"/>
              </w:rPr>
              <w:t>el Fondo.</w:t>
            </w:r>
          </w:p>
          <w:p w:rsidR="00011B5D" w:rsidRPr="00CB1979" w:rsidRDefault="00011B5D" w:rsidP="00011B5D">
            <w:pPr>
              <w:jc w:val="both"/>
              <w:rPr>
                <w:rFonts w:ascii="Arial" w:hAnsi="Arial" w:cs="Arial"/>
                <w:sz w:val="16"/>
                <w:szCs w:val="16"/>
              </w:rPr>
            </w:pPr>
          </w:p>
          <w:p w:rsidR="00011B5D" w:rsidRPr="00CB1979" w:rsidRDefault="00011B5D" w:rsidP="00011B5D">
            <w:pPr>
              <w:jc w:val="both"/>
              <w:rPr>
                <w:rFonts w:ascii="Arial" w:hAnsi="Arial" w:cs="Arial"/>
                <w:sz w:val="16"/>
                <w:szCs w:val="16"/>
              </w:rPr>
            </w:pPr>
            <w:r w:rsidRPr="00CB1979">
              <w:rPr>
                <w:rFonts w:ascii="Arial" w:hAnsi="Arial" w:cs="Arial"/>
                <w:sz w:val="16"/>
                <w:szCs w:val="16"/>
              </w:rPr>
              <w:t>En el caso de que el precio de la transacción incorpore intereses devengados pendientes de pago por parte del emisor, éstos serán separados, identificados y registrados en la resp</w:t>
            </w:r>
            <w:r w:rsidR="0042069A">
              <w:rPr>
                <w:rFonts w:ascii="Arial" w:hAnsi="Arial" w:cs="Arial"/>
                <w:sz w:val="16"/>
                <w:szCs w:val="16"/>
              </w:rPr>
              <w:t>ectiva subcuenta de la cuenta 14</w:t>
            </w:r>
            <w:r w:rsidRPr="00CB1979">
              <w:rPr>
                <w:rFonts w:ascii="Arial" w:hAnsi="Arial" w:cs="Arial"/>
                <w:sz w:val="16"/>
                <w:szCs w:val="16"/>
              </w:rPr>
              <w:t xml:space="preserve">02 “Cuentas por cobrar </w:t>
            </w:r>
            <w:r w:rsidR="00517ED8">
              <w:rPr>
                <w:rFonts w:ascii="Arial" w:hAnsi="Arial" w:cs="Arial"/>
                <w:sz w:val="16"/>
                <w:szCs w:val="16"/>
              </w:rPr>
              <w:t>-</w:t>
            </w:r>
            <w:r w:rsidRPr="00CB1979">
              <w:rPr>
                <w:rFonts w:ascii="Arial" w:hAnsi="Arial" w:cs="Arial"/>
                <w:sz w:val="16"/>
                <w:szCs w:val="16"/>
              </w:rPr>
              <w:t xml:space="preserve"> Rendimiento</w:t>
            </w:r>
            <w:r w:rsidR="00517ED8">
              <w:rPr>
                <w:rFonts w:ascii="Arial" w:hAnsi="Arial" w:cs="Arial"/>
                <w:sz w:val="16"/>
                <w:szCs w:val="16"/>
              </w:rPr>
              <w:t xml:space="preserve">s </w:t>
            </w:r>
            <w:r w:rsidR="00517ED8" w:rsidRPr="001C6CBC">
              <w:rPr>
                <w:rFonts w:ascii="Arial" w:hAnsi="Arial" w:cs="Arial"/>
                <w:sz w:val="16"/>
                <w:szCs w:val="16"/>
              </w:rPr>
              <w:t>por cobrar</w:t>
            </w:r>
            <w:r w:rsidRPr="00E428CA">
              <w:rPr>
                <w:rFonts w:ascii="Arial" w:hAnsi="Arial" w:cs="Arial"/>
                <w:color w:val="00B050"/>
                <w:sz w:val="16"/>
                <w:szCs w:val="16"/>
              </w:rPr>
              <w:t xml:space="preserve"> </w:t>
            </w:r>
            <w:r w:rsidRPr="00CB1979">
              <w:rPr>
                <w:rFonts w:ascii="Arial" w:hAnsi="Arial" w:cs="Arial"/>
                <w:sz w:val="16"/>
                <w:szCs w:val="16"/>
              </w:rPr>
              <w:t>inversiones no privativas”.</w:t>
            </w:r>
          </w:p>
          <w:p w:rsidR="00011B5D" w:rsidRPr="00CB1979" w:rsidRDefault="00011B5D" w:rsidP="00011B5D">
            <w:pPr>
              <w:jc w:val="both"/>
              <w:rPr>
                <w:rFonts w:ascii="Arial" w:hAnsi="Arial" w:cs="Arial"/>
                <w:sz w:val="16"/>
                <w:szCs w:val="16"/>
              </w:rPr>
            </w:pPr>
          </w:p>
          <w:p w:rsidR="00011B5D" w:rsidRPr="00CB1979" w:rsidRDefault="00011B5D" w:rsidP="00011B5D">
            <w:pPr>
              <w:jc w:val="both"/>
              <w:rPr>
                <w:rFonts w:ascii="Arial" w:hAnsi="Arial" w:cs="Arial"/>
                <w:sz w:val="16"/>
                <w:szCs w:val="16"/>
              </w:rPr>
            </w:pPr>
            <w:r w:rsidRPr="00CB1979">
              <w:rPr>
                <w:rFonts w:ascii="Arial" w:hAnsi="Arial" w:cs="Arial"/>
                <w:sz w:val="16"/>
                <w:szCs w:val="16"/>
              </w:rPr>
              <w:t>Los Fondos deberán mantener registros auxiliares de los instrumentos de inversión, como mínimo  con los siguientes datos: denominación, fecha de adquisición, valor nominal, valor de compra, descuento o premio, fecha de emisión y de vencimiento, serie y número, tasa de interés, ganancias y pérdidas no realizadas y cualquier otro dato que se considere de importancia.</w:t>
            </w:r>
          </w:p>
          <w:p w:rsidR="00011B5D" w:rsidRDefault="00011B5D" w:rsidP="00011B5D">
            <w:pPr>
              <w:jc w:val="both"/>
              <w:rPr>
                <w:rFonts w:ascii="Arial" w:hAnsi="Arial" w:cs="Arial"/>
                <w:sz w:val="16"/>
                <w:szCs w:val="16"/>
              </w:rPr>
            </w:pPr>
          </w:p>
          <w:p w:rsidR="00011B5D" w:rsidRPr="00CB1979" w:rsidRDefault="00011B5D" w:rsidP="00011B5D">
            <w:pPr>
              <w:jc w:val="both"/>
              <w:rPr>
                <w:rFonts w:ascii="Arial" w:hAnsi="Arial" w:cs="Arial"/>
                <w:sz w:val="16"/>
                <w:szCs w:val="16"/>
              </w:rPr>
            </w:pPr>
            <w:r w:rsidRPr="00CB1979">
              <w:rPr>
                <w:rFonts w:ascii="Arial" w:hAnsi="Arial" w:cs="Arial"/>
                <w:sz w:val="16"/>
                <w:szCs w:val="16"/>
              </w:rPr>
              <w:t xml:space="preserve">El Fondo deberá mantener un control auxiliar de las ganancias y pérdidas no realizadas por la valuación de inversiones y los descuentos y premios en la adquisición. </w:t>
            </w:r>
          </w:p>
          <w:p w:rsidR="00011B5D" w:rsidRPr="00CB1979" w:rsidRDefault="00011B5D" w:rsidP="00011B5D">
            <w:pPr>
              <w:jc w:val="both"/>
              <w:rPr>
                <w:rFonts w:ascii="Arial" w:hAnsi="Arial" w:cs="Arial"/>
                <w:sz w:val="16"/>
                <w:szCs w:val="16"/>
              </w:rPr>
            </w:pPr>
          </w:p>
          <w:p w:rsidR="00011B5D" w:rsidRDefault="00011B5D" w:rsidP="00011B5D">
            <w:pPr>
              <w:jc w:val="both"/>
              <w:rPr>
                <w:rFonts w:ascii="Arial" w:hAnsi="Arial" w:cs="Arial"/>
                <w:sz w:val="16"/>
                <w:szCs w:val="16"/>
              </w:rPr>
            </w:pPr>
            <w:r w:rsidRPr="00CB1979">
              <w:rPr>
                <w:rFonts w:ascii="Arial" w:hAnsi="Arial" w:cs="Arial"/>
                <w:sz w:val="16"/>
                <w:szCs w:val="16"/>
              </w:rPr>
              <w:t>Las compras y ventas de instrumentos de inversión, así como las ganancias o pérdidas se registran en la fecha de la transacción.</w:t>
            </w:r>
          </w:p>
          <w:p w:rsidR="00011B5D" w:rsidRPr="00CB1979" w:rsidRDefault="00011B5D" w:rsidP="00011B5D">
            <w:pPr>
              <w:jc w:val="both"/>
              <w:rPr>
                <w:rFonts w:ascii="Arial" w:hAnsi="Arial" w:cs="Arial"/>
                <w:sz w:val="16"/>
                <w:szCs w:val="16"/>
              </w:rPr>
            </w:pPr>
          </w:p>
          <w:p w:rsidR="00011B5D" w:rsidRPr="00CB1979" w:rsidRDefault="00011B5D" w:rsidP="00011B5D">
            <w:pPr>
              <w:jc w:val="both"/>
              <w:rPr>
                <w:rFonts w:ascii="Arial" w:hAnsi="Arial" w:cs="Arial"/>
                <w:sz w:val="16"/>
                <w:szCs w:val="16"/>
              </w:rPr>
            </w:pPr>
            <w:r w:rsidRPr="00CB1979">
              <w:rPr>
                <w:rFonts w:ascii="Arial" w:hAnsi="Arial" w:cs="Arial"/>
                <w:sz w:val="16"/>
                <w:szCs w:val="16"/>
              </w:rPr>
              <w:t>En el momento de la adquisición de los instrumentos de inversión, el Fondo debe documentar y clasificar su inversión según el origen del emisor y la fecha de vencimiento. Los títulos se clasifican por el tipo de instrumento financiero. Las provisiones se registrarán de acuerdo a las disposiciones que emita la Superintendencia de Bancos y Seguros.</w:t>
            </w:r>
          </w:p>
          <w:p w:rsidR="00011B5D" w:rsidRPr="00CB1979" w:rsidRDefault="00011B5D" w:rsidP="00011B5D">
            <w:pPr>
              <w:jc w:val="both"/>
              <w:rPr>
                <w:rFonts w:ascii="Arial" w:hAnsi="Arial" w:cs="Arial"/>
                <w:sz w:val="16"/>
                <w:szCs w:val="16"/>
              </w:rPr>
            </w:pPr>
          </w:p>
          <w:p w:rsidR="00011B5D" w:rsidRPr="00CB1979" w:rsidRDefault="00011B5D" w:rsidP="00011B5D">
            <w:pPr>
              <w:jc w:val="both"/>
              <w:rPr>
                <w:rFonts w:ascii="Arial" w:hAnsi="Arial" w:cs="Arial"/>
                <w:sz w:val="16"/>
                <w:szCs w:val="16"/>
              </w:rPr>
            </w:pPr>
            <w:r w:rsidRPr="00CB1979">
              <w:rPr>
                <w:rFonts w:ascii="Arial" w:hAnsi="Arial" w:cs="Arial"/>
                <w:sz w:val="16"/>
                <w:szCs w:val="16"/>
              </w:rPr>
              <w:t xml:space="preserve">Las inversiones no recuperadas a su vencimiento, </w:t>
            </w:r>
            <w:r w:rsidR="0042069A">
              <w:rPr>
                <w:rFonts w:ascii="Arial" w:hAnsi="Arial" w:cs="Arial"/>
                <w:sz w:val="16"/>
                <w:szCs w:val="16"/>
              </w:rPr>
              <w:t>se reclasificarán a la cuenta 1405</w:t>
            </w:r>
            <w:r w:rsidRPr="00CB1979">
              <w:rPr>
                <w:rFonts w:ascii="Arial" w:hAnsi="Arial" w:cs="Arial"/>
                <w:sz w:val="16"/>
                <w:szCs w:val="16"/>
              </w:rPr>
              <w:t xml:space="preserve"> </w:t>
            </w:r>
            <w:r>
              <w:rPr>
                <w:rFonts w:ascii="Arial" w:hAnsi="Arial" w:cs="Arial"/>
                <w:sz w:val="16"/>
                <w:szCs w:val="16"/>
              </w:rPr>
              <w:t>“</w:t>
            </w:r>
            <w:r w:rsidR="00517ED8">
              <w:rPr>
                <w:rFonts w:ascii="Arial" w:hAnsi="Arial" w:cs="Arial"/>
                <w:sz w:val="16"/>
                <w:szCs w:val="16"/>
              </w:rPr>
              <w:t>Cuentas por cobrar -</w:t>
            </w:r>
            <w:r w:rsidR="0042069A">
              <w:rPr>
                <w:rFonts w:ascii="Arial" w:hAnsi="Arial" w:cs="Arial"/>
                <w:sz w:val="16"/>
                <w:szCs w:val="16"/>
              </w:rPr>
              <w:t xml:space="preserve"> </w:t>
            </w:r>
            <w:r w:rsidRPr="00CB1979">
              <w:rPr>
                <w:rFonts w:ascii="Arial" w:hAnsi="Arial" w:cs="Arial"/>
                <w:sz w:val="16"/>
                <w:szCs w:val="16"/>
              </w:rPr>
              <w:t>Inversiones</w:t>
            </w:r>
            <w:r w:rsidR="0042069A">
              <w:rPr>
                <w:rFonts w:ascii="Arial" w:hAnsi="Arial" w:cs="Arial"/>
                <w:sz w:val="16"/>
                <w:szCs w:val="16"/>
              </w:rPr>
              <w:t xml:space="preserve"> no privativas</w:t>
            </w:r>
            <w:r w:rsidRPr="00CB1979">
              <w:rPr>
                <w:rFonts w:ascii="Arial" w:hAnsi="Arial" w:cs="Arial"/>
                <w:sz w:val="16"/>
                <w:szCs w:val="16"/>
              </w:rPr>
              <w:t xml:space="preserve"> vencidas</w:t>
            </w:r>
            <w:r>
              <w:rPr>
                <w:rFonts w:ascii="Arial" w:hAnsi="Arial" w:cs="Arial"/>
                <w:sz w:val="16"/>
                <w:szCs w:val="16"/>
              </w:rPr>
              <w:t>”</w:t>
            </w:r>
            <w:r w:rsidRPr="00CB1979">
              <w:rPr>
                <w:rFonts w:ascii="Arial" w:hAnsi="Arial" w:cs="Arial"/>
                <w:sz w:val="16"/>
                <w:szCs w:val="16"/>
              </w:rPr>
              <w:t xml:space="preserve"> y se procederá a crear las provisiones establecidas por la autoridad de control.</w:t>
            </w:r>
          </w:p>
          <w:p w:rsidR="00011B5D" w:rsidRPr="00CB1979"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Default="00011B5D" w:rsidP="007D236A">
            <w:pPr>
              <w:jc w:val="both"/>
              <w:rPr>
                <w:rFonts w:ascii="Arial" w:hAnsi="Arial" w:cs="Arial"/>
                <w:sz w:val="16"/>
                <w:szCs w:val="16"/>
              </w:rPr>
            </w:pPr>
          </w:p>
          <w:p w:rsidR="00011B5D" w:rsidRPr="00CB1979" w:rsidRDefault="00011B5D" w:rsidP="007D236A">
            <w:pPr>
              <w:jc w:val="both"/>
              <w:rPr>
                <w:rFonts w:ascii="Arial" w:hAnsi="Arial" w:cs="Arial"/>
                <w:sz w:val="16"/>
                <w:szCs w:val="16"/>
              </w:rPr>
            </w:pPr>
          </w:p>
        </w:tc>
      </w:tr>
      <w:tr w:rsidR="00A35204" w:rsidRPr="00CB1979" w:rsidTr="007D236A">
        <w:trPr>
          <w:trHeight w:val="754"/>
        </w:trPr>
        <w:tc>
          <w:tcPr>
            <w:tcW w:w="4716" w:type="dxa"/>
            <w:gridSpan w:val="3"/>
          </w:tcPr>
          <w:p w:rsidR="00A35204" w:rsidRPr="00CB1979" w:rsidRDefault="00A35204" w:rsidP="007D236A">
            <w:pPr>
              <w:pStyle w:val="Ttulo1"/>
              <w:jc w:val="left"/>
              <w:outlineLvl w:val="0"/>
              <w:rPr>
                <w:rFonts w:ascii="Arial" w:hAnsi="Arial" w:cs="Arial"/>
                <w:sz w:val="16"/>
                <w:szCs w:val="16"/>
              </w:rPr>
            </w:pPr>
            <w:r w:rsidRPr="00CB1979">
              <w:rPr>
                <w:rFonts w:ascii="Arial" w:hAnsi="Arial" w:cs="Arial"/>
                <w:sz w:val="16"/>
                <w:szCs w:val="16"/>
              </w:rPr>
              <w:t>Disposiciones Legales</w:t>
            </w:r>
          </w:p>
        </w:tc>
        <w:tc>
          <w:tcPr>
            <w:tcW w:w="4678" w:type="dxa"/>
            <w:gridSpan w:val="3"/>
          </w:tcPr>
          <w:p w:rsidR="00A35204" w:rsidRDefault="00A35204" w:rsidP="00A35204">
            <w:pPr>
              <w:pStyle w:val="Ttulo1"/>
              <w:jc w:val="left"/>
              <w:outlineLvl w:val="0"/>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outlineLvl w:val="0"/>
              <w:rPr>
                <w:rFonts w:ascii="Arial" w:hAnsi="Arial" w:cs="Arial"/>
                <w:sz w:val="16"/>
                <w:szCs w:val="16"/>
              </w:rPr>
            </w:pPr>
            <w:r>
              <w:rPr>
                <w:rFonts w:ascii="Arial" w:hAnsi="Arial" w:cs="Arial"/>
                <w:sz w:val="16"/>
                <w:szCs w:val="16"/>
              </w:rPr>
              <w:t>11 de julio del 2013</w:t>
            </w:r>
          </w:p>
        </w:tc>
      </w:tr>
    </w:tbl>
    <w:p w:rsidR="00011B5D" w:rsidRDefault="00011B5D" w:rsidP="007A6435">
      <w:pPr>
        <w:rPr>
          <w:rFonts w:ascii="Arial" w:hAnsi="Arial" w:cs="Arial"/>
          <w:sz w:val="16"/>
          <w:szCs w:val="16"/>
        </w:rPr>
      </w:pPr>
    </w:p>
    <w:p w:rsidR="00011B5D" w:rsidRPr="00CB1979" w:rsidRDefault="00011B5D" w:rsidP="007A6435">
      <w:pPr>
        <w:rPr>
          <w:rFonts w:ascii="Arial" w:hAnsi="Arial" w:cs="Arial"/>
          <w:sz w:val="16"/>
          <w:szCs w:val="16"/>
        </w:rPr>
      </w:pPr>
    </w:p>
    <w:p w:rsidR="007A6435" w:rsidRPr="00CB1979" w:rsidRDefault="007A6435" w:rsidP="007A6435">
      <w:pPr>
        <w:rPr>
          <w:rFonts w:ascii="Arial" w:hAnsi="Arial" w:cs="Arial"/>
          <w:sz w:val="16"/>
          <w:szCs w:val="16"/>
        </w:rPr>
      </w:pPr>
    </w:p>
    <w:p w:rsidR="0007460E" w:rsidRDefault="0007460E" w:rsidP="007A6435">
      <w:pPr>
        <w:rPr>
          <w:rFonts w:ascii="Arial" w:hAnsi="Arial" w:cs="Arial"/>
          <w:sz w:val="16"/>
          <w:szCs w:val="16"/>
        </w:rPr>
      </w:pPr>
    </w:p>
    <w:p w:rsidR="0030362C" w:rsidRDefault="0030362C" w:rsidP="007A6435">
      <w:pPr>
        <w:rPr>
          <w:rFonts w:ascii="Arial" w:hAnsi="Arial" w:cs="Arial"/>
          <w:sz w:val="16"/>
          <w:szCs w:val="16"/>
        </w:rPr>
      </w:pPr>
    </w:p>
    <w:p w:rsidR="0030362C" w:rsidRPr="00CB1979" w:rsidRDefault="0030362C" w:rsidP="007A6435">
      <w:pPr>
        <w:rPr>
          <w:rFonts w:ascii="Arial" w:hAnsi="Arial" w:cs="Arial"/>
          <w:sz w:val="16"/>
          <w:szCs w:val="16"/>
        </w:rPr>
      </w:pPr>
    </w:p>
    <w:tbl>
      <w:tblPr>
        <w:tblW w:w="9498" w:type="dxa"/>
        <w:tblInd w:w="-72" w:type="dxa"/>
        <w:tblLayout w:type="fixed"/>
        <w:tblCellMar>
          <w:left w:w="70" w:type="dxa"/>
          <w:right w:w="70" w:type="dxa"/>
        </w:tblCellMar>
        <w:tblLook w:val="0000" w:firstRow="0" w:lastRow="0" w:firstColumn="0" w:lastColumn="0" w:noHBand="0" w:noVBand="0"/>
      </w:tblPr>
      <w:tblGrid>
        <w:gridCol w:w="9498"/>
      </w:tblGrid>
      <w:tr w:rsidR="003432CB" w:rsidRPr="00CB1979" w:rsidTr="007A0F81">
        <w:trPr>
          <w:cantSplit/>
        </w:trPr>
        <w:tc>
          <w:tcPr>
            <w:tcW w:w="9498" w:type="dxa"/>
            <w:tcBorders>
              <w:top w:val="single" w:sz="12" w:space="0" w:color="auto"/>
              <w:left w:val="single" w:sz="12" w:space="0" w:color="auto"/>
              <w:right w:val="single" w:sz="12" w:space="0" w:color="auto"/>
            </w:tcBorders>
          </w:tcPr>
          <w:p w:rsidR="003432CB" w:rsidRPr="00CB1979" w:rsidRDefault="003432CB"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bl>
    <w:tbl>
      <w:tblPr>
        <w:tblStyle w:val="Tablaconcuadrcula"/>
        <w:tblW w:w="9498" w:type="dxa"/>
        <w:tblInd w:w="-34" w:type="dxa"/>
        <w:tblLayout w:type="fixed"/>
        <w:tblLook w:val="0000" w:firstRow="0" w:lastRow="0" w:firstColumn="0" w:lastColumn="0" w:noHBand="0" w:noVBand="0"/>
      </w:tblPr>
      <w:tblGrid>
        <w:gridCol w:w="1474"/>
        <w:gridCol w:w="2993"/>
        <w:gridCol w:w="4002"/>
        <w:gridCol w:w="435"/>
        <w:gridCol w:w="594"/>
      </w:tblGrid>
      <w:tr w:rsidR="007A0F81" w:rsidRPr="00CB1979" w:rsidTr="007A0F81">
        <w:tc>
          <w:tcPr>
            <w:tcW w:w="1474" w:type="dxa"/>
          </w:tcPr>
          <w:p w:rsidR="007A0F81" w:rsidRPr="00CB1979" w:rsidRDefault="007A0F81" w:rsidP="007D236A">
            <w:pPr>
              <w:jc w:val="center"/>
              <w:rPr>
                <w:rFonts w:ascii="Arial" w:hAnsi="Arial" w:cs="Arial"/>
                <w:b/>
                <w:sz w:val="16"/>
                <w:szCs w:val="16"/>
              </w:rPr>
            </w:pPr>
            <w:r w:rsidRPr="00CB1979">
              <w:rPr>
                <w:rFonts w:ascii="Arial" w:hAnsi="Arial" w:cs="Arial"/>
                <w:b/>
                <w:sz w:val="16"/>
                <w:szCs w:val="16"/>
              </w:rPr>
              <w:t>ELEMENTO</w:t>
            </w:r>
          </w:p>
        </w:tc>
        <w:tc>
          <w:tcPr>
            <w:tcW w:w="2993" w:type="dxa"/>
            <w:tcBorders>
              <w:bottom w:val="single" w:sz="4" w:space="0" w:color="auto"/>
            </w:tcBorders>
          </w:tcPr>
          <w:p w:rsidR="007A0F81" w:rsidRPr="00CB1979" w:rsidRDefault="007A0F81" w:rsidP="007D236A">
            <w:pPr>
              <w:jc w:val="center"/>
              <w:rPr>
                <w:rFonts w:ascii="Arial" w:hAnsi="Arial" w:cs="Arial"/>
                <w:b/>
                <w:sz w:val="16"/>
                <w:szCs w:val="16"/>
              </w:rPr>
            </w:pPr>
            <w:r w:rsidRPr="00CB1979">
              <w:rPr>
                <w:rFonts w:ascii="Arial" w:hAnsi="Arial" w:cs="Arial"/>
                <w:b/>
                <w:sz w:val="16"/>
                <w:szCs w:val="16"/>
              </w:rPr>
              <w:t>GRUPO</w:t>
            </w:r>
          </w:p>
        </w:tc>
        <w:tc>
          <w:tcPr>
            <w:tcW w:w="4002" w:type="dxa"/>
            <w:tcBorders>
              <w:bottom w:val="single" w:sz="4" w:space="0" w:color="auto"/>
            </w:tcBorders>
          </w:tcPr>
          <w:p w:rsidR="007A0F81" w:rsidRPr="00CB1979" w:rsidRDefault="007A0F81" w:rsidP="007D236A">
            <w:pPr>
              <w:jc w:val="center"/>
              <w:rPr>
                <w:rFonts w:ascii="Arial" w:hAnsi="Arial" w:cs="Arial"/>
                <w:b/>
                <w:sz w:val="16"/>
                <w:szCs w:val="16"/>
              </w:rPr>
            </w:pPr>
            <w:r w:rsidRPr="00CB1979">
              <w:rPr>
                <w:rFonts w:ascii="Arial" w:hAnsi="Arial" w:cs="Arial"/>
                <w:b/>
                <w:sz w:val="16"/>
                <w:szCs w:val="16"/>
              </w:rPr>
              <w:t>CUENTAS</w:t>
            </w:r>
          </w:p>
        </w:tc>
        <w:tc>
          <w:tcPr>
            <w:tcW w:w="435" w:type="dxa"/>
            <w:tcBorders>
              <w:bottom w:val="single" w:sz="4" w:space="0" w:color="auto"/>
            </w:tcBorders>
          </w:tcPr>
          <w:p w:rsidR="007A0F81" w:rsidRPr="00CB1979" w:rsidRDefault="007A0F81" w:rsidP="007D236A">
            <w:pPr>
              <w:jc w:val="center"/>
              <w:rPr>
                <w:rFonts w:ascii="Arial" w:hAnsi="Arial" w:cs="Arial"/>
                <w:b/>
                <w:sz w:val="16"/>
                <w:szCs w:val="16"/>
              </w:rPr>
            </w:pPr>
            <w:r>
              <w:rPr>
                <w:rFonts w:ascii="Arial" w:hAnsi="Arial" w:cs="Arial"/>
                <w:b/>
                <w:sz w:val="16"/>
                <w:szCs w:val="16"/>
              </w:rPr>
              <w:t>C</w:t>
            </w:r>
          </w:p>
        </w:tc>
        <w:tc>
          <w:tcPr>
            <w:tcW w:w="594" w:type="dxa"/>
            <w:tcBorders>
              <w:bottom w:val="single" w:sz="4" w:space="0" w:color="auto"/>
            </w:tcBorders>
          </w:tcPr>
          <w:p w:rsidR="007A0F81" w:rsidRPr="00CB1979" w:rsidRDefault="007A0F81" w:rsidP="007D236A">
            <w:pPr>
              <w:jc w:val="center"/>
              <w:rPr>
                <w:rFonts w:ascii="Arial" w:hAnsi="Arial" w:cs="Arial"/>
                <w:b/>
                <w:sz w:val="16"/>
                <w:szCs w:val="16"/>
              </w:rPr>
            </w:pPr>
            <w:r>
              <w:rPr>
                <w:rFonts w:ascii="Arial" w:hAnsi="Arial" w:cs="Arial"/>
                <w:b/>
                <w:sz w:val="16"/>
                <w:szCs w:val="16"/>
              </w:rPr>
              <w:t>J</w:t>
            </w:r>
          </w:p>
        </w:tc>
      </w:tr>
      <w:tr w:rsidR="007A0F81" w:rsidRPr="00D35C8B" w:rsidTr="007A0F81">
        <w:trPr>
          <w:trHeight w:val="208"/>
        </w:trPr>
        <w:tc>
          <w:tcPr>
            <w:tcW w:w="1474" w:type="dxa"/>
            <w:vMerge w:val="restart"/>
          </w:tcPr>
          <w:p w:rsidR="007A0F81" w:rsidRPr="00D35C8B" w:rsidRDefault="007A0F81" w:rsidP="007D236A">
            <w:pPr>
              <w:rPr>
                <w:rFonts w:ascii="Arial" w:hAnsi="Arial" w:cs="Arial"/>
                <w:b/>
                <w:sz w:val="16"/>
                <w:szCs w:val="16"/>
              </w:rPr>
            </w:pPr>
            <w:r w:rsidRPr="00D35C8B">
              <w:rPr>
                <w:rFonts w:ascii="Arial" w:hAnsi="Arial" w:cs="Arial"/>
                <w:b/>
                <w:sz w:val="16"/>
                <w:szCs w:val="16"/>
              </w:rPr>
              <w:t>1</w:t>
            </w:r>
          </w:p>
          <w:p w:rsidR="007A0F81" w:rsidRPr="00D35C8B" w:rsidRDefault="007A0F81" w:rsidP="007D236A">
            <w:pPr>
              <w:rPr>
                <w:rFonts w:ascii="Arial" w:hAnsi="Arial" w:cs="Arial"/>
                <w:b/>
                <w:sz w:val="16"/>
                <w:szCs w:val="16"/>
              </w:rPr>
            </w:pPr>
            <w:r w:rsidRPr="00D35C8B">
              <w:rPr>
                <w:rFonts w:ascii="Arial" w:hAnsi="Arial" w:cs="Arial"/>
                <w:b/>
                <w:sz w:val="16"/>
                <w:szCs w:val="16"/>
              </w:rPr>
              <w:t>ACTIVO</w:t>
            </w:r>
          </w:p>
        </w:tc>
        <w:tc>
          <w:tcPr>
            <w:tcW w:w="2993" w:type="dxa"/>
            <w:vMerge w:val="restart"/>
          </w:tcPr>
          <w:p w:rsidR="007A0F81" w:rsidRPr="00D35C8B" w:rsidRDefault="007A0F81" w:rsidP="007D236A">
            <w:pPr>
              <w:rPr>
                <w:rFonts w:ascii="Arial" w:hAnsi="Arial" w:cs="Arial"/>
                <w:b/>
                <w:sz w:val="16"/>
                <w:szCs w:val="16"/>
              </w:rPr>
            </w:pPr>
            <w:r w:rsidRPr="00D35C8B">
              <w:rPr>
                <w:rFonts w:ascii="Arial" w:hAnsi="Arial" w:cs="Arial"/>
                <w:b/>
                <w:sz w:val="16"/>
                <w:szCs w:val="16"/>
              </w:rPr>
              <w:t>12</w:t>
            </w:r>
          </w:p>
          <w:p w:rsidR="007A0F81" w:rsidRPr="00D35C8B" w:rsidRDefault="007A0F81" w:rsidP="007D236A">
            <w:pPr>
              <w:rPr>
                <w:rFonts w:ascii="Arial" w:hAnsi="Arial" w:cs="Arial"/>
                <w:b/>
                <w:sz w:val="16"/>
                <w:szCs w:val="16"/>
              </w:rPr>
            </w:pPr>
            <w:r w:rsidRPr="00D35C8B">
              <w:rPr>
                <w:rFonts w:ascii="Arial" w:hAnsi="Arial" w:cs="Arial"/>
                <w:b/>
                <w:sz w:val="16"/>
                <w:szCs w:val="16"/>
              </w:rPr>
              <w:t>INVERSIONES NO PRIVATIVAS</w:t>
            </w:r>
          </w:p>
        </w:tc>
        <w:tc>
          <w:tcPr>
            <w:tcW w:w="4002" w:type="dxa"/>
            <w:vMerge w:val="restart"/>
          </w:tcPr>
          <w:p w:rsidR="007A0F81" w:rsidRPr="00D35C8B" w:rsidRDefault="007A0F81" w:rsidP="007D236A">
            <w:pPr>
              <w:rPr>
                <w:rFonts w:ascii="Arial" w:hAnsi="Arial" w:cs="Arial"/>
                <w:b/>
                <w:sz w:val="16"/>
                <w:szCs w:val="16"/>
              </w:rPr>
            </w:pPr>
            <w:r w:rsidRPr="00D35C8B">
              <w:rPr>
                <w:rFonts w:ascii="Arial" w:hAnsi="Arial" w:cs="Arial"/>
                <w:b/>
                <w:sz w:val="16"/>
                <w:szCs w:val="16"/>
              </w:rPr>
              <w:t>1201</w:t>
            </w:r>
          </w:p>
          <w:p w:rsidR="007A0F81" w:rsidRPr="00D35C8B" w:rsidRDefault="007A0F81" w:rsidP="007D236A">
            <w:pPr>
              <w:rPr>
                <w:rFonts w:ascii="Arial" w:hAnsi="Arial" w:cs="Arial"/>
                <w:b/>
                <w:sz w:val="16"/>
                <w:szCs w:val="16"/>
              </w:rPr>
            </w:pPr>
            <w:r w:rsidRPr="00D35C8B">
              <w:rPr>
                <w:rFonts w:ascii="Arial" w:hAnsi="Arial"/>
                <w:b/>
                <w:sz w:val="16"/>
              </w:rPr>
              <w:t>INVERSIONES RENTA FIJA SECTOR FINANCIERO PRIVADO</w:t>
            </w:r>
          </w:p>
        </w:tc>
        <w:tc>
          <w:tcPr>
            <w:tcW w:w="435" w:type="dxa"/>
            <w:vMerge w:val="restart"/>
            <w:tcBorders>
              <w:bottom w:val="nil"/>
            </w:tcBorders>
          </w:tcPr>
          <w:p w:rsidR="007A0F81" w:rsidRPr="00D35C8B" w:rsidRDefault="007A0F81" w:rsidP="007D236A">
            <w:pPr>
              <w:jc w:val="center"/>
              <w:rPr>
                <w:rFonts w:ascii="Arial" w:hAnsi="Arial" w:cs="Arial"/>
                <w:b/>
                <w:sz w:val="16"/>
                <w:szCs w:val="16"/>
              </w:rPr>
            </w:pPr>
          </w:p>
          <w:p w:rsidR="007A0F81" w:rsidRPr="00D35C8B" w:rsidRDefault="007A0F81" w:rsidP="007D236A">
            <w:pPr>
              <w:jc w:val="center"/>
              <w:rPr>
                <w:rFonts w:ascii="Arial" w:hAnsi="Arial" w:cs="Arial"/>
                <w:b/>
                <w:sz w:val="16"/>
                <w:szCs w:val="16"/>
              </w:rPr>
            </w:pPr>
            <w:r w:rsidRPr="00D35C8B">
              <w:rPr>
                <w:rFonts w:ascii="Arial" w:hAnsi="Arial" w:cs="Arial"/>
                <w:b/>
                <w:sz w:val="16"/>
                <w:szCs w:val="16"/>
              </w:rPr>
              <w:t>X</w:t>
            </w:r>
          </w:p>
        </w:tc>
        <w:tc>
          <w:tcPr>
            <w:tcW w:w="594" w:type="dxa"/>
            <w:vMerge w:val="restart"/>
            <w:tcBorders>
              <w:bottom w:val="nil"/>
            </w:tcBorders>
          </w:tcPr>
          <w:p w:rsidR="007A0F81" w:rsidRPr="00D35C8B" w:rsidRDefault="007A0F81" w:rsidP="007D236A">
            <w:pPr>
              <w:jc w:val="center"/>
              <w:rPr>
                <w:rFonts w:ascii="Arial" w:hAnsi="Arial" w:cs="Arial"/>
                <w:b/>
                <w:sz w:val="16"/>
                <w:szCs w:val="16"/>
              </w:rPr>
            </w:pPr>
          </w:p>
          <w:p w:rsidR="007A0F81" w:rsidRPr="00D35C8B" w:rsidRDefault="007A0F81" w:rsidP="007D236A">
            <w:pPr>
              <w:jc w:val="center"/>
              <w:rPr>
                <w:rFonts w:ascii="Arial" w:hAnsi="Arial" w:cs="Arial"/>
                <w:b/>
                <w:sz w:val="16"/>
                <w:szCs w:val="16"/>
              </w:rPr>
            </w:pPr>
            <w:r w:rsidRPr="00D35C8B">
              <w:rPr>
                <w:rFonts w:ascii="Arial" w:hAnsi="Arial" w:cs="Arial"/>
                <w:b/>
                <w:sz w:val="16"/>
                <w:szCs w:val="16"/>
              </w:rPr>
              <w:t>X</w:t>
            </w:r>
          </w:p>
        </w:tc>
      </w:tr>
      <w:tr w:rsidR="007A0F81" w:rsidRPr="00CB1979" w:rsidTr="007A0F81">
        <w:trPr>
          <w:trHeight w:val="208"/>
        </w:trPr>
        <w:tc>
          <w:tcPr>
            <w:tcW w:w="1474" w:type="dxa"/>
            <w:vMerge/>
          </w:tcPr>
          <w:p w:rsidR="007A0F81" w:rsidRPr="00CB1979" w:rsidRDefault="007A0F81" w:rsidP="007D236A">
            <w:pPr>
              <w:rPr>
                <w:rFonts w:ascii="Arial" w:hAnsi="Arial" w:cs="Arial"/>
                <w:sz w:val="16"/>
                <w:szCs w:val="16"/>
              </w:rPr>
            </w:pPr>
          </w:p>
        </w:tc>
        <w:tc>
          <w:tcPr>
            <w:tcW w:w="2993" w:type="dxa"/>
            <w:vMerge/>
          </w:tcPr>
          <w:p w:rsidR="007A0F81" w:rsidRPr="00CB1979" w:rsidRDefault="007A0F81" w:rsidP="007D236A">
            <w:pPr>
              <w:rPr>
                <w:rFonts w:ascii="Arial" w:hAnsi="Arial" w:cs="Arial"/>
                <w:sz w:val="16"/>
                <w:szCs w:val="16"/>
              </w:rPr>
            </w:pPr>
          </w:p>
        </w:tc>
        <w:tc>
          <w:tcPr>
            <w:tcW w:w="4002" w:type="dxa"/>
            <w:vMerge/>
          </w:tcPr>
          <w:p w:rsidR="007A0F81" w:rsidRPr="00CB1979" w:rsidRDefault="007A0F81" w:rsidP="007D236A">
            <w:pPr>
              <w:rPr>
                <w:rFonts w:ascii="Arial" w:hAnsi="Arial" w:cs="Arial"/>
                <w:sz w:val="16"/>
                <w:szCs w:val="16"/>
              </w:rPr>
            </w:pPr>
          </w:p>
        </w:tc>
        <w:tc>
          <w:tcPr>
            <w:tcW w:w="435" w:type="dxa"/>
            <w:vMerge/>
            <w:tcBorders>
              <w:bottom w:val="nil"/>
            </w:tcBorders>
            <w:vAlign w:val="center"/>
          </w:tcPr>
          <w:p w:rsidR="007A0F81" w:rsidRPr="002843B0" w:rsidRDefault="007A0F81" w:rsidP="007D236A">
            <w:pPr>
              <w:jc w:val="center"/>
              <w:rPr>
                <w:rFonts w:ascii="Arial" w:hAnsi="Arial" w:cs="Arial"/>
                <w:b/>
                <w:sz w:val="16"/>
                <w:szCs w:val="16"/>
              </w:rPr>
            </w:pPr>
          </w:p>
        </w:tc>
        <w:tc>
          <w:tcPr>
            <w:tcW w:w="594" w:type="dxa"/>
            <w:vMerge/>
            <w:tcBorders>
              <w:bottom w:val="nil"/>
            </w:tcBorders>
            <w:vAlign w:val="center"/>
          </w:tcPr>
          <w:p w:rsidR="007A0F81" w:rsidRPr="002843B0" w:rsidRDefault="007A0F81" w:rsidP="007D236A">
            <w:pPr>
              <w:jc w:val="center"/>
              <w:rPr>
                <w:rFonts w:ascii="Arial" w:hAnsi="Arial" w:cs="Arial"/>
                <w:b/>
                <w:sz w:val="16"/>
                <w:szCs w:val="16"/>
              </w:rPr>
            </w:pPr>
          </w:p>
        </w:tc>
      </w:tr>
      <w:tr w:rsidR="007A0F81" w:rsidRPr="00CB1979" w:rsidTr="007A0F81">
        <w:trPr>
          <w:trHeight w:val="184"/>
        </w:trPr>
        <w:tc>
          <w:tcPr>
            <w:tcW w:w="1474" w:type="dxa"/>
            <w:vMerge/>
          </w:tcPr>
          <w:p w:rsidR="007A0F81" w:rsidRPr="00CB1979" w:rsidRDefault="007A0F81" w:rsidP="007D236A">
            <w:pPr>
              <w:rPr>
                <w:rFonts w:ascii="Arial" w:hAnsi="Arial" w:cs="Arial"/>
                <w:sz w:val="16"/>
                <w:szCs w:val="16"/>
              </w:rPr>
            </w:pPr>
          </w:p>
        </w:tc>
        <w:tc>
          <w:tcPr>
            <w:tcW w:w="2993" w:type="dxa"/>
            <w:vMerge/>
          </w:tcPr>
          <w:p w:rsidR="007A0F81" w:rsidRPr="00CB1979" w:rsidRDefault="007A0F81" w:rsidP="007D236A">
            <w:pPr>
              <w:rPr>
                <w:rFonts w:ascii="Arial" w:hAnsi="Arial" w:cs="Arial"/>
                <w:sz w:val="16"/>
                <w:szCs w:val="16"/>
              </w:rPr>
            </w:pPr>
          </w:p>
        </w:tc>
        <w:tc>
          <w:tcPr>
            <w:tcW w:w="4002" w:type="dxa"/>
            <w:vMerge/>
          </w:tcPr>
          <w:p w:rsidR="007A0F81" w:rsidRPr="00CB1979" w:rsidRDefault="007A0F81" w:rsidP="007D236A">
            <w:pPr>
              <w:rPr>
                <w:rFonts w:ascii="Arial" w:hAnsi="Arial" w:cs="Arial"/>
                <w:sz w:val="16"/>
                <w:szCs w:val="16"/>
              </w:rPr>
            </w:pPr>
          </w:p>
        </w:tc>
        <w:tc>
          <w:tcPr>
            <w:tcW w:w="435" w:type="dxa"/>
            <w:vMerge/>
            <w:tcBorders>
              <w:bottom w:val="nil"/>
            </w:tcBorders>
            <w:vAlign w:val="center"/>
          </w:tcPr>
          <w:p w:rsidR="007A0F81" w:rsidRPr="002843B0" w:rsidRDefault="007A0F81" w:rsidP="007D236A">
            <w:pPr>
              <w:jc w:val="center"/>
              <w:rPr>
                <w:rFonts w:ascii="Arial" w:hAnsi="Arial" w:cs="Arial"/>
                <w:b/>
                <w:sz w:val="16"/>
                <w:szCs w:val="16"/>
              </w:rPr>
            </w:pPr>
          </w:p>
        </w:tc>
        <w:tc>
          <w:tcPr>
            <w:tcW w:w="594" w:type="dxa"/>
            <w:vMerge/>
            <w:tcBorders>
              <w:bottom w:val="nil"/>
            </w:tcBorders>
            <w:vAlign w:val="center"/>
          </w:tcPr>
          <w:p w:rsidR="007A0F81" w:rsidRPr="002843B0" w:rsidRDefault="007A0F81" w:rsidP="007D236A">
            <w:pPr>
              <w:jc w:val="center"/>
              <w:rPr>
                <w:rFonts w:ascii="Arial" w:hAnsi="Arial" w:cs="Arial"/>
                <w:b/>
                <w:sz w:val="16"/>
                <w:szCs w:val="16"/>
              </w:rPr>
            </w:pPr>
          </w:p>
        </w:tc>
      </w:tr>
      <w:tr w:rsidR="007A0F81" w:rsidRPr="00CB1979" w:rsidTr="007A0F81">
        <w:trPr>
          <w:trHeight w:val="184"/>
        </w:trPr>
        <w:tc>
          <w:tcPr>
            <w:tcW w:w="1474" w:type="dxa"/>
            <w:vMerge/>
          </w:tcPr>
          <w:p w:rsidR="007A0F81" w:rsidRPr="00CB1979" w:rsidRDefault="007A0F81" w:rsidP="007D236A">
            <w:pPr>
              <w:rPr>
                <w:rFonts w:ascii="Arial" w:hAnsi="Arial" w:cs="Arial"/>
                <w:sz w:val="16"/>
                <w:szCs w:val="16"/>
              </w:rPr>
            </w:pPr>
          </w:p>
        </w:tc>
        <w:tc>
          <w:tcPr>
            <w:tcW w:w="2993" w:type="dxa"/>
            <w:vMerge/>
          </w:tcPr>
          <w:p w:rsidR="007A0F81" w:rsidRPr="00CB1979" w:rsidRDefault="007A0F81" w:rsidP="007D236A">
            <w:pPr>
              <w:rPr>
                <w:rFonts w:ascii="Arial" w:hAnsi="Arial" w:cs="Arial"/>
                <w:sz w:val="16"/>
                <w:szCs w:val="16"/>
              </w:rPr>
            </w:pPr>
          </w:p>
        </w:tc>
        <w:tc>
          <w:tcPr>
            <w:tcW w:w="4002" w:type="dxa"/>
            <w:vMerge/>
          </w:tcPr>
          <w:p w:rsidR="007A0F81" w:rsidRPr="00CB1979" w:rsidRDefault="007A0F81" w:rsidP="007D236A">
            <w:pPr>
              <w:rPr>
                <w:rFonts w:ascii="Arial" w:hAnsi="Arial" w:cs="Arial"/>
                <w:sz w:val="16"/>
                <w:szCs w:val="16"/>
              </w:rPr>
            </w:pPr>
          </w:p>
        </w:tc>
        <w:tc>
          <w:tcPr>
            <w:tcW w:w="435" w:type="dxa"/>
            <w:vMerge/>
            <w:tcBorders>
              <w:bottom w:val="nil"/>
            </w:tcBorders>
            <w:vAlign w:val="center"/>
          </w:tcPr>
          <w:p w:rsidR="007A0F81" w:rsidRPr="002843B0" w:rsidRDefault="007A0F81" w:rsidP="007D236A">
            <w:pPr>
              <w:jc w:val="center"/>
              <w:rPr>
                <w:rFonts w:ascii="Arial" w:hAnsi="Arial" w:cs="Arial"/>
                <w:b/>
                <w:sz w:val="16"/>
                <w:szCs w:val="16"/>
              </w:rPr>
            </w:pPr>
          </w:p>
        </w:tc>
        <w:tc>
          <w:tcPr>
            <w:tcW w:w="594" w:type="dxa"/>
            <w:vMerge/>
            <w:tcBorders>
              <w:bottom w:val="nil"/>
            </w:tcBorders>
            <w:vAlign w:val="center"/>
          </w:tcPr>
          <w:p w:rsidR="007A0F81" w:rsidRPr="002843B0" w:rsidRDefault="007A0F81" w:rsidP="007D236A">
            <w:pPr>
              <w:jc w:val="center"/>
              <w:rPr>
                <w:rFonts w:ascii="Arial" w:hAnsi="Arial" w:cs="Arial"/>
                <w:b/>
                <w:sz w:val="16"/>
                <w:szCs w:val="16"/>
              </w:rPr>
            </w:pPr>
          </w:p>
        </w:tc>
      </w:tr>
      <w:tr w:rsidR="007A0F81" w:rsidRPr="00CB1979" w:rsidTr="007A0F81">
        <w:trPr>
          <w:trHeight w:val="184"/>
        </w:trPr>
        <w:tc>
          <w:tcPr>
            <w:tcW w:w="1474" w:type="dxa"/>
            <w:vMerge/>
          </w:tcPr>
          <w:p w:rsidR="007A0F81" w:rsidRPr="00CB1979" w:rsidRDefault="007A0F81" w:rsidP="007D236A">
            <w:pPr>
              <w:rPr>
                <w:rFonts w:ascii="Arial" w:hAnsi="Arial" w:cs="Arial"/>
                <w:sz w:val="16"/>
                <w:szCs w:val="16"/>
              </w:rPr>
            </w:pPr>
          </w:p>
        </w:tc>
        <w:tc>
          <w:tcPr>
            <w:tcW w:w="2993" w:type="dxa"/>
            <w:vMerge/>
            <w:tcBorders>
              <w:bottom w:val="single" w:sz="4" w:space="0" w:color="auto"/>
            </w:tcBorders>
          </w:tcPr>
          <w:p w:rsidR="007A0F81" w:rsidRPr="00CB1979" w:rsidRDefault="007A0F81" w:rsidP="007D236A">
            <w:pPr>
              <w:rPr>
                <w:rFonts w:ascii="Arial" w:hAnsi="Arial" w:cs="Arial"/>
                <w:sz w:val="16"/>
                <w:szCs w:val="16"/>
              </w:rPr>
            </w:pPr>
          </w:p>
        </w:tc>
        <w:tc>
          <w:tcPr>
            <w:tcW w:w="4002" w:type="dxa"/>
            <w:vMerge/>
            <w:tcBorders>
              <w:bottom w:val="single" w:sz="4" w:space="0" w:color="auto"/>
            </w:tcBorders>
          </w:tcPr>
          <w:p w:rsidR="007A0F81" w:rsidRPr="00CB1979" w:rsidRDefault="007A0F81" w:rsidP="007D236A">
            <w:pPr>
              <w:rPr>
                <w:rFonts w:ascii="Arial" w:hAnsi="Arial" w:cs="Arial"/>
                <w:sz w:val="16"/>
                <w:szCs w:val="16"/>
              </w:rPr>
            </w:pPr>
          </w:p>
        </w:tc>
        <w:tc>
          <w:tcPr>
            <w:tcW w:w="435" w:type="dxa"/>
            <w:vMerge/>
            <w:tcBorders>
              <w:bottom w:val="single" w:sz="4" w:space="0" w:color="auto"/>
            </w:tcBorders>
            <w:vAlign w:val="center"/>
          </w:tcPr>
          <w:p w:rsidR="007A0F81" w:rsidRPr="002843B0" w:rsidRDefault="007A0F81" w:rsidP="007D236A">
            <w:pPr>
              <w:jc w:val="center"/>
              <w:rPr>
                <w:rFonts w:ascii="Arial" w:hAnsi="Arial" w:cs="Arial"/>
                <w:b/>
                <w:sz w:val="16"/>
                <w:szCs w:val="16"/>
              </w:rPr>
            </w:pPr>
          </w:p>
        </w:tc>
        <w:tc>
          <w:tcPr>
            <w:tcW w:w="594" w:type="dxa"/>
            <w:vMerge/>
            <w:tcBorders>
              <w:bottom w:val="single" w:sz="4" w:space="0" w:color="auto"/>
            </w:tcBorders>
            <w:vAlign w:val="center"/>
          </w:tcPr>
          <w:p w:rsidR="007A0F81" w:rsidRPr="002843B0" w:rsidRDefault="007A0F81" w:rsidP="007D236A">
            <w:pPr>
              <w:jc w:val="center"/>
              <w:rPr>
                <w:rFonts w:ascii="Arial" w:hAnsi="Arial" w:cs="Arial"/>
                <w:b/>
                <w:sz w:val="16"/>
                <w:szCs w:val="16"/>
              </w:rPr>
            </w:pPr>
          </w:p>
        </w:tc>
      </w:tr>
      <w:tr w:rsidR="007A0F81" w:rsidRPr="00CB1979" w:rsidTr="007A0F81">
        <w:tc>
          <w:tcPr>
            <w:tcW w:w="1474" w:type="dxa"/>
            <w:tcBorders>
              <w:bottom w:val="nil"/>
              <w:right w:val="nil"/>
            </w:tcBorders>
          </w:tcPr>
          <w:p w:rsidR="007A0F81" w:rsidRPr="00CB1979" w:rsidRDefault="007A0F81" w:rsidP="007D236A">
            <w:pPr>
              <w:pStyle w:val="Ttulo4"/>
              <w:outlineLvl w:val="3"/>
              <w:rPr>
                <w:rFonts w:ascii="Arial" w:hAnsi="Arial" w:cs="Arial"/>
                <w:sz w:val="16"/>
                <w:szCs w:val="16"/>
              </w:rPr>
            </w:pPr>
            <w:r w:rsidRPr="00CB1979">
              <w:rPr>
                <w:rFonts w:ascii="Arial" w:hAnsi="Arial" w:cs="Arial"/>
                <w:sz w:val="16"/>
                <w:szCs w:val="16"/>
              </w:rPr>
              <w:t>CUENTAS</w:t>
            </w:r>
          </w:p>
        </w:tc>
        <w:tc>
          <w:tcPr>
            <w:tcW w:w="6995" w:type="dxa"/>
            <w:gridSpan w:val="2"/>
            <w:tcBorders>
              <w:top w:val="single" w:sz="4" w:space="0" w:color="auto"/>
              <w:left w:val="nil"/>
              <w:bottom w:val="nil"/>
              <w:right w:val="nil"/>
            </w:tcBorders>
          </w:tcPr>
          <w:p w:rsidR="007A0F81" w:rsidRPr="00CB1979" w:rsidRDefault="007A0F81" w:rsidP="007D236A">
            <w:pPr>
              <w:rPr>
                <w:rFonts w:ascii="Arial" w:hAnsi="Arial" w:cs="Arial"/>
                <w:sz w:val="16"/>
                <w:szCs w:val="16"/>
              </w:rPr>
            </w:pPr>
          </w:p>
        </w:tc>
        <w:tc>
          <w:tcPr>
            <w:tcW w:w="435" w:type="dxa"/>
            <w:tcBorders>
              <w:top w:val="single" w:sz="4" w:space="0" w:color="auto"/>
              <w:left w:val="nil"/>
              <w:bottom w:val="single" w:sz="4" w:space="0" w:color="auto"/>
              <w:right w:val="nil"/>
            </w:tcBorders>
            <w:vAlign w:val="center"/>
          </w:tcPr>
          <w:p w:rsidR="007A0F81" w:rsidRPr="002843B0" w:rsidRDefault="007A0F81" w:rsidP="007D236A">
            <w:pPr>
              <w:jc w:val="center"/>
              <w:rPr>
                <w:rFonts w:ascii="Arial" w:hAnsi="Arial" w:cs="Arial"/>
                <w:b/>
                <w:sz w:val="16"/>
                <w:szCs w:val="16"/>
              </w:rPr>
            </w:pPr>
          </w:p>
        </w:tc>
        <w:tc>
          <w:tcPr>
            <w:tcW w:w="594" w:type="dxa"/>
            <w:tcBorders>
              <w:top w:val="single" w:sz="4" w:space="0" w:color="auto"/>
              <w:left w:val="nil"/>
              <w:bottom w:val="single" w:sz="4" w:space="0" w:color="auto"/>
              <w:right w:val="single" w:sz="4" w:space="0" w:color="auto"/>
            </w:tcBorders>
            <w:vAlign w:val="center"/>
          </w:tcPr>
          <w:p w:rsidR="007A0F81" w:rsidRPr="002843B0" w:rsidRDefault="007A0F81" w:rsidP="007D236A">
            <w:pPr>
              <w:jc w:val="center"/>
              <w:rPr>
                <w:rFonts w:ascii="Arial" w:hAnsi="Arial" w:cs="Arial"/>
                <w:b/>
                <w:sz w:val="16"/>
                <w:szCs w:val="16"/>
              </w:rPr>
            </w:pPr>
          </w:p>
        </w:tc>
      </w:tr>
      <w:tr w:rsidR="007A0F81" w:rsidRPr="00CB1979" w:rsidTr="007A0F81">
        <w:tc>
          <w:tcPr>
            <w:tcW w:w="1474" w:type="dxa"/>
            <w:tcBorders>
              <w:top w:val="nil"/>
              <w:bottom w:val="nil"/>
              <w:right w:val="nil"/>
            </w:tcBorders>
          </w:tcPr>
          <w:p w:rsidR="007A0F81" w:rsidRDefault="007A0F81" w:rsidP="007D236A">
            <w:pPr>
              <w:rPr>
                <w:rFonts w:ascii="Arial" w:hAnsi="Arial"/>
                <w:sz w:val="16"/>
              </w:rPr>
            </w:pPr>
            <w:r>
              <w:rPr>
                <w:rFonts w:ascii="Arial" w:hAnsi="Arial"/>
                <w:sz w:val="16"/>
              </w:rPr>
              <w:t>120105</w:t>
            </w:r>
          </w:p>
        </w:tc>
        <w:tc>
          <w:tcPr>
            <w:tcW w:w="6995" w:type="dxa"/>
            <w:gridSpan w:val="2"/>
            <w:tcBorders>
              <w:top w:val="nil"/>
              <w:left w:val="nil"/>
              <w:bottom w:val="nil"/>
              <w:right w:val="single" w:sz="4" w:space="0" w:color="auto"/>
            </w:tcBorders>
          </w:tcPr>
          <w:p w:rsidR="007A0F81" w:rsidRPr="001C6CBC" w:rsidRDefault="007A0F81" w:rsidP="007D236A">
            <w:pPr>
              <w:rPr>
                <w:rFonts w:ascii="Arial" w:hAnsi="Arial"/>
                <w:sz w:val="16"/>
              </w:rPr>
            </w:pPr>
            <w:r w:rsidRPr="001C6CBC">
              <w:rPr>
                <w:rFonts w:ascii="Arial" w:hAnsi="Arial"/>
                <w:sz w:val="16"/>
              </w:rPr>
              <w:t>Certificados de depósito</w:t>
            </w:r>
          </w:p>
        </w:tc>
        <w:tc>
          <w:tcPr>
            <w:tcW w:w="435" w:type="dxa"/>
            <w:tcBorders>
              <w:left w:val="single" w:sz="4" w:space="0" w:color="auto"/>
              <w:bottom w:val="single" w:sz="4" w:space="0" w:color="auto"/>
            </w:tcBorders>
            <w:vAlign w:val="center"/>
          </w:tcPr>
          <w:p w:rsidR="007A0F81" w:rsidRPr="002843B0" w:rsidRDefault="007A0F81" w:rsidP="007D236A">
            <w:pPr>
              <w:jc w:val="center"/>
              <w:rPr>
                <w:rFonts w:ascii="Arial" w:hAnsi="Arial"/>
                <w:b/>
                <w:sz w:val="16"/>
              </w:rPr>
            </w:pPr>
            <w:r>
              <w:rPr>
                <w:rFonts w:ascii="Arial" w:hAnsi="Arial"/>
                <w:b/>
                <w:sz w:val="16"/>
              </w:rPr>
              <w:t>X</w:t>
            </w:r>
          </w:p>
        </w:tc>
        <w:tc>
          <w:tcPr>
            <w:tcW w:w="594" w:type="dxa"/>
            <w:tcBorders>
              <w:top w:val="single" w:sz="4" w:space="0" w:color="auto"/>
              <w:bottom w:val="single" w:sz="4" w:space="0" w:color="auto"/>
            </w:tcBorders>
            <w:vAlign w:val="center"/>
          </w:tcPr>
          <w:p w:rsidR="007A0F81" w:rsidRPr="002843B0" w:rsidRDefault="007A0F81" w:rsidP="007D236A">
            <w:pPr>
              <w:jc w:val="center"/>
              <w:rPr>
                <w:rFonts w:ascii="Arial" w:hAnsi="Arial"/>
                <w:b/>
                <w:sz w:val="16"/>
              </w:rPr>
            </w:pPr>
            <w:r>
              <w:rPr>
                <w:rFonts w:ascii="Arial" w:hAnsi="Arial"/>
                <w:b/>
                <w:sz w:val="16"/>
              </w:rPr>
              <w:t>X</w:t>
            </w:r>
          </w:p>
        </w:tc>
      </w:tr>
      <w:tr w:rsidR="007A0F81" w:rsidRPr="00CB1979" w:rsidTr="007A0F81">
        <w:tc>
          <w:tcPr>
            <w:tcW w:w="1474" w:type="dxa"/>
            <w:tcBorders>
              <w:top w:val="nil"/>
              <w:bottom w:val="nil"/>
              <w:right w:val="nil"/>
            </w:tcBorders>
          </w:tcPr>
          <w:p w:rsidR="007A0F81" w:rsidRDefault="007A0F81" w:rsidP="007D236A">
            <w:pPr>
              <w:pStyle w:val="Ttulo4"/>
              <w:outlineLvl w:val="3"/>
              <w:rPr>
                <w:rFonts w:ascii="Arial" w:hAnsi="Arial"/>
                <w:b w:val="0"/>
                <w:sz w:val="16"/>
              </w:rPr>
            </w:pPr>
            <w:r>
              <w:rPr>
                <w:rFonts w:ascii="Arial" w:hAnsi="Arial"/>
                <w:b w:val="0"/>
                <w:sz w:val="16"/>
              </w:rPr>
              <w:t>120110</w:t>
            </w:r>
          </w:p>
        </w:tc>
        <w:tc>
          <w:tcPr>
            <w:tcW w:w="6995" w:type="dxa"/>
            <w:gridSpan w:val="2"/>
            <w:tcBorders>
              <w:top w:val="nil"/>
              <w:left w:val="nil"/>
              <w:bottom w:val="nil"/>
              <w:right w:val="single" w:sz="4" w:space="0" w:color="auto"/>
            </w:tcBorders>
          </w:tcPr>
          <w:p w:rsidR="007A0F81" w:rsidRPr="001C6CBC" w:rsidRDefault="007A0F81" w:rsidP="007D236A">
            <w:pPr>
              <w:pStyle w:val="Ttulo4"/>
              <w:outlineLvl w:val="3"/>
              <w:rPr>
                <w:rFonts w:ascii="Arial" w:hAnsi="Arial"/>
                <w:b w:val="0"/>
                <w:sz w:val="16"/>
              </w:rPr>
            </w:pPr>
            <w:r w:rsidRPr="001C6CBC">
              <w:rPr>
                <w:rFonts w:ascii="Arial" w:hAnsi="Arial"/>
                <w:b w:val="0"/>
                <w:sz w:val="16"/>
              </w:rPr>
              <w:t>Pólizas de acumulación</w:t>
            </w:r>
          </w:p>
        </w:tc>
        <w:tc>
          <w:tcPr>
            <w:tcW w:w="435" w:type="dxa"/>
            <w:tcBorders>
              <w:left w:val="single" w:sz="4" w:space="0" w:color="auto"/>
              <w:bottom w:val="single" w:sz="4" w:space="0" w:color="auto"/>
            </w:tcBorders>
            <w:vAlign w:val="center"/>
          </w:tcPr>
          <w:p w:rsidR="007A0F81" w:rsidRPr="002843B0" w:rsidRDefault="007A0F81" w:rsidP="007D236A">
            <w:pPr>
              <w:pStyle w:val="Ttulo4"/>
              <w:jc w:val="center"/>
              <w:outlineLvl w:val="3"/>
              <w:rPr>
                <w:rFonts w:ascii="Arial" w:hAnsi="Arial"/>
                <w:sz w:val="16"/>
              </w:rPr>
            </w:pPr>
            <w:r>
              <w:rPr>
                <w:rFonts w:ascii="Arial" w:hAnsi="Arial"/>
                <w:sz w:val="16"/>
              </w:rPr>
              <w:t>X</w:t>
            </w:r>
          </w:p>
        </w:tc>
        <w:tc>
          <w:tcPr>
            <w:tcW w:w="594" w:type="dxa"/>
            <w:tcBorders>
              <w:bottom w:val="single" w:sz="4" w:space="0" w:color="auto"/>
            </w:tcBorders>
            <w:vAlign w:val="center"/>
          </w:tcPr>
          <w:p w:rsidR="007A0F81" w:rsidRPr="002843B0" w:rsidRDefault="007A0F81" w:rsidP="007D236A">
            <w:pPr>
              <w:pStyle w:val="Ttulo4"/>
              <w:jc w:val="center"/>
              <w:outlineLvl w:val="3"/>
              <w:rPr>
                <w:rFonts w:ascii="Arial" w:hAnsi="Arial"/>
                <w:sz w:val="16"/>
              </w:rPr>
            </w:pPr>
            <w:r>
              <w:rPr>
                <w:rFonts w:ascii="Arial" w:hAnsi="Arial"/>
                <w:sz w:val="16"/>
              </w:rPr>
              <w:t>X</w:t>
            </w:r>
          </w:p>
        </w:tc>
      </w:tr>
      <w:tr w:rsidR="007A0F81" w:rsidRPr="00CB1979" w:rsidTr="007A0F81">
        <w:tc>
          <w:tcPr>
            <w:tcW w:w="1474" w:type="dxa"/>
            <w:tcBorders>
              <w:top w:val="nil"/>
              <w:bottom w:val="nil"/>
              <w:right w:val="nil"/>
            </w:tcBorders>
          </w:tcPr>
          <w:p w:rsidR="007A0F81" w:rsidRDefault="007A0F81" w:rsidP="007D236A">
            <w:pPr>
              <w:pStyle w:val="Ttulo4"/>
              <w:outlineLvl w:val="3"/>
              <w:rPr>
                <w:rFonts w:ascii="Arial" w:hAnsi="Arial"/>
                <w:b w:val="0"/>
                <w:sz w:val="16"/>
              </w:rPr>
            </w:pPr>
            <w:r>
              <w:rPr>
                <w:rFonts w:ascii="Arial" w:hAnsi="Arial"/>
                <w:b w:val="0"/>
                <w:sz w:val="16"/>
              </w:rPr>
              <w:t>120115</w:t>
            </w:r>
          </w:p>
        </w:tc>
        <w:tc>
          <w:tcPr>
            <w:tcW w:w="6995" w:type="dxa"/>
            <w:gridSpan w:val="2"/>
            <w:tcBorders>
              <w:top w:val="nil"/>
              <w:left w:val="nil"/>
              <w:bottom w:val="nil"/>
              <w:right w:val="single" w:sz="4" w:space="0" w:color="auto"/>
            </w:tcBorders>
          </w:tcPr>
          <w:p w:rsidR="007A0F81" w:rsidRPr="001C6CBC" w:rsidRDefault="007A0F81" w:rsidP="007D236A">
            <w:pPr>
              <w:pStyle w:val="Ttulo4"/>
              <w:outlineLvl w:val="3"/>
              <w:rPr>
                <w:rFonts w:ascii="Arial" w:hAnsi="Arial"/>
                <w:b w:val="0"/>
                <w:sz w:val="16"/>
              </w:rPr>
            </w:pPr>
            <w:r w:rsidRPr="001C6CBC">
              <w:rPr>
                <w:rFonts w:ascii="Arial" w:hAnsi="Arial"/>
                <w:b w:val="0"/>
                <w:sz w:val="16"/>
              </w:rPr>
              <w:t>Valores de titularización</w:t>
            </w:r>
          </w:p>
        </w:tc>
        <w:tc>
          <w:tcPr>
            <w:tcW w:w="435" w:type="dxa"/>
            <w:tcBorders>
              <w:left w:val="single" w:sz="4" w:space="0" w:color="auto"/>
              <w:bottom w:val="single" w:sz="4" w:space="0" w:color="auto"/>
            </w:tcBorders>
            <w:vAlign w:val="center"/>
          </w:tcPr>
          <w:p w:rsidR="007A0F81" w:rsidRDefault="007A0F81" w:rsidP="007D236A">
            <w:pPr>
              <w:pStyle w:val="Ttulo4"/>
              <w:jc w:val="center"/>
              <w:outlineLvl w:val="3"/>
              <w:rPr>
                <w:rFonts w:ascii="Arial" w:hAnsi="Arial"/>
                <w:sz w:val="16"/>
              </w:rPr>
            </w:pPr>
            <w:r>
              <w:rPr>
                <w:rFonts w:ascii="Arial" w:hAnsi="Arial"/>
                <w:sz w:val="16"/>
              </w:rPr>
              <w:t>X</w:t>
            </w:r>
          </w:p>
        </w:tc>
        <w:tc>
          <w:tcPr>
            <w:tcW w:w="594" w:type="dxa"/>
            <w:tcBorders>
              <w:bottom w:val="single" w:sz="4" w:space="0" w:color="auto"/>
            </w:tcBorders>
            <w:vAlign w:val="center"/>
          </w:tcPr>
          <w:p w:rsidR="007A0F81" w:rsidRDefault="007A0F81" w:rsidP="007D236A">
            <w:pPr>
              <w:pStyle w:val="Ttulo4"/>
              <w:jc w:val="center"/>
              <w:outlineLvl w:val="3"/>
              <w:rPr>
                <w:rFonts w:ascii="Arial" w:hAnsi="Arial"/>
                <w:sz w:val="16"/>
              </w:rPr>
            </w:pPr>
            <w:r>
              <w:rPr>
                <w:rFonts w:ascii="Arial" w:hAnsi="Arial"/>
                <w:sz w:val="16"/>
              </w:rPr>
              <w:t>X</w:t>
            </w:r>
          </w:p>
        </w:tc>
      </w:tr>
      <w:tr w:rsidR="007A0F81" w:rsidRPr="00CB1979" w:rsidTr="007A0F81">
        <w:tc>
          <w:tcPr>
            <w:tcW w:w="1474" w:type="dxa"/>
            <w:tcBorders>
              <w:top w:val="nil"/>
              <w:bottom w:val="nil"/>
              <w:right w:val="nil"/>
            </w:tcBorders>
          </w:tcPr>
          <w:p w:rsidR="007A0F81" w:rsidRDefault="007A0F81" w:rsidP="007D236A">
            <w:pPr>
              <w:pStyle w:val="Ttulo4"/>
              <w:outlineLvl w:val="3"/>
              <w:rPr>
                <w:rFonts w:ascii="Arial" w:hAnsi="Arial"/>
                <w:b w:val="0"/>
                <w:sz w:val="16"/>
              </w:rPr>
            </w:pPr>
            <w:r>
              <w:rPr>
                <w:rFonts w:ascii="Arial" w:hAnsi="Arial"/>
                <w:b w:val="0"/>
                <w:sz w:val="16"/>
              </w:rPr>
              <w:t>120120</w:t>
            </w:r>
          </w:p>
        </w:tc>
        <w:tc>
          <w:tcPr>
            <w:tcW w:w="6995" w:type="dxa"/>
            <w:gridSpan w:val="2"/>
            <w:tcBorders>
              <w:top w:val="nil"/>
              <w:left w:val="nil"/>
              <w:bottom w:val="nil"/>
              <w:right w:val="single" w:sz="4" w:space="0" w:color="auto"/>
            </w:tcBorders>
          </w:tcPr>
          <w:p w:rsidR="007A0F81" w:rsidRPr="001C6CBC" w:rsidRDefault="007A0F81" w:rsidP="007D236A">
            <w:pPr>
              <w:pStyle w:val="Ttulo4"/>
              <w:outlineLvl w:val="3"/>
              <w:rPr>
                <w:rFonts w:ascii="Arial" w:hAnsi="Arial"/>
                <w:b w:val="0"/>
                <w:sz w:val="16"/>
              </w:rPr>
            </w:pPr>
            <w:r w:rsidRPr="001C6CBC">
              <w:rPr>
                <w:rFonts w:ascii="Arial" w:hAnsi="Arial"/>
                <w:b w:val="0"/>
                <w:sz w:val="16"/>
              </w:rPr>
              <w:t>Obligaciones emitidas por instituciones financieras</w:t>
            </w:r>
          </w:p>
        </w:tc>
        <w:tc>
          <w:tcPr>
            <w:tcW w:w="435" w:type="dxa"/>
            <w:tcBorders>
              <w:left w:val="single" w:sz="4" w:space="0" w:color="auto"/>
              <w:bottom w:val="single" w:sz="4" w:space="0" w:color="auto"/>
            </w:tcBorders>
            <w:vAlign w:val="center"/>
          </w:tcPr>
          <w:p w:rsidR="007A0F81" w:rsidRDefault="007A0F81" w:rsidP="007D236A">
            <w:pPr>
              <w:pStyle w:val="Ttulo4"/>
              <w:jc w:val="center"/>
              <w:outlineLvl w:val="3"/>
              <w:rPr>
                <w:rFonts w:ascii="Arial" w:hAnsi="Arial"/>
                <w:sz w:val="16"/>
              </w:rPr>
            </w:pPr>
            <w:r>
              <w:rPr>
                <w:rFonts w:ascii="Arial" w:hAnsi="Arial"/>
                <w:sz w:val="16"/>
              </w:rPr>
              <w:t>X</w:t>
            </w:r>
          </w:p>
        </w:tc>
        <w:tc>
          <w:tcPr>
            <w:tcW w:w="594" w:type="dxa"/>
            <w:tcBorders>
              <w:bottom w:val="single" w:sz="4" w:space="0" w:color="auto"/>
            </w:tcBorders>
            <w:vAlign w:val="center"/>
          </w:tcPr>
          <w:p w:rsidR="007A0F81" w:rsidRDefault="007A0F81" w:rsidP="007D236A">
            <w:pPr>
              <w:pStyle w:val="Ttulo4"/>
              <w:jc w:val="center"/>
              <w:outlineLvl w:val="3"/>
              <w:rPr>
                <w:rFonts w:ascii="Arial" w:hAnsi="Arial"/>
                <w:sz w:val="16"/>
              </w:rPr>
            </w:pPr>
            <w:r>
              <w:rPr>
                <w:rFonts w:ascii="Arial" w:hAnsi="Arial"/>
                <w:sz w:val="16"/>
              </w:rPr>
              <w:t>X</w:t>
            </w:r>
          </w:p>
        </w:tc>
      </w:tr>
      <w:tr w:rsidR="007A0F81" w:rsidRPr="00CB1979" w:rsidTr="007A0F81">
        <w:tc>
          <w:tcPr>
            <w:tcW w:w="1474" w:type="dxa"/>
            <w:tcBorders>
              <w:top w:val="nil"/>
              <w:bottom w:val="nil"/>
              <w:right w:val="nil"/>
            </w:tcBorders>
          </w:tcPr>
          <w:p w:rsidR="007A0F81" w:rsidRDefault="007A0F81" w:rsidP="007D236A">
            <w:pPr>
              <w:pStyle w:val="Ttulo4"/>
              <w:outlineLvl w:val="3"/>
              <w:rPr>
                <w:rFonts w:ascii="Arial" w:hAnsi="Arial"/>
                <w:b w:val="0"/>
                <w:sz w:val="16"/>
              </w:rPr>
            </w:pPr>
            <w:r>
              <w:rPr>
                <w:rFonts w:ascii="Arial" w:hAnsi="Arial"/>
                <w:b w:val="0"/>
                <w:sz w:val="16"/>
              </w:rPr>
              <w:t>120125</w:t>
            </w:r>
          </w:p>
        </w:tc>
        <w:tc>
          <w:tcPr>
            <w:tcW w:w="6995" w:type="dxa"/>
            <w:gridSpan w:val="2"/>
            <w:tcBorders>
              <w:top w:val="nil"/>
              <w:left w:val="nil"/>
              <w:bottom w:val="nil"/>
              <w:right w:val="single" w:sz="4" w:space="0" w:color="auto"/>
            </w:tcBorders>
          </w:tcPr>
          <w:p w:rsidR="007A0F81" w:rsidRPr="001C6CBC" w:rsidRDefault="007A0F81" w:rsidP="007D236A">
            <w:pPr>
              <w:pStyle w:val="Ttulo4"/>
              <w:outlineLvl w:val="3"/>
              <w:rPr>
                <w:rFonts w:ascii="Arial" w:hAnsi="Arial"/>
                <w:b w:val="0"/>
                <w:sz w:val="16"/>
              </w:rPr>
            </w:pPr>
            <w:r w:rsidRPr="001C6CBC">
              <w:rPr>
                <w:rFonts w:ascii="Arial" w:hAnsi="Arial"/>
                <w:b w:val="0"/>
                <w:sz w:val="16"/>
              </w:rPr>
              <w:t>Papel comercial emitido por instituciones financieras</w:t>
            </w:r>
          </w:p>
        </w:tc>
        <w:tc>
          <w:tcPr>
            <w:tcW w:w="435" w:type="dxa"/>
            <w:tcBorders>
              <w:left w:val="single" w:sz="4" w:space="0" w:color="auto"/>
              <w:bottom w:val="single" w:sz="4" w:space="0" w:color="auto"/>
            </w:tcBorders>
            <w:vAlign w:val="center"/>
          </w:tcPr>
          <w:p w:rsidR="007A0F81" w:rsidRDefault="007A0F81" w:rsidP="007D236A">
            <w:pPr>
              <w:pStyle w:val="Ttulo4"/>
              <w:jc w:val="center"/>
              <w:outlineLvl w:val="3"/>
              <w:rPr>
                <w:rFonts w:ascii="Arial" w:hAnsi="Arial"/>
                <w:sz w:val="16"/>
              </w:rPr>
            </w:pPr>
            <w:r>
              <w:rPr>
                <w:rFonts w:ascii="Arial" w:hAnsi="Arial"/>
                <w:sz w:val="16"/>
              </w:rPr>
              <w:t>X</w:t>
            </w:r>
          </w:p>
        </w:tc>
        <w:tc>
          <w:tcPr>
            <w:tcW w:w="594" w:type="dxa"/>
            <w:tcBorders>
              <w:bottom w:val="single" w:sz="4" w:space="0" w:color="auto"/>
            </w:tcBorders>
            <w:vAlign w:val="center"/>
          </w:tcPr>
          <w:p w:rsidR="007A0F81" w:rsidRDefault="007A0F81" w:rsidP="007D236A">
            <w:pPr>
              <w:pStyle w:val="Ttulo4"/>
              <w:jc w:val="center"/>
              <w:outlineLvl w:val="3"/>
              <w:rPr>
                <w:rFonts w:ascii="Arial" w:hAnsi="Arial"/>
                <w:sz w:val="16"/>
              </w:rPr>
            </w:pPr>
            <w:r>
              <w:rPr>
                <w:rFonts w:ascii="Arial" w:hAnsi="Arial"/>
                <w:sz w:val="16"/>
              </w:rPr>
              <w:t>X</w:t>
            </w:r>
          </w:p>
        </w:tc>
      </w:tr>
      <w:tr w:rsidR="007A0F81" w:rsidRPr="00CB1979" w:rsidTr="007A0F81">
        <w:tc>
          <w:tcPr>
            <w:tcW w:w="1474" w:type="dxa"/>
            <w:tcBorders>
              <w:top w:val="nil"/>
              <w:bottom w:val="nil"/>
              <w:right w:val="nil"/>
            </w:tcBorders>
          </w:tcPr>
          <w:p w:rsidR="007A0F81" w:rsidRDefault="007A0F81" w:rsidP="007D236A">
            <w:pPr>
              <w:pStyle w:val="Ttulo4"/>
              <w:outlineLvl w:val="3"/>
              <w:rPr>
                <w:rFonts w:ascii="Arial" w:hAnsi="Arial"/>
                <w:b w:val="0"/>
                <w:sz w:val="16"/>
              </w:rPr>
            </w:pPr>
            <w:r>
              <w:rPr>
                <w:rFonts w:ascii="Arial" w:hAnsi="Arial"/>
                <w:b w:val="0"/>
                <w:sz w:val="16"/>
              </w:rPr>
              <w:t>120130</w:t>
            </w:r>
          </w:p>
        </w:tc>
        <w:tc>
          <w:tcPr>
            <w:tcW w:w="6995" w:type="dxa"/>
            <w:gridSpan w:val="2"/>
            <w:tcBorders>
              <w:top w:val="nil"/>
              <w:left w:val="nil"/>
              <w:bottom w:val="nil"/>
              <w:right w:val="single" w:sz="4" w:space="0" w:color="auto"/>
            </w:tcBorders>
          </w:tcPr>
          <w:p w:rsidR="007A0F81" w:rsidRPr="001C6CBC" w:rsidRDefault="007A0F81" w:rsidP="007D236A">
            <w:pPr>
              <w:pStyle w:val="Ttulo4"/>
              <w:outlineLvl w:val="3"/>
              <w:rPr>
                <w:rFonts w:ascii="Arial" w:hAnsi="Arial"/>
                <w:b w:val="0"/>
                <w:sz w:val="16"/>
              </w:rPr>
            </w:pPr>
            <w:r w:rsidRPr="001C6CBC">
              <w:rPr>
                <w:rFonts w:ascii="Arial" w:hAnsi="Arial"/>
                <w:b w:val="0"/>
                <w:sz w:val="16"/>
              </w:rPr>
              <w:t>Reportos financieros</w:t>
            </w:r>
          </w:p>
        </w:tc>
        <w:tc>
          <w:tcPr>
            <w:tcW w:w="435" w:type="dxa"/>
            <w:tcBorders>
              <w:left w:val="single" w:sz="4" w:space="0" w:color="auto"/>
              <w:bottom w:val="single" w:sz="4" w:space="0" w:color="auto"/>
            </w:tcBorders>
            <w:vAlign w:val="center"/>
          </w:tcPr>
          <w:p w:rsidR="007A0F81" w:rsidRDefault="007A0F81" w:rsidP="007D236A">
            <w:pPr>
              <w:pStyle w:val="Ttulo4"/>
              <w:jc w:val="center"/>
              <w:outlineLvl w:val="3"/>
              <w:rPr>
                <w:rFonts w:ascii="Arial" w:hAnsi="Arial"/>
                <w:sz w:val="16"/>
              </w:rPr>
            </w:pPr>
            <w:r>
              <w:rPr>
                <w:rFonts w:ascii="Arial" w:hAnsi="Arial"/>
                <w:sz w:val="16"/>
              </w:rPr>
              <w:t>X</w:t>
            </w:r>
          </w:p>
        </w:tc>
        <w:tc>
          <w:tcPr>
            <w:tcW w:w="594" w:type="dxa"/>
            <w:tcBorders>
              <w:bottom w:val="single" w:sz="4" w:space="0" w:color="auto"/>
            </w:tcBorders>
            <w:vAlign w:val="center"/>
          </w:tcPr>
          <w:p w:rsidR="007A0F81" w:rsidRDefault="007A0F81" w:rsidP="007D236A">
            <w:pPr>
              <w:pStyle w:val="Ttulo4"/>
              <w:jc w:val="center"/>
              <w:outlineLvl w:val="3"/>
              <w:rPr>
                <w:rFonts w:ascii="Arial" w:hAnsi="Arial"/>
                <w:sz w:val="16"/>
              </w:rPr>
            </w:pPr>
            <w:r>
              <w:rPr>
                <w:rFonts w:ascii="Arial" w:hAnsi="Arial"/>
                <w:sz w:val="16"/>
              </w:rPr>
              <w:t>X</w:t>
            </w:r>
          </w:p>
        </w:tc>
      </w:tr>
      <w:tr w:rsidR="00517ED8" w:rsidRPr="00CB1979" w:rsidTr="007A0F81">
        <w:tc>
          <w:tcPr>
            <w:tcW w:w="1474" w:type="dxa"/>
            <w:tcBorders>
              <w:top w:val="nil"/>
              <w:bottom w:val="nil"/>
              <w:right w:val="nil"/>
            </w:tcBorders>
          </w:tcPr>
          <w:p w:rsidR="00517ED8" w:rsidRDefault="00517ED8" w:rsidP="007D236A">
            <w:pPr>
              <w:pStyle w:val="Ttulo4"/>
              <w:outlineLvl w:val="3"/>
              <w:rPr>
                <w:rFonts w:ascii="Arial" w:hAnsi="Arial"/>
                <w:b w:val="0"/>
                <w:sz w:val="16"/>
              </w:rPr>
            </w:pPr>
            <w:r>
              <w:rPr>
                <w:rFonts w:ascii="Arial" w:hAnsi="Arial"/>
                <w:b w:val="0"/>
                <w:sz w:val="16"/>
              </w:rPr>
              <w:t>120135</w:t>
            </w:r>
          </w:p>
        </w:tc>
        <w:tc>
          <w:tcPr>
            <w:tcW w:w="6995" w:type="dxa"/>
            <w:gridSpan w:val="2"/>
            <w:tcBorders>
              <w:top w:val="nil"/>
              <w:left w:val="nil"/>
              <w:bottom w:val="nil"/>
              <w:right w:val="single" w:sz="4" w:space="0" w:color="auto"/>
            </w:tcBorders>
          </w:tcPr>
          <w:p w:rsidR="00517ED8" w:rsidRPr="001C6CBC" w:rsidRDefault="00517ED8" w:rsidP="007D236A">
            <w:pPr>
              <w:pStyle w:val="Ttulo4"/>
              <w:outlineLvl w:val="3"/>
              <w:rPr>
                <w:rFonts w:ascii="Arial" w:hAnsi="Arial"/>
                <w:b w:val="0"/>
                <w:sz w:val="16"/>
              </w:rPr>
            </w:pPr>
            <w:r w:rsidRPr="001C6CBC">
              <w:rPr>
                <w:rFonts w:ascii="Arial" w:hAnsi="Arial"/>
                <w:b w:val="0"/>
                <w:sz w:val="16"/>
              </w:rPr>
              <w:t>Reporto bursátil</w:t>
            </w:r>
          </w:p>
        </w:tc>
        <w:tc>
          <w:tcPr>
            <w:tcW w:w="435" w:type="dxa"/>
            <w:tcBorders>
              <w:left w:val="single" w:sz="4" w:space="0" w:color="auto"/>
              <w:bottom w:val="single" w:sz="4" w:space="0" w:color="auto"/>
            </w:tcBorders>
            <w:vAlign w:val="center"/>
          </w:tcPr>
          <w:p w:rsidR="00517ED8" w:rsidRDefault="00517ED8" w:rsidP="00A835BC">
            <w:pPr>
              <w:pStyle w:val="Ttulo4"/>
              <w:jc w:val="center"/>
              <w:outlineLvl w:val="3"/>
              <w:rPr>
                <w:rFonts w:ascii="Arial" w:hAnsi="Arial"/>
                <w:sz w:val="16"/>
              </w:rPr>
            </w:pPr>
            <w:r>
              <w:rPr>
                <w:rFonts w:ascii="Arial" w:hAnsi="Arial"/>
                <w:sz w:val="16"/>
              </w:rPr>
              <w:t>X</w:t>
            </w:r>
          </w:p>
        </w:tc>
        <w:tc>
          <w:tcPr>
            <w:tcW w:w="594" w:type="dxa"/>
            <w:tcBorders>
              <w:bottom w:val="single" w:sz="4" w:space="0" w:color="auto"/>
            </w:tcBorders>
            <w:vAlign w:val="center"/>
          </w:tcPr>
          <w:p w:rsidR="00517ED8" w:rsidRDefault="00517ED8" w:rsidP="00A835BC">
            <w:pPr>
              <w:pStyle w:val="Ttulo4"/>
              <w:jc w:val="center"/>
              <w:outlineLvl w:val="3"/>
              <w:rPr>
                <w:rFonts w:ascii="Arial" w:hAnsi="Arial"/>
                <w:sz w:val="16"/>
              </w:rPr>
            </w:pPr>
            <w:r>
              <w:rPr>
                <w:rFonts w:ascii="Arial" w:hAnsi="Arial"/>
                <w:sz w:val="16"/>
              </w:rPr>
              <w:t>X</w:t>
            </w:r>
          </w:p>
        </w:tc>
      </w:tr>
      <w:tr w:rsidR="00517ED8" w:rsidRPr="00CB1979" w:rsidTr="007A0F81">
        <w:tc>
          <w:tcPr>
            <w:tcW w:w="1474" w:type="dxa"/>
            <w:tcBorders>
              <w:top w:val="nil"/>
              <w:bottom w:val="nil"/>
              <w:right w:val="nil"/>
            </w:tcBorders>
          </w:tcPr>
          <w:p w:rsidR="00517ED8" w:rsidRDefault="00517ED8" w:rsidP="007D236A">
            <w:pPr>
              <w:pStyle w:val="Ttulo4"/>
              <w:outlineLvl w:val="3"/>
              <w:rPr>
                <w:rFonts w:ascii="Arial" w:hAnsi="Arial"/>
                <w:b w:val="0"/>
                <w:sz w:val="16"/>
              </w:rPr>
            </w:pPr>
            <w:r>
              <w:rPr>
                <w:rFonts w:ascii="Arial" w:hAnsi="Arial"/>
                <w:b w:val="0"/>
                <w:sz w:val="16"/>
              </w:rPr>
              <w:t>120190</w:t>
            </w:r>
          </w:p>
        </w:tc>
        <w:tc>
          <w:tcPr>
            <w:tcW w:w="6995" w:type="dxa"/>
            <w:gridSpan w:val="2"/>
            <w:tcBorders>
              <w:top w:val="nil"/>
              <w:left w:val="nil"/>
              <w:bottom w:val="nil"/>
              <w:right w:val="single" w:sz="4" w:space="0" w:color="auto"/>
            </w:tcBorders>
          </w:tcPr>
          <w:p w:rsidR="00517ED8" w:rsidRPr="001C6CBC" w:rsidRDefault="00517ED8" w:rsidP="007D236A">
            <w:pPr>
              <w:pStyle w:val="Ttulo4"/>
              <w:outlineLvl w:val="3"/>
              <w:rPr>
                <w:rFonts w:ascii="Arial" w:hAnsi="Arial"/>
                <w:b w:val="0"/>
                <w:sz w:val="16"/>
              </w:rPr>
            </w:pPr>
            <w:r w:rsidRPr="001C6CBC">
              <w:rPr>
                <w:rFonts w:ascii="Arial" w:hAnsi="Arial"/>
                <w:b w:val="0"/>
                <w:sz w:val="16"/>
              </w:rPr>
              <w:t>Otras</w:t>
            </w:r>
          </w:p>
        </w:tc>
        <w:tc>
          <w:tcPr>
            <w:tcW w:w="435" w:type="dxa"/>
            <w:tcBorders>
              <w:left w:val="single" w:sz="4" w:space="0" w:color="auto"/>
              <w:bottom w:val="single" w:sz="4" w:space="0" w:color="auto"/>
            </w:tcBorders>
            <w:vAlign w:val="center"/>
          </w:tcPr>
          <w:p w:rsidR="00517ED8" w:rsidRDefault="00517ED8" w:rsidP="007D236A">
            <w:pPr>
              <w:pStyle w:val="Ttulo4"/>
              <w:jc w:val="center"/>
              <w:outlineLvl w:val="3"/>
              <w:rPr>
                <w:rFonts w:ascii="Arial" w:hAnsi="Arial"/>
                <w:sz w:val="16"/>
              </w:rPr>
            </w:pPr>
            <w:r>
              <w:rPr>
                <w:rFonts w:ascii="Arial" w:hAnsi="Arial"/>
                <w:sz w:val="16"/>
              </w:rPr>
              <w:t>X</w:t>
            </w:r>
          </w:p>
        </w:tc>
        <w:tc>
          <w:tcPr>
            <w:tcW w:w="594" w:type="dxa"/>
            <w:tcBorders>
              <w:bottom w:val="single" w:sz="4" w:space="0" w:color="auto"/>
            </w:tcBorders>
            <w:vAlign w:val="center"/>
          </w:tcPr>
          <w:p w:rsidR="00517ED8" w:rsidRDefault="00517ED8" w:rsidP="007D236A">
            <w:pPr>
              <w:pStyle w:val="Ttulo4"/>
              <w:jc w:val="center"/>
              <w:outlineLvl w:val="3"/>
              <w:rPr>
                <w:rFonts w:ascii="Arial" w:hAnsi="Arial"/>
                <w:sz w:val="16"/>
              </w:rPr>
            </w:pPr>
            <w:r>
              <w:rPr>
                <w:rFonts w:ascii="Arial" w:hAnsi="Arial"/>
                <w:sz w:val="16"/>
              </w:rPr>
              <w:t>X</w:t>
            </w:r>
          </w:p>
        </w:tc>
      </w:tr>
      <w:tr w:rsidR="00201155" w:rsidRPr="00CB1979" w:rsidTr="00164148">
        <w:trPr>
          <w:trHeight w:val="110"/>
        </w:trPr>
        <w:tc>
          <w:tcPr>
            <w:tcW w:w="9498" w:type="dxa"/>
            <w:gridSpan w:val="5"/>
            <w:tcBorders>
              <w:top w:val="nil"/>
              <w:bottom w:val="nil"/>
            </w:tcBorders>
          </w:tcPr>
          <w:p w:rsidR="00201155" w:rsidRPr="00CB1979" w:rsidRDefault="00201155" w:rsidP="007D236A">
            <w:pPr>
              <w:pStyle w:val="Ttulo4"/>
              <w:outlineLvl w:val="3"/>
              <w:rPr>
                <w:rFonts w:ascii="Arial" w:hAnsi="Arial" w:cs="Arial"/>
                <w:b w:val="0"/>
                <w:sz w:val="16"/>
                <w:szCs w:val="16"/>
              </w:rPr>
            </w:pPr>
          </w:p>
        </w:tc>
      </w:tr>
    </w:tbl>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4820"/>
      </w:tblGrid>
      <w:tr w:rsidR="0007460E" w:rsidRPr="00CB1979" w:rsidTr="007A0F81">
        <w:trPr>
          <w:cantSplit/>
        </w:trPr>
        <w:tc>
          <w:tcPr>
            <w:tcW w:w="9498" w:type="dxa"/>
            <w:gridSpan w:val="2"/>
            <w:tcBorders>
              <w:top w:val="single" w:sz="12" w:space="0" w:color="auto"/>
              <w:left w:val="single" w:sz="12" w:space="0" w:color="auto"/>
              <w:bottom w:val="single" w:sz="12" w:space="0" w:color="auto"/>
              <w:right w:val="single" w:sz="12" w:space="0" w:color="auto"/>
            </w:tcBorders>
          </w:tcPr>
          <w:p w:rsidR="0007460E" w:rsidRPr="00CB1979" w:rsidRDefault="0007460E" w:rsidP="007A6435">
            <w:pPr>
              <w:pStyle w:val="Ttulo9"/>
              <w:widowControl w:val="0"/>
              <w:rPr>
                <w:rFonts w:ascii="Arial" w:hAnsi="Arial" w:cs="Arial"/>
                <w:snapToGrid w:val="0"/>
                <w:szCs w:val="16"/>
              </w:rPr>
            </w:pPr>
            <w:r w:rsidRPr="00CB1979">
              <w:rPr>
                <w:rFonts w:ascii="Arial" w:hAnsi="Arial" w:cs="Arial"/>
                <w:snapToGrid w:val="0"/>
                <w:szCs w:val="16"/>
              </w:rPr>
              <w:t>DESCRIPCION</w:t>
            </w:r>
          </w:p>
          <w:p w:rsidR="0007460E" w:rsidRPr="00DB1288" w:rsidRDefault="0007460E" w:rsidP="007A6435">
            <w:pPr>
              <w:widowControl w:val="0"/>
              <w:jc w:val="both"/>
              <w:rPr>
                <w:rFonts w:ascii="Arial" w:hAnsi="Arial" w:cs="Arial"/>
                <w:snapToGrid w:val="0"/>
                <w:sz w:val="12"/>
                <w:szCs w:val="16"/>
              </w:rPr>
            </w:pPr>
          </w:p>
          <w:p w:rsidR="0007460E" w:rsidRPr="001C6CBC" w:rsidRDefault="0007460E" w:rsidP="007A6435">
            <w:pPr>
              <w:pStyle w:val="Textoindependiente2"/>
              <w:widowControl w:val="0"/>
              <w:rPr>
                <w:rFonts w:ascii="Arial" w:hAnsi="Arial" w:cs="Arial"/>
                <w:snapToGrid w:val="0"/>
                <w:szCs w:val="16"/>
                <w:lang w:val="es-EC"/>
              </w:rPr>
            </w:pPr>
            <w:r w:rsidRPr="00CB1979">
              <w:rPr>
                <w:rFonts w:ascii="Arial" w:hAnsi="Arial" w:cs="Arial"/>
                <w:snapToGrid w:val="0"/>
                <w:szCs w:val="16"/>
                <w:lang w:val="es-EC"/>
              </w:rPr>
              <w:t xml:space="preserve">En esta cuenta se registran los instrumentos de inversión emitidos por entidades del sector financiero </w:t>
            </w:r>
            <w:r w:rsidR="007D236A" w:rsidRPr="001C6CBC">
              <w:rPr>
                <w:rFonts w:ascii="Arial" w:hAnsi="Arial" w:cs="Arial"/>
                <w:snapToGrid w:val="0"/>
                <w:szCs w:val="16"/>
                <w:lang w:val="es-EC"/>
              </w:rPr>
              <w:t>privado</w:t>
            </w:r>
            <w:r w:rsidR="007D236A">
              <w:rPr>
                <w:rFonts w:ascii="Arial" w:hAnsi="Arial" w:cs="Arial"/>
                <w:snapToGrid w:val="0"/>
                <w:color w:val="FF0000"/>
                <w:szCs w:val="16"/>
                <w:lang w:val="es-EC"/>
              </w:rPr>
              <w:t xml:space="preserve"> </w:t>
            </w:r>
            <w:r w:rsidRPr="00CB1979">
              <w:rPr>
                <w:rFonts w:ascii="Arial" w:hAnsi="Arial" w:cs="Arial"/>
                <w:snapToGrid w:val="0"/>
                <w:szCs w:val="16"/>
                <w:lang w:val="es-EC"/>
              </w:rPr>
              <w:t>y cuyo rendimiento se basa e</w:t>
            </w:r>
            <w:r w:rsidR="00E428CA">
              <w:rPr>
                <w:rFonts w:ascii="Arial" w:hAnsi="Arial" w:cs="Arial"/>
                <w:snapToGrid w:val="0"/>
                <w:szCs w:val="16"/>
                <w:lang w:val="es-EC"/>
              </w:rPr>
              <w:t>n una tasa fija predeterminada</w:t>
            </w:r>
            <w:r w:rsidRPr="00CB1979">
              <w:rPr>
                <w:rFonts w:ascii="Arial" w:hAnsi="Arial" w:cs="Arial"/>
                <w:snapToGrid w:val="0"/>
                <w:szCs w:val="16"/>
                <w:lang w:val="es-EC"/>
              </w:rPr>
              <w:t xml:space="preserve"> </w:t>
            </w:r>
            <w:r w:rsidR="00B607A1">
              <w:rPr>
                <w:rFonts w:ascii="Arial" w:hAnsi="Arial" w:cs="Arial"/>
                <w:snapToGrid w:val="0"/>
                <w:szCs w:val="16"/>
                <w:lang w:val="es-EC"/>
              </w:rPr>
              <w:t xml:space="preserve"> </w:t>
            </w:r>
            <w:r w:rsidRPr="00CB1979">
              <w:rPr>
                <w:rFonts w:ascii="Arial" w:hAnsi="Arial" w:cs="Arial"/>
                <w:snapToGrid w:val="0"/>
                <w:szCs w:val="16"/>
                <w:lang w:val="es-EC"/>
              </w:rPr>
              <w:t xml:space="preserve">Se clasifican </w:t>
            </w:r>
            <w:r w:rsidR="00517ED8" w:rsidRPr="001C6CBC">
              <w:rPr>
                <w:rFonts w:ascii="Arial" w:hAnsi="Arial" w:cs="Arial"/>
                <w:szCs w:val="16"/>
              </w:rPr>
              <w:t>por tipo de instrumento financiero</w:t>
            </w:r>
            <w:r w:rsidRPr="001C6CBC">
              <w:rPr>
                <w:rFonts w:ascii="Arial" w:hAnsi="Arial" w:cs="Arial"/>
                <w:snapToGrid w:val="0"/>
                <w:szCs w:val="16"/>
                <w:lang w:val="es-EC"/>
              </w:rPr>
              <w:t>.</w:t>
            </w:r>
          </w:p>
          <w:p w:rsidR="0007460E" w:rsidRPr="001C6CBC" w:rsidRDefault="0007460E" w:rsidP="007A6435">
            <w:pPr>
              <w:pStyle w:val="Textoindependiente2"/>
              <w:widowControl w:val="0"/>
              <w:rPr>
                <w:rFonts w:ascii="Arial" w:hAnsi="Arial" w:cs="Arial"/>
                <w:sz w:val="12"/>
                <w:szCs w:val="16"/>
                <w:lang w:val="es-ES"/>
              </w:rPr>
            </w:pPr>
          </w:p>
          <w:p w:rsidR="0007460E" w:rsidRPr="00CB1979" w:rsidRDefault="0007460E" w:rsidP="007A6435">
            <w:pPr>
              <w:pStyle w:val="Textoindependiente2"/>
              <w:widowControl w:val="0"/>
              <w:rPr>
                <w:rFonts w:ascii="Arial" w:hAnsi="Arial" w:cs="Arial"/>
                <w:snapToGrid w:val="0"/>
                <w:szCs w:val="16"/>
                <w:lang w:val="es-EC"/>
              </w:rPr>
            </w:pPr>
            <w:r w:rsidRPr="00CB1979">
              <w:rPr>
                <w:rFonts w:ascii="Arial" w:hAnsi="Arial" w:cs="Arial"/>
                <w:snapToGrid w:val="0"/>
                <w:szCs w:val="16"/>
                <w:lang w:val="es-EC"/>
              </w:rPr>
              <w:t>El registro contable inicial se efectuará al valor de la transacción,  utilizando la metodología de la “fecha  de negociación”, es decir, a la fecha en que se asume las obligaciones recíprocas que deben consumarse dentro del plazo establecido en el documento de inversión, sin considerar</w:t>
            </w:r>
            <w:r w:rsidR="00517ED8">
              <w:rPr>
                <w:rFonts w:ascii="Arial" w:hAnsi="Arial" w:cs="Arial"/>
                <w:snapToGrid w:val="0"/>
                <w:szCs w:val="16"/>
                <w:lang w:val="es-EC"/>
              </w:rPr>
              <w:t xml:space="preserve"> los</w:t>
            </w:r>
            <w:r w:rsidRPr="00CB1979">
              <w:rPr>
                <w:rFonts w:ascii="Arial" w:hAnsi="Arial" w:cs="Arial"/>
                <w:snapToGrid w:val="0"/>
                <w:szCs w:val="16"/>
                <w:lang w:val="es-EC"/>
              </w:rPr>
              <w:t xml:space="preserve"> costos de transacción, los mismos que se registrarán como gastos en las </w:t>
            </w:r>
            <w:r w:rsidR="00517ED8">
              <w:rPr>
                <w:rFonts w:ascii="Arial" w:hAnsi="Arial" w:cs="Arial"/>
                <w:snapToGrid w:val="0"/>
                <w:szCs w:val="16"/>
                <w:lang w:val="es-EC"/>
              </w:rPr>
              <w:t xml:space="preserve">respectivas </w:t>
            </w:r>
            <w:r w:rsidRPr="00CB1979">
              <w:rPr>
                <w:rFonts w:ascii="Arial" w:hAnsi="Arial" w:cs="Arial"/>
                <w:snapToGrid w:val="0"/>
                <w:szCs w:val="16"/>
                <w:lang w:val="es-EC"/>
              </w:rPr>
              <w:t>cuentas de resultados.</w:t>
            </w:r>
          </w:p>
          <w:p w:rsidR="0007460E" w:rsidRPr="00D60BDF" w:rsidRDefault="0007460E" w:rsidP="007A6435">
            <w:pPr>
              <w:pStyle w:val="Textoindependiente2"/>
              <w:widowControl w:val="0"/>
              <w:rPr>
                <w:rFonts w:ascii="Arial" w:hAnsi="Arial" w:cs="Arial"/>
                <w:snapToGrid w:val="0"/>
                <w:sz w:val="12"/>
                <w:szCs w:val="16"/>
                <w:lang w:val="es-EC"/>
              </w:rPr>
            </w:pPr>
          </w:p>
          <w:p w:rsidR="00346571" w:rsidRPr="001C6CBC" w:rsidRDefault="00346571" w:rsidP="00346571">
            <w:pPr>
              <w:autoSpaceDE w:val="0"/>
              <w:autoSpaceDN w:val="0"/>
              <w:adjustRightInd w:val="0"/>
              <w:jc w:val="both"/>
              <w:rPr>
                <w:rFonts w:ascii="Arial" w:hAnsi="Arial" w:cs="Arial"/>
                <w:sz w:val="16"/>
                <w:szCs w:val="16"/>
                <w:lang w:eastAsia="es-EC"/>
              </w:rPr>
            </w:pPr>
            <w:r w:rsidRPr="001C6CBC">
              <w:rPr>
                <w:rFonts w:ascii="Arial" w:hAnsi="Arial" w:cs="Arial"/>
                <w:sz w:val="16"/>
                <w:szCs w:val="16"/>
                <w:lang w:eastAsia="es-EC"/>
              </w:rPr>
              <w:t>El valor razonable de un instrumento de inversión deberá estar debidamente fundamentado</w:t>
            </w:r>
            <w:r w:rsidR="005B3251" w:rsidRPr="001C6CBC">
              <w:rPr>
                <w:rFonts w:ascii="Arial" w:hAnsi="Arial" w:cs="Arial"/>
                <w:sz w:val="16"/>
                <w:szCs w:val="16"/>
                <w:lang w:eastAsia="es-EC"/>
              </w:rPr>
              <w:t xml:space="preserve"> y documentado,</w:t>
            </w:r>
            <w:r w:rsidRPr="001C6CBC">
              <w:rPr>
                <w:rFonts w:ascii="Arial" w:hAnsi="Arial" w:cs="Arial"/>
                <w:sz w:val="16"/>
                <w:szCs w:val="16"/>
                <w:lang w:eastAsia="es-EC"/>
              </w:rPr>
              <w:t xml:space="preserve"> y </w:t>
            </w:r>
            <w:r w:rsidR="005B3251" w:rsidRPr="001C6CBC">
              <w:rPr>
                <w:rFonts w:ascii="Arial" w:hAnsi="Arial" w:cs="Arial"/>
                <w:sz w:val="16"/>
                <w:szCs w:val="16"/>
                <w:lang w:eastAsia="es-EC"/>
              </w:rPr>
              <w:t xml:space="preserve">debe </w:t>
            </w:r>
            <w:r w:rsidRPr="001C6CBC">
              <w:rPr>
                <w:rFonts w:ascii="Arial" w:hAnsi="Arial" w:cs="Arial"/>
                <w:sz w:val="16"/>
                <w:szCs w:val="16"/>
                <w:lang w:eastAsia="es-EC"/>
              </w:rPr>
              <w:t xml:space="preserve">reflejar el valor que </w:t>
            </w:r>
            <w:r w:rsidR="005B3251" w:rsidRPr="001C6CBC">
              <w:rPr>
                <w:rFonts w:ascii="Arial" w:hAnsi="Arial" w:cs="Arial"/>
                <w:sz w:val="16"/>
                <w:szCs w:val="16"/>
                <w:lang w:eastAsia="es-EC"/>
              </w:rPr>
              <w:t>el Fondo</w:t>
            </w:r>
            <w:r w:rsidRPr="001C6CBC">
              <w:rPr>
                <w:rFonts w:ascii="Arial" w:hAnsi="Arial" w:cs="Arial"/>
                <w:sz w:val="16"/>
                <w:szCs w:val="16"/>
                <w:lang w:eastAsia="es-EC"/>
              </w:rPr>
              <w:t xml:space="preserve"> recibiría o pagaría al transarlo en el mercado; este valor no incluye los costos en que se incurriría para vender o transferir los instrumentos de que se trate.</w:t>
            </w:r>
          </w:p>
          <w:p w:rsidR="00346571" w:rsidRDefault="00346571" w:rsidP="00346571">
            <w:pPr>
              <w:autoSpaceDE w:val="0"/>
              <w:autoSpaceDN w:val="0"/>
              <w:adjustRightInd w:val="0"/>
              <w:jc w:val="both"/>
              <w:rPr>
                <w:rFonts w:ascii="Arial" w:hAnsi="Arial" w:cs="Arial"/>
                <w:sz w:val="16"/>
                <w:szCs w:val="16"/>
                <w:lang w:eastAsia="es-EC"/>
              </w:rPr>
            </w:pPr>
          </w:p>
          <w:p w:rsidR="00346571" w:rsidRDefault="00346571" w:rsidP="00346571">
            <w:pPr>
              <w:autoSpaceDE w:val="0"/>
              <w:autoSpaceDN w:val="0"/>
              <w:adjustRightInd w:val="0"/>
              <w:jc w:val="both"/>
              <w:rPr>
                <w:rFonts w:ascii="Arial" w:hAnsi="Arial" w:cs="Arial"/>
                <w:sz w:val="16"/>
                <w:szCs w:val="16"/>
                <w:lang w:eastAsia="es-EC"/>
              </w:rPr>
            </w:pPr>
            <w:r w:rsidRPr="00FF713B">
              <w:rPr>
                <w:rFonts w:ascii="Arial" w:hAnsi="Arial" w:cs="Arial"/>
                <w:sz w:val="16"/>
                <w:szCs w:val="16"/>
                <w:lang w:eastAsia="es-EC"/>
              </w:rPr>
              <w:t>La mejor medida del valor razonable de un instrumento de inversión está dada</w:t>
            </w:r>
            <w:r>
              <w:rPr>
                <w:rFonts w:ascii="Arial" w:hAnsi="Arial" w:cs="Arial"/>
                <w:sz w:val="16"/>
                <w:szCs w:val="16"/>
                <w:lang w:eastAsia="es-EC"/>
              </w:rPr>
              <w:t xml:space="preserve"> </w:t>
            </w:r>
            <w:r w:rsidRPr="00FF713B">
              <w:rPr>
                <w:rFonts w:ascii="Arial" w:hAnsi="Arial" w:cs="Arial"/>
                <w:sz w:val="16"/>
                <w:szCs w:val="16"/>
                <w:lang w:eastAsia="es-EC"/>
              </w:rPr>
              <w:t>por los precios cotizados en un mercado activo; el precio de mercado para los</w:t>
            </w:r>
            <w:r>
              <w:rPr>
                <w:rFonts w:ascii="Arial" w:hAnsi="Arial" w:cs="Arial"/>
                <w:sz w:val="16"/>
                <w:szCs w:val="16"/>
                <w:lang w:eastAsia="es-EC"/>
              </w:rPr>
              <w:t xml:space="preserve"> </w:t>
            </w:r>
            <w:r w:rsidRPr="00FF713B">
              <w:rPr>
                <w:rFonts w:ascii="Arial" w:hAnsi="Arial" w:cs="Arial"/>
                <w:sz w:val="16"/>
                <w:szCs w:val="16"/>
                <w:lang w:eastAsia="es-EC"/>
              </w:rPr>
              <w:t>instrumentos de inversión que se negocien en mecanismos centralizados de</w:t>
            </w:r>
            <w:r>
              <w:rPr>
                <w:rFonts w:ascii="Arial" w:hAnsi="Arial" w:cs="Arial"/>
                <w:sz w:val="16"/>
                <w:szCs w:val="16"/>
                <w:lang w:eastAsia="es-EC"/>
              </w:rPr>
              <w:t xml:space="preserve"> </w:t>
            </w:r>
            <w:r w:rsidRPr="00FF713B">
              <w:rPr>
                <w:rFonts w:ascii="Arial" w:hAnsi="Arial" w:cs="Arial"/>
                <w:sz w:val="16"/>
                <w:szCs w:val="16"/>
                <w:lang w:eastAsia="es-EC"/>
              </w:rPr>
              <w:t>negociación deberá ser el precio de cierre correspondiente al día de la</w:t>
            </w:r>
            <w:r>
              <w:rPr>
                <w:rFonts w:ascii="Arial" w:hAnsi="Arial" w:cs="Arial"/>
                <w:sz w:val="16"/>
                <w:szCs w:val="16"/>
                <w:lang w:eastAsia="es-EC"/>
              </w:rPr>
              <w:t xml:space="preserve"> </w:t>
            </w:r>
            <w:r w:rsidRPr="00FF713B">
              <w:rPr>
                <w:rFonts w:ascii="Arial" w:hAnsi="Arial" w:cs="Arial"/>
                <w:sz w:val="16"/>
                <w:szCs w:val="16"/>
                <w:lang w:eastAsia="es-EC"/>
              </w:rPr>
              <w:t>valoración.</w:t>
            </w:r>
          </w:p>
          <w:p w:rsidR="00346571" w:rsidRPr="00662277" w:rsidRDefault="00346571" w:rsidP="00346571">
            <w:pPr>
              <w:autoSpaceDE w:val="0"/>
              <w:autoSpaceDN w:val="0"/>
              <w:adjustRightInd w:val="0"/>
              <w:jc w:val="both"/>
              <w:rPr>
                <w:rFonts w:ascii="Arial" w:hAnsi="Arial" w:cs="Arial"/>
                <w:sz w:val="12"/>
                <w:szCs w:val="16"/>
                <w:lang w:eastAsia="es-EC"/>
              </w:rPr>
            </w:pPr>
          </w:p>
          <w:p w:rsidR="0007460E" w:rsidRPr="00CB1979" w:rsidRDefault="0007460E" w:rsidP="007A6435">
            <w:pPr>
              <w:autoSpaceDE w:val="0"/>
              <w:autoSpaceDN w:val="0"/>
              <w:adjustRightInd w:val="0"/>
              <w:jc w:val="both"/>
              <w:rPr>
                <w:rFonts w:ascii="Arial" w:hAnsi="Arial" w:cs="Arial"/>
                <w:sz w:val="16"/>
                <w:szCs w:val="16"/>
                <w:lang w:eastAsia="es-EC"/>
              </w:rPr>
            </w:pPr>
            <w:r w:rsidRPr="00CB1979">
              <w:rPr>
                <w:rFonts w:ascii="Arial" w:hAnsi="Arial" w:cs="Arial"/>
                <w:sz w:val="16"/>
                <w:szCs w:val="16"/>
                <w:lang w:eastAsia="es-EC"/>
              </w:rPr>
              <w:t xml:space="preserve">La valoración de las inversiones de esta cuenta se efectuará diariamente al valor razonable utilizando los precios de mercado o mediante modelos de valoración, según corresponda; y, cuando el valor razonable exceda al valor contable se reconocerá una ganancia por fluctuación de valor. Cuando el valor razonable sea inferior al valor contable se reconocerá una pérdida por fluctuación de valor. En ambos casos, dicha fluctuación afectará a los resultados del ejercicio. </w:t>
            </w:r>
            <w:r w:rsidRPr="00CB1979">
              <w:rPr>
                <w:rFonts w:ascii="Arial" w:hAnsi="Arial" w:cs="Arial"/>
                <w:snapToGrid w:val="0"/>
                <w:sz w:val="16"/>
                <w:szCs w:val="16"/>
              </w:rPr>
              <w:t>Dichas ganancias o pérdidas se reconocerán en el estado de r</w:t>
            </w:r>
            <w:r w:rsidR="005B3251">
              <w:rPr>
                <w:rFonts w:ascii="Arial" w:hAnsi="Arial" w:cs="Arial"/>
                <w:snapToGrid w:val="0"/>
                <w:sz w:val="16"/>
                <w:szCs w:val="16"/>
              </w:rPr>
              <w:t>esultados en las cuentas 5302 “</w:t>
            </w:r>
            <w:r w:rsidR="005B3251" w:rsidRPr="001C6CBC">
              <w:rPr>
                <w:rFonts w:ascii="Arial" w:hAnsi="Arial" w:cs="Arial"/>
                <w:snapToGrid w:val="0"/>
                <w:sz w:val="16"/>
                <w:szCs w:val="16"/>
              </w:rPr>
              <w:t>Ganancia en v</w:t>
            </w:r>
            <w:r w:rsidRPr="001C6CBC">
              <w:rPr>
                <w:rFonts w:ascii="Arial" w:hAnsi="Arial" w:cs="Arial"/>
                <w:snapToGrid w:val="0"/>
                <w:sz w:val="16"/>
                <w:szCs w:val="16"/>
              </w:rPr>
              <w:t>aluación</w:t>
            </w:r>
            <w:r w:rsidRPr="00CB1979">
              <w:rPr>
                <w:rFonts w:ascii="Arial" w:hAnsi="Arial" w:cs="Arial"/>
                <w:snapToGrid w:val="0"/>
                <w:sz w:val="16"/>
                <w:szCs w:val="16"/>
              </w:rPr>
              <w:t xml:space="preserve"> de inversiones no privativas</w:t>
            </w:r>
            <w:r w:rsidR="00971A37">
              <w:rPr>
                <w:rFonts w:ascii="Arial" w:hAnsi="Arial" w:cs="Arial"/>
                <w:snapToGrid w:val="0"/>
                <w:sz w:val="16"/>
                <w:szCs w:val="16"/>
              </w:rPr>
              <w:t>”</w:t>
            </w:r>
            <w:r w:rsidR="005B3251">
              <w:rPr>
                <w:rFonts w:ascii="Arial" w:hAnsi="Arial" w:cs="Arial"/>
                <w:snapToGrid w:val="0"/>
                <w:sz w:val="16"/>
                <w:szCs w:val="16"/>
              </w:rPr>
              <w:t xml:space="preserve"> y 4102</w:t>
            </w:r>
            <w:r w:rsidRPr="00CB1979">
              <w:rPr>
                <w:rFonts w:ascii="Arial" w:hAnsi="Arial" w:cs="Arial"/>
                <w:snapToGrid w:val="0"/>
                <w:sz w:val="16"/>
                <w:szCs w:val="16"/>
              </w:rPr>
              <w:t xml:space="preserve"> “Pérdida en valuación de inversiones no privativas</w:t>
            </w:r>
            <w:r w:rsidR="00971A37">
              <w:rPr>
                <w:rFonts w:ascii="Arial" w:hAnsi="Arial" w:cs="Arial"/>
                <w:snapToGrid w:val="0"/>
                <w:sz w:val="16"/>
                <w:szCs w:val="16"/>
              </w:rPr>
              <w:t>”</w:t>
            </w:r>
            <w:r w:rsidRPr="00CB1979">
              <w:rPr>
                <w:rFonts w:ascii="Arial" w:hAnsi="Arial" w:cs="Arial"/>
                <w:snapToGrid w:val="0"/>
                <w:sz w:val="16"/>
                <w:szCs w:val="16"/>
              </w:rPr>
              <w:t>, respectivamente. El mismo tratamiento se debe observar cuando se trate de ganancias o pérdida por cotización de la moneda.</w:t>
            </w:r>
          </w:p>
          <w:p w:rsidR="0007460E" w:rsidRPr="00D60BDF" w:rsidRDefault="0007460E" w:rsidP="007A6435">
            <w:pPr>
              <w:autoSpaceDE w:val="0"/>
              <w:autoSpaceDN w:val="0"/>
              <w:adjustRightInd w:val="0"/>
              <w:jc w:val="both"/>
              <w:rPr>
                <w:rFonts w:ascii="Arial" w:hAnsi="Arial" w:cs="Arial"/>
                <w:sz w:val="12"/>
                <w:szCs w:val="16"/>
                <w:lang w:eastAsia="es-EC"/>
              </w:rPr>
            </w:pPr>
          </w:p>
          <w:p w:rsidR="0007460E" w:rsidRPr="00CB1979" w:rsidRDefault="0007460E" w:rsidP="007A6435">
            <w:pPr>
              <w:widowControl w:val="0"/>
              <w:jc w:val="both"/>
              <w:rPr>
                <w:rFonts w:ascii="Arial" w:hAnsi="Arial" w:cs="Arial"/>
                <w:snapToGrid w:val="0"/>
                <w:sz w:val="16"/>
                <w:szCs w:val="16"/>
              </w:rPr>
            </w:pPr>
            <w:r w:rsidRPr="00CB1979">
              <w:rPr>
                <w:rFonts w:ascii="Arial" w:hAnsi="Arial" w:cs="Arial"/>
                <w:snapToGrid w:val="0"/>
                <w:sz w:val="16"/>
                <w:szCs w:val="16"/>
              </w:rPr>
              <w:t>Cuando el valor de la venta sea mayor que el saldo según libros, la diferencia se</w:t>
            </w:r>
            <w:r w:rsidR="004E7E9E">
              <w:rPr>
                <w:rFonts w:ascii="Arial" w:hAnsi="Arial" w:cs="Arial"/>
                <w:snapToGrid w:val="0"/>
                <w:sz w:val="16"/>
                <w:szCs w:val="16"/>
              </w:rPr>
              <w:t xml:space="preserve"> acreditará a la cuenta 5301  “Ganancia en v</w:t>
            </w:r>
            <w:r w:rsidRPr="00CB1979">
              <w:rPr>
                <w:rFonts w:ascii="Arial" w:hAnsi="Arial" w:cs="Arial"/>
                <w:snapToGrid w:val="0"/>
                <w:sz w:val="16"/>
                <w:szCs w:val="16"/>
              </w:rPr>
              <w:t>enta de inversiones no privativas</w:t>
            </w:r>
            <w:r w:rsidR="00660669">
              <w:rPr>
                <w:rFonts w:ascii="Arial" w:hAnsi="Arial" w:cs="Arial"/>
                <w:snapToGrid w:val="0"/>
                <w:sz w:val="16"/>
                <w:szCs w:val="16"/>
              </w:rPr>
              <w:t>”</w:t>
            </w:r>
            <w:r w:rsidRPr="00CB1979">
              <w:rPr>
                <w:rFonts w:ascii="Arial" w:hAnsi="Arial" w:cs="Arial"/>
                <w:snapToGrid w:val="0"/>
                <w:sz w:val="16"/>
                <w:szCs w:val="16"/>
              </w:rPr>
              <w:t>.  Si el valor de la venta fuere menor al saldo según libros, la diferencia se debitará a la subcuenta 4101 “Pérdida en venta de inversiones no privativas</w:t>
            </w:r>
            <w:r w:rsidR="00971A37">
              <w:rPr>
                <w:rFonts w:ascii="Arial" w:hAnsi="Arial" w:cs="Arial"/>
                <w:snapToGrid w:val="0"/>
                <w:sz w:val="16"/>
                <w:szCs w:val="16"/>
              </w:rPr>
              <w:t>”</w:t>
            </w:r>
            <w:r w:rsidRPr="00CB1979">
              <w:rPr>
                <w:rFonts w:ascii="Arial" w:hAnsi="Arial" w:cs="Arial"/>
                <w:snapToGrid w:val="0"/>
                <w:sz w:val="16"/>
                <w:szCs w:val="16"/>
              </w:rPr>
              <w:t>.</w:t>
            </w:r>
          </w:p>
          <w:p w:rsidR="0007460E" w:rsidRPr="00D60BDF" w:rsidRDefault="0007460E" w:rsidP="007A6435">
            <w:pPr>
              <w:widowControl w:val="0"/>
              <w:jc w:val="both"/>
              <w:rPr>
                <w:rFonts w:ascii="Arial" w:hAnsi="Arial" w:cs="Arial"/>
                <w:snapToGrid w:val="0"/>
                <w:sz w:val="12"/>
                <w:szCs w:val="16"/>
              </w:rPr>
            </w:pPr>
          </w:p>
          <w:p w:rsidR="0007460E" w:rsidRPr="00CB1979" w:rsidRDefault="0007460E" w:rsidP="007A6435">
            <w:pPr>
              <w:autoSpaceDE w:val="0"/>
              <w:autoSpaceDN w:val="0"/>
              <w:adjustRightInd w:val="0"/>
              <w:jc w:val="both"/>
              <w:rPr>
                <w:rFonts w:ascii="Arial" w:hAnsi="Arial" w:cs="Arial"/>
                <w:sz w:val="16"/>
                <w:szCs w:val="16"/>
                <w:lang w:eastAsia="es-EC"/>
              </w:rPr>
            </w:pPr>
            <w:r w:rsidRPr="00CB1979">
              <w:rPr>
                <w:rFonts w:ascii="Arial" w:hAnsi="Arial" w:cs="Arial"/>
                <w:sz w:val="16"/>
                <w:szCs w:val="16"/>
                <w:lang w:eastAsia="es-EC"/>
              </w:rPr>
              <w:t xml:space="preserve">En el caso de que el precio de la transacción incorpore intereses devengados pendientes de pago por parte del emisor, éstos serán separados, identificados y registrados </w:t>
            </w:r>
            <w:r w:rsidR="004E7E9E">
              <w:rPr>
                <w:rFonts w:ascii="Arial" w:hAnsi="Arial" w:cs="Arial"/>
                <w:sz w:val="16"/>
                <w:szCs w:val="16"/>
                <w:lang w:eastAsia="es-EC"/>
              </w:rPr>
              <w:t>en la cuenta 1402 “Rendimientos por cobrar inversiones no privativas”</w:t>
            </w:r>
            <w:r w:rsidRPr="00CB1979">
              <w:rPr>
                <w:rFonts w:ascii="Arial" w:hAnsi="Arial" w:cs="Arial"/>
                <w:sz w:val="16"/>
                <w:szCs w:val="16"/>
                <w:lang w:eastAsia="es-EC"/>
              </w:rPr>
              <w:t>.</w:t>
            </w:r>
          </w:p>
          <w:p w:rsidR="0007460E" w:rsidRPr="004E7E9E" w:rsidRDefault="0007460E" w:rsidP="007A6435">
            <w:pPr>
              <w:autoSpaceDE w:val="0"/>
              <w:autoSpaceDN w:val="0"/>
              <w:adjustRightInd w:val="0"/>
              <w:jc w:val="both"/>
              <w:rPr>
                <w:rFonts w:ascii="Arial" w:hAnsi="Arial" w:cs="Arial"/>
                <w:strike/>
                <w:sz w:val="12"/>
                <w:szCs w:val="16"/>
                <w:lang w:eastAsia="es-EC"/>
              </w:rPr>
            </w:pPr>
          </w:p>
          <w:p w:rsidR="00042A06" w:rsidRPr="001C6CBC" w:rsidRDefault="00042A06" w:rsidP="00042A06">
            <w:pPr>
              <w:autoSpaceDE w:val="0"/>
              <w:autoSpaceDN w:val="0"/>
              <w:adjustRightInd w:val="0"/>
              <w:jc w:val="both"/>
              <w:rPr>
                <w:rFonts w:ascii="Arial" w:hAnsi="Arial" w:cs="Arial"/>
                <w:sz w:val="16"/>
                <w:szCs w:val="16"/>
                <w:lang w:eastAsia="es-EC"/>
              </w:rPr>
            </w:pPr>
            <w:r w:rsidRPr="00CB1979">
              <w:rPr>
                <w:rFonts w:ascii="Arial" w:hAnsi="Arial" w:cs="Arial"/>
                <w:sz w:val="16"/>
                <w:szCs w:val="16"/>
                <w:lang w:eastAsia="es-EC"/>
              </w:rPr>
              <w:t xml:space="preserve">El </w:t>
            </w:r>
            <w:r w:rsidRPr="001C6CBC">
              <w:rPr>
                <w:rFonts w:ascii="Arial" w:hAnsi="Arial" w:cs="Arial"/>
                <w:sz w:val="16"/>
                <w:szCs w:val="16"/>
                <w:lang w:eastAsia="es-EC"/>
              </w:rPr>
              <w:t xml:space="preserve">deterioro detectado en el emisor del instrumento financiero que podría provocar un </w:t>
            </w:r>
            <w:r w:rsidR="00112F04" w:rsidRPr="001C6CBC">
              <w:rPr>
                <w:rFonts w:ascii="Arial" w:hAnsi="Arial" w:cs="Arial"/>
                <w:sz w:val="16"/>
                <w:szCs w:val="16"/>
                <w:lang w:eastAsia="es-EC"/>
              </w:rPr>
              <w:t xml:space="preserve">deterioro </w:t>
            </w:r>
            <w:r w:rsidRPr="001C6CBC">
              <w:rPr>
                <w:rFonts w:ascii="Arial" w:hAnsi="Arial" w:cs="Arial"/>
                <w:sz w:val="16"/>
                <w:szCs w:val="16"/>
                <w:lang w:eastAsia="es-EC"/>
              </w:rPr>
              <w:t>de valor de dicho instrumento genera la constitución de una provisión por riesgo adicional, la que se registra en la cuenta 1299 “(Provisión para inversiones no privativas)”, con cargo a los resultados del ejercicio.</w:t>
            </w:r>
          </w:p>
          <w:p w:rsidR="004514FE" w:rsidRPr="00D60BDF" w:rsidRDefault="004514FE" w:rsidP="007A6435">
            <w:pPr>
              <w:autoSpaceDE w:val="0"/>
              <w:autoSpaceDN w:val="0"/>
              <w:adjustRightInd w:val="0"/>
              <w:jc w:val="both"/>
              <w:rPr>
                <w:rFonts w:ascii="Arial" w:hAnsi="Arial" w:cs="Arial"/>
                <w:sz w:val="12"/>
                <w:szCs w:val="16"/>
                <w:lang w:eastAsia="es-EC"/>
              </w:rPr>
            </w:pPr>
          </w:p>
          <w:p w:rsidR="004514FE" w:rsidRPr="00DB1288" w:rsidRDefault="004514FE" w:rsidP="00791AFE">
            <w:pPr>
              <w:autoSpaceDE w:val="0"/>
              <w:autoSpaceDN w:val="0"/>
              <w:adjustRightInd w:val="0"/>
              <w:jc w:val="both"/>
              <w:rPr>
                <w:rFonts w:ascii="Arial" w:hAnsi="Arial" w:cs="Arial"/>
                <w:sz w:val="12"/>
                <w:szCs w:val="16"/>
              </w:rPr>
            </w:pPr>
          </w:p>
        </w:tc>
      </w:tr>
      <w:tr w:rsidR="0007460E" w:rsidRPr="00CB1979" w:rsidTr="007A0F81">
        <w:trPr>
          <w:cantSplit/>
        </w:trPr>
        <w:tc>
          <w:tcPr>
            <w:tcW w:w="9498" w:type="dxa"/>
            <w:gridSpan w:val="2"/>
            <w:tcBorders>
              <w:top w:val="single" w:sz="12" w:space="0" w:color="auto"/>
              <w:left w:val="single" w:sz="12" w:space="0" w:color="auto"/>
              <w:bottom w:val="nil"/>
              <w:right w:val="single" w:sz="12" w:space="0" w:color="auto"/>
            </w:tcBorders>
          </w:tcPr>
          <w:p w:rsidR="0007460E" w:rsidRPr="00CB1979" w:rsidRDefault="0007460E" w:rsidP="007A6435">
            <w:pPr>
              <w:jc w:val="center"/>
              <w:rPr>
                <w:rFonts w:ascii="Arial" w:hAnsi="Arial" w:cs="Arial"/>
                <w:b/>
                <w:sz w:val="16"/>
                <w:szCs w:val="16"/>
              </w:rPr>
            </w:pPr>
            <w:r w:rsidRPr="00CB1979">
              <w:rPr>
                <w:rFonts w:ascii="Arial" w:hAnsi="Arial" w:cs="Arial"/>
                <w:b/>
                <w:sz w:val="16"/>
                <w:szCs w:val="16"/>
              </w:rPr>
              <w:t>DINAMICA</w:t>
            </w:r>
          </w:p>
        </w:tc>
      </w:tr>
      <w:tr w:rsidR="00164148" w:rsidRPr="00CB1979" w:rsidTr="0030362C">
        <w:trPr>
          <w:cantSplit/>
          <w:trHeight w:val="3068"/>
        </w:trPr>
        <w:tc>
          <w:tcPr>
            <w:tcW w:w="4678" w:type="dxa"/>
            <w:tcBorders>
              <w:top w:val="single" w:sz="12" w:space="0" w:color="auto"/>
              <w:left w:val="single" w:sz="12" w:space="0" w:color="auto"/>
              <w:bottom w:val="single" w:sz="12" w:space="0" w:color="auto"/>
              <w:right w:val="nil"/>
            </w:tcBorders>
          </w:tcPr>
          <w:p w:rsidR="00164148" w:rsidRPr="00CB1979" w:rsidRDefault="00164148" w:rsidP="007A5D7C">
            <w:pPr>
              <w:pStyle w:val="Ttulo9"/>
              <w:tabs>
                <w:tab w:val="left" w:pos="3686"/>
              </w:tabs>
              <w:ind w:right="355"/>
              <w:rPr>
                <w:rFonts w:ascii="Arial" w:hAnsi="Arial" w:cs="Arial"/>
                <w:szCs w:val="16"/>
              </w:rPr>
            </w:pPr>
            <w:r w:rsidRPr="00CB1979">
              <w:rPr>
                <w:rFonts w:ascii="Arial" w:hAnsi="Arial" w:cs="Arial"/>
                <w:szCs w:val="16"/>
              </w:rPr>
              <w:t>DEBITOS</w:t>
            </w:r>
          </w:p>
          <w:p w:rsidR="00164148" w:rsidRPr="00D60BDF" w:rsidRDefault="00164148" w:rsidP="007A5D7C">
            <w:pPr>
              <w:tabs>
                <w:tab w:val="left" w:pos="3686"/>
              </w:tabs>
              <w:ind w:right="355"/>
              <w:jc w:val="both"/>
              <w:rPr>
                <w:rFonts w:ascii="Arial" w:hAnsi="Arial" w:cs="Arial"/>
                <w:sz w:val="12"/>
                <w:szCs w:val="16"/>
              </w:rPr>
            </w:pPr>
          </w:p>
          <w:p w:rsidR="00164148" w:rsidRPr="001C6CBC" w:rsidRDefault="00164148" w:rsidP="00E41E3F">
            <w:pPr>
              <w:pStyle w:val="Prrafodelista"/>
              <w:numPr>
                <w:ilvl w:val="0"/>
                <w:numId w:val="53"/>
              </w:numPr>
              <w:tabs>
                <w:tab w:val="left" w:pos="3686"/>
              </w:tabs>
              <w:ind w:left="394" w:right="355"/>
              <w:jc w:val="both"/>
              <w:rPr>
                <w:rFonts w:ascii="Arial" w:hAnsi="Arial" w:cs="Arial"/>
                <w:sz w:val="16"/>
                <w:szCs w:val="16"/>
              </w:rPr>
            </w:pPr>
            <w:r w:rsidRPr="001C6CBC">
              <w:rPr>
                <w:rFonts w:ascii="Arial" w:hAnsi="Arial" w:cs="Arial"/>
                <w:sz w:val="16"/>
                <w:szCs w:val="16"/>
              </w:rPr>
              <w:t>Por el valor de adquisición de los instrumentos financieros, sin considerar los costos de transacción.</w:t>
            </w:r>
          </w:p>
          <w:p w:rsidR="00164148" w:rsidRPr="001C6CBC" w:rsidRDefault="00164148" w:rsidP="007A5D7C">
            <w:pPr>
              <w:tabs>
                <w:tab w:val="left" w:pos="3686"/>
              </w:tabs>
              <w:ind w:right="355"/>
              <w:jc w:val="both"/>
              <w:rPr>
                <w:rFonts w:ascii="Arial" w:hAnsi="Arial" w:cs="Arial"/>
                <w:sz w:val="12"/>
                <w:szCs w:val="16"/>
              </w:rPr>
            </w:pPr>
          </w:p>
          <w:p w:rsidR="00164148" w:rsidRPr="001C6CBC" w:rsidRDefault="00164148" w:rsidP="00E41E3F">
            <w:pPr>
              <w:pStyle w:val="Prrafodelista"/>
              <w:numPr>
                <w:ilvl w:val="0"/>
                <w:numId w:val="53"/>
              </w:numPr>
              <w:tabs>
                <w:tab w:val="left" w:pos="3686"/>
              </w:tabs>
              <w:ind w:left="394" w:right="355"/>
              <w:jc w:val="both"/>
              <w:rPr>
                <w:rFonts w:ascii="Arial" w:hAnsi="Arial" w:cs="Arial"/>
                <w:sz w:val="16"/>
                <w:szCs w:val="16"/>
              </w:rPr>
            </w:pPr>
            <w:r w:rsidRPr="001C6CBC">
              <w:rPr>
                <w:rFonts w:ascii="Arial" w:hAnsi="Arial" w:cs="Arial"/>
                <w:sz w:val="16"/>
                <w:szCs w:val="16"/>
              </w:rPr>
              <w:t xml:space="preserve">Por la ganancia determinada en la valuación a valor razonable de las inversiones, con crédito a la respectiva subcuenta de la cuenta </w:t>
            </w:r>
            <w:r w:rsidRPr="001C6CBC">
              <w:rPr>
                <w:rFonts w:ascii="Arial" w:hAnsi="Arial" w:cs="Arial"/>
                <w:snapToGrid w:val="0"/>
                <w:sz w:val="16"/>
                <w:szCs w:val="16"/>
              </w:rPr>
              <w:t>5302 “Ganancia en valuación de inversiones no privativas”.</w:t>
            </w:r>
          </w:p>
          <w:p w:rsidR="00164148" w:rsidRPr="001C6CBC" w:rsidRDefault="00164148" w:rsidP="007A5D7C">
            <w:pPr>
              <w:tabs>
                <w:tab w:val="left" w:pos="3686"/>
              </w:tabs>
              <w:ind w:right="355"/>
              <w:jc w:val="both"/>
              <w:rPr>
                <w:rFonts w:ascii="Arial" w:hAnsi="Arial" w:cs="Arial"/>
                <w:sz w:val="12"/>
                <w:szCs w:val="16"/>
              </w:rPr>
            </w:pPr>
          </w:p>
          <w:p w:rsidR="00164148" w:rsidRPr="001C6CBC" w:rsidRDefault="00164148" w:rsidP="00E41E3F">
            <w:pPr>
              <w:pStyle w:val="Prrafodelista"/>
              <w:numPr>
                <w:ilvl w:val="0"/>
                <w:numId w:val="53"/>
              </w:numPr>
              <w:tabs>
                <w:tab w:val="left" w:pos="3686"/>
              </w:tabs>
              <w:ind w:left="394" w:right="355"/>
              <w:jc w:val="both"/>
              <w:rPr>
                <w:rFonts w:ascii="Arial" w:hAnsi="Arial" w:cs="Arial"/>
                <w:sz w:val="16"/>
                <w:szCs w:val="16"/>
              </w:rPr>
            </w:pPr>
            <w:r w:rsidRPr="001C6CBC">
              <w:rPr>
                <w:rFonts w:ascii="Arial" w:hAnsi="Arial" w:cs="Arial"/>
                <w:sz w:val="16"/>
                <w:szCs w:val="16"/>
              </w:rPr>
              <w:t xml:space="preserve">Por las actualizaciones a la cotización de cierre de los saldos en moneda extranjera cuando ésta ha aumentado respecto a la actualización anterior, con crédito a la respectiva subcuenta de la cuenta </w:t>
            </w:r>
            <w:r w:rsidRPr="001C6CBC">
              <w:rPr>
                <w:rFonts w:ascii="Arial" w:hAnsi="Arial" w:cs="Arial"/>
                <w:snapToGrid w:val="0"/>
                <w:sz w:val="16"/>
                <w:szCs w:val="16"/>
              </w:rPr>
              <w:t>5302 “Ganancia en valuación de inversiones no privativas”.</w:t>
            </w:r>
          </w:p>
          <w:p w:rsidR="00164148" w:rsidRPr="00CB1979" w:rsidRDefault="00164148" w:rsidP="0030362C">
            <w:pPr>
              <w:tabs>
                <w:tab w:val="num" w:pos="360"/>
                <w:tab w:val="left" w:pos="3686"/>
              </w:tabs>
              <w:ind w:right="355"/>
              <w:jc w:val="both"/>
              <w:rPr>
                <w:rFonts w:ascii="Arial" w:hAnsi="Arial" w:cs="Arial"/>
                <w:b/>
                <w:sz w:val="16"/>
                <w:szCs w:val="16"/>
              </w:rPr>
            </w:pPr>
          </w:p>
        </w:tc>
        <w:tc>
          <w:tcPr>
            <w:tcW w:w="4820" w:type="dxa"/>
            <w:tcBorders>
              <w:top w:val="single" w:sz="12" w:space="0" w:color="auto"/>
              <w:left w:val="nil"/>
              <w:bottom w:val="single" w:sz="12" w:space="0" w:color="auto"/>
              <w:right w:val="single" w:sz="12" w:space="0" w:color="auto"/>
            </w:tcBorders>
          </w:tcPr>
          <w:p w:rsidR="00164148" w:rsidRPr="00CB1979" w:rsidRDefault="00164148" w:rsidP="007A5D7C">
            <w:pPr>
              <w:tabs>
                <w:tab w:val="left" w:pos="3119"/>
                <w:tab w:val="left" w:pos="3686"/>
              </w:tabs>
              <w:ind w:left="18" w:right="355"/>
              <w:jc w:val="center"/>
              <w:rPr>
                <w:rFonts w:ascii="Arial" w:hAnsi="Arial" w:cs="Arial"/>
                <w:b/>
                <w:sz w:val="16"/>
                <w:szCs w:val="16"/>
              </w:rPr>
            </w:pPr>
            <w:r w:rsidRPr="00CB1979">
              <w:rPr>
                <w:rFonts w:ascii="Arial" w:hAnsi="Arial" w:cs="Arial"/>
                <w:b/>
                <w:sz w:val="16"/>
                <w:szCs w:val="16"/>
              </w:rPr>
              <w:t>CREDITOS</w:t>
            </w:r>
          </w:p>
          <w:p w:rsidR="00164148" w:rsidRPr="00D60BDF" w:rsidRDefault="00164148" w:rsidP="007A5D7C">
            <w:pPr>
              <w:tabs>
                <w:tab w:val="left" w:pos="3686"/>
              </w:tabs>
              <w:ind w:right="355"/>
              <w:jc w:val="both"/>
              <w:rPr>
                <w:rFonts w:ascii="Arial" w:hAnsi="Arial" w:cs="Arial"/>
                <w:sz w:val="12"/>
                <w:szCs w:val="16"/>
              </w:rPr>
            </w:pPr>
          </w:p>
          <w:p w:rsidR="00164148" w:rsidRPr="001C6CBC" w:rsidRDefault="00164148" w:rsidP="00E41E3F">
            <w:pPr>
              <w:pStyle w:val="Prrafodelista"/>
              <w:numPr>
                <w:ilvl w:val="0"/>
                <w:numId w:val="50"/>
              </w:numPr>
              <w:tabs>
                <w:tab w:val="num" w:pos="360"/>
                <w:tab w:val="left" w:pos="3686"/>
              </w:tabs>
              <w:ind w:left="355" w:right="355"/>
              <w:jc w:val="both"/>
              <w:rPr>
                <w:rFonts w:ascii="Arial" w:hAnsi="Arial" w:cs="Arial"/>
                <w:sz w:val="16"/>
                <w:szCs w:val="16"/>
              </w:rPr>
            </w:pPr>
            <w:r w:rsidRPr="001C6CBC">
              <w:rPr>
                <w:rFonts w:ascii="Arial" w:hAnsi="Arial" w:cs="Arial"/>
                <w:sz w:val="16"/>
                <w:szCs w:val="16"/>
              </w:rPr>
              <w:t xml:space="preserve">Por la venta o recuperación al vencimiento de las inversiones. Cuando el valor de negociación sea diferente al registrado en libros, la diferencia se registrará en el estado de pérdidas y ganancias, en las cuentas </w:t>
            </w:r>
            <w:r w:rsidRPr="001C6CBC">
              <w:rPr>
                <w:rFonts w:ascii="Arial" w:hAnsi="Arial" w:cs="Arial"/>
                <w:snapToGrid w:val="0"/>
                <w:sz w:val="16"/>
                <w:szCs w:val="16"/>
              </w:rPr>
              <w:t>5301 “Ganancia en venta de inversiones no privativas”</w:t>
            </w:r>
            <w:r w:rsidRPr="001C6CBC">
              <w:rPr>
                <w:rFonts w:ascii="Arial" w:hAnsi="Arial" w:cs="Arial"/>
                <w:sz w:val="16"/>
                <w:szCs w:val="16"/>
              </w:rPr>
              <w:t xml:space="preserve"> o en las cuentas </w:t>
            </w:r>
            <w:r w:rsidRPr="001C6CBC">
              <w:rPr>
                <w:rFonts w:ascii="Arial" w:hAnsi="Arial" w:cs="Arial"/>
                <w:snapToGrid w:val="0"/>
                <w:sz w:val="16"/>
                <w:szCs w:val="16"/>
              </w:rPr>
              <w:t xml:space="preserve">4101 “Pérdida en venta de inversiones no privativas”, </w:t>
            </w:r>
            <w:r w:rsidRPr="001C6CBC">
              <w:rPr>
                <w:rFonts w:ascii="Arial" w:hAnsi="Arial" w:cs="Arial"/>
                <w:sz w:val="16"/>
                <w:szCs w:val="16"/>
              </w:rPr>
              <w:t>según corresponda</w:t>
            </w:r>
            <w:r w:rsidRPr="001C6CBC">
              <w:rPr>
                <w:rFonts w:ascii="Arial" w:hAnsi="Arial" w:cs="Arial"/>
                <w:snapToGrid w:val="0"/>
                <w:sz w:val="16"/>
                <w:szCs w:val="16"/>
              </w:rPr>
              <w:t>.</w:t>
            </w:r>
          </w:p>
          <w:p w:rsidR="00164148" w:rsidRPr="001C6CBC" w:rsidRDefault="00164148" w:rsidP="007A5D7C">
            <w:pPr>
              <w:tabs>
                <w:tab w:val="left" w:pos="3686"/>
              </w:tabs>
              <w:ind w:right="355"/>
              <w:jc w:val="both"/>
              <w:rPr>
                <w:rFonts w:ascii="Arial" w:hAnsi="Arial" w:cs="Arial"/>
                <w:sz w:val="12"/>
                <w:szCs w:val="16"/>
              </w:rPr>
            </w:pPr>
          </w:p>
          <w:p w:rsidR="00164148" w:rsidRPr="001C6CBC" w:rsidRDefault="00164148" w:rsidP="00E41E3F">
            <w:pPr>
              <w:pStyle w:val="Prrafodelista"/>
              <w:numPr>
                <w:ilvl w:val="0"/>
                <w:numId w:val="50"/>
              </w:numPr>
              <w:tabs>
                <w:tab w:val="num" w:pos="360"/>
                <w:tab w:val="left" w:pos="3686"/>
              </w:tabs>
              <w:ind w:left="355" w:right="355"/>
              <w:jc w:val="both"/>
              <w:rPr>
                <w:rFonts w:ascii="Arial" w:hAnsi="Arial" w:cs="Arial"/>
                <w:sz w:val="16"/>
                <w:szCs w:val="16"/>
              </w:rPr>
            </w:pPr>
            <w:r w:rsidRPr="001C6CBC">
              <w:rPr>
                <w:rFonts w:ascii="Arial" w:hAnsi="Arial" w:cs="Arial"/>
                <w:sz w:val="16"/>
                <w:szCs w:val="16"/>
              </w:rPr>
              <w:t xml:space="preserve">Por la pérdida en la valuación a valor razonable de las inversiones, con débito a la cuenta </w:t>
            </w:r>
            <w:r w:rsidRPr="001C6CBC">
              <w:rPr>
                <w:rFonts w:ascii="Arial" w:hAnsi="Arial" w:cs="Arial"/>
                <w:snapToGrid w:val="0"/>
                <w:sz w:val="16"/>
                <w:szCs w:val="16"/>
              </w:rPr>
              <w:t>4102 “Pérdida en valuación de inversiones no privativas”.</w:t>
            </w:r>
          </w:p>
          <w:p w:rsidR="00164148" w:rsidRPr="0030362C" w:rsidRDefault="00164148" w:rsidP="007A5D7C">
            <w:pPr>
              <w:tabs>
                <w:tab w:val="left" w:pos="3686"/>
              </w:tabs>
              <w:ind w:right="355"/>
              <w:jc w:val="both"/>
              <w:rPr>
                <w:rFonts w:ascii="Arial" w:hAnsi="Arial" w:cs="Arial"/>
                <w:sz w:val="16"/>
                <w:szCs w:val="16"/>
                <w:lang w:val="es-ES"/>
              </w:rPr>
            </w:pPr>
          </w:p>
          <w:p w:rsidR="00164148" w:rsidRPr="0030362C" w:rsidRDefault="00164148" w:rsidP="0030362C">
            <w:pPr>
              <w:tabs>
                <w:tab w:val="left" w:pos="3686"/>
              </w:tabs>
              <w:ind w:right="355"/>
              <w:jc w:val="both"/>
              <w:rPr>
                <w:rFonts w:ascii="Arial" w:hAnsi="Arial" w:cs="Arial"/>
                <w:b/>
                <w:sz w:val="16"/>
                <w:szCs w:val="16"/>
              </w:rPr>
            </w:pPr>
          </w:p>
        </w:tc>
      </w:tr>
      <w:tr w:rsidR="00A35204" w:rsidRPr="00CB1979" w:rsidTr="003036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5"/>
        </w:trPr>
        <w:tc>
          <w:tcPr>
            <w:tcW w:w="4678" w:type="dxa"/>
            <w:tcBorders>
              <w:top w:val="single" w:sz="12" w:space="0" w:color="auto"/>
              <w:left w:val="single" w:sz="12" w:space="0" w:color="auto"/>
              <w:bottom w:val="single" w:sz="12" w:space="0" w:color="auto"/>
              <w:right w:val="single" w:sz="12" w:space="0" w:color="auto"/>
            </w:tcBorders>
          </w:tcPr>
          <w:p w:rsidR="00A35204" w:rsidRPr="00CB1979" w:rsidRDefault="00A35204" w:rsidP="007A6435">
            <w:pPr>
              <w:pStyle w:val="Ttulo1"/>
              <w:jc w:val="left"/>
              <w:rPr>
                <w:rFonts w:ascii="Arial" w:hAnsi="Arial" w:cs="Arial"/>
                <w:sz w:val="16"/>
                <w:szCs w:val="16"/>
              </w:rPr>
            </w:pPr>
            <w:r w:rsidRPr="00CB1979">
              <w:rPr>
                <w:rFonts w:ascii="Arial" w:hAnsi="Arial" w:cs="Arial"/>
                <w:sz w:val="16"/>
                <w:szCs w:val="16"/>
              </w:rPr>
              <w:br w:type="page"/>
              <w:t>Disposiciones Legales</w:t>
            </w:r>
          </w:p>
        </w:tc>
        <w:tc>
          <w:tcPr>
            <w:tcW w:w="4820" w:type="dxa"/>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96390C" w:rsidRDefault="0096390C">
      <w:pPr>
        <w:spacing w:after="200" w:line="276" w:lineRule="auto"/>
        <w:rPr>
          <w:rFonts w:ascii="Arial" w:hAnsi="Arial" w:cs="Arial"/>
          <w:sz w:val="16"/>
          <w:szCs w:val="16"/>
        </w:rPr>
      </w:pPr>
    </w:p>
    <w:p w:rsidR="0030362C" w:rsidRDefault="0030362C">
      <w:pPr>
        <w:spacing w:after="200" w:line="276" w:lineRule="auto"/>
        <w:rPr>
          <w:rFonts w:ascii="Arial" w:hAnsi="Arial" w:cs="Arial"/>
          <w:sz w:val="16"/>
          <w:szCs w:val="16"/>
        </w:rPr>
      </w:pPr>
    </w:p>
    <w:tbl>
      <w:tblPr>
        <w:tblW w:w="9498" w:type="dxa"/>
        <w:tblInd w:w="-72" w:type="dxa"/>
        <w:tblLayout w:type="fixed"/>
        <w:tblCellMar>
          <w:left w:w="70" w:type="dxa"/>
          <w:right w:w="70" w:type="dxa"/>
        </w:tblCellMar>
        <w:tblLook w:val="0000" w:firstRow="0" w:lastRow="0" w:firstColumn="0" w:lastColumn="0" w:noHBand="0" w:noVBand="0"/>
      </w:tblPr>
      <w:tblGrid>
        <w:gridCol w:w="9498"/>
      </w:tblGrid>
      <w:tr w:rsidR="0030362C" w:rsidRPr="00CB1979" w:rsidTr="00A35204">
        <w:trPr>
          <w:cantSplit/>
        </w:trPr>
        <w:tc>
          <w:tcPr>
            <w:tcW w:w="9498" w:type="dxa"/>
            <w:tcBorders>
              <w:top w:val="single" w:sz="12" w:space="0" w:color="auto"/>
              <w:left w:val="single" w:sz="12" w:space="0" w:color="auto"/>
              <w:right w:val="single" w:sz="12" w:space="0" w:color="auto"/>
            </w:tcBorders>
          </w:tcPr>
          <w:p w:rsidR="0030362C" w:rsidRPr="00CB1979" w:rsidRDefault="0030362C" w:rsidP="00A35204">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bl>
    <w:tbl>
      <w:tblPr>
        <w:tblStyle w:val="Tablaconcuadrcula"/>
        <w:tblW w:w="9498" w:type="dxa"/>
        <w:tblInd w:w="-34" w:type="dxa"/>
        <w:tblLayout w:type="fixed"/>
        <w:tblLook w:val="0000" w:firstRow="0" w:lastRow="0" w:firstColumn="0" w:lastColumn="0" w:noHBand="0" w:noVBand="0"/>
      </w:tblPr>
      <w:tblGrid>
        <w:gridCol w:w="1474"/>
        <w:gridCol w:w="2993"/>
        <w:gridCol w:w="4002"/>
        <w:gridCol w:w="435"/>
        <w:gridCol w:w="594"/>
      </w:tblGrid>
      <w:tr w:rsidR="0030362C" w:rsidRPr="00CB1979" w:rsidTr="00A35204">
        <w:tc>
          <w:tcPr>
            <w:tcW w:w="1474" w:type="dxa"/>
          </w:tcPr>
          <w:p w:rsidR="0030362C" w:rsidRPr="00CB1979" w:rsidRDefault="0030362C" w:rsidP="00A35204">
            <w:pPr>
              <w:jc w:val="center"/>
              <w:rPr>
                <w:rFonts w:ascii="Arial" w:hAnsi="Arial" w:cs="Arial"/>
                <w:b/>
                <w:sz w:val="16"/>
                <w:szCs w:val="16"/>
              </w:rPr>
            </w:pPr>
            <w:r w:rsidRPr="00CB1979">
              <w:rPr>
                <w:rFonts w:ascii="Arial" w:hAnsi="Arial" w:cs="Arial"/>
                <w:b/>
                <w:sz w:val="16"/>
                <w:szCs w:val="16"/>
              </w:rPr>
              <w:t>ELEMENTO</w:t>
            </w:r>
          </w:p>
        </w:tc>
        <w:tc>
          <w:tcPr>
            <w:tcW w:w="2993" w:type="dxa"/>
            <w:tcBorders>
              <w:bottom w:val="single" w:sz="4" w:space="0" w:color="auto"/>
            </w:tcBorders>
          </w:tcPr>
          <w:p w:rsidR="0030362C" w:rsidRPr="00CB1979" w:rsidRDefault="0030362C" w:rsidP="00A35204">
            <w:pPr>
              <w:jc w:val="center"/>
              <w:rPr>
                <w:rFonts w:ascii="Arial" w:hAnsi="Arial" w:cs="Arial"/>
                <w:b/>
                <w:sz w:val="16"/>
                <w:szCs w:val="16"/>
              </w:rPr>
            </w:pPr>
            <w:r w:rsidRPr="00CB1979">
              <w:rPr>
                <w:rFonts w:ascii="Arial" w:hAnsi="Arial" w:cs="Arial"/>
                <w:b/>
                <w:sz w:val="16"/>
                <w:szCs w:val="16"/>
              </w:rPr>
              <w:t>GRUPO</w:t>
            </w:r>
          </w:p>
        </w:tc>
        <w:tc>
          <w:tcPr>
            <w:tcW w:w="4002" w:type="dxa"/>
            <w:tcBorders>
              <w:bottom w:val="single" w:sz="4" w:space="0" w:color="auto"/>
            </w:tcBorders>
          </w:tcPr>
          <w:p w:rsidR="0030362C" w:rsidRPr="00CB1979" w:rsidRDefault="0030362C" w:rsidP="00A35204">
            <w:pPr>
              <w:jc w:val="center"/>
              <w:rPr>
                <w:rFonts w:ascii="Arial" w:hAnsi="Arial" w:cs="Arial"/>
                <w:b/>
                <w:sz w:val="16"/>
                <w:szCs w:val="16"/>
              </w:rPr>
            </w:pPr>
            <w:r w:rsidRPr="00CB1979">
              <w:rPr>
                <w:rFonts w:ascii="Arial" w:hAnsi="Arial" w:cs="Arial"/>
                <w:b/>
                <w:sz w:val="16"/>
                <w:szCs w:val="16"/>
              </w:rPr>
              <w:t>CUENTAS</w:t>
            </w:r>
          </w:p>
        </w:tc>
        <w:tc>
          <w:tcPr>
            <w:tcW w:w="435" w:type="dxa"/>
            <w:tcBorders>
              <w:bottom w:val="single" w:sz="4" w:space="0" w:color="auto"/>
            </w:tcBorders>
          </w:tcPr>
          <w:p w:rsidR="0030362C" w:rsidRPr="00CB1979" w:rsidRDefault="0030362C" w:rsidP="00A35204">
            <w:pPr>
              <w:jc w:val="center"/>
              <w:rPr>
                <w:rFonts w:ascii="Arial" w:hAnsi="Arial" w:cs="Arial"/>
                <w:b/>
                <w:sz w:val="16"/>
                <w:szCs w:val="16"/>
              </w:rPr>
            </w:pPr>
            <w:r>
              <w:rPr>
                <w:rFonts w:ascii="Arial" w:hAnsi="Arial" w:cs="Arial"/>
                <w:b/>
                <w:sz w:val="16"/>
                <w:szCs w:val="16"/>
              </w:rPr>
              <w:t>C</w:t>
            </w:r>
          </w:p>
        </w:tc>
        <w:tc>
          <w:tcPr>
            <w:tcW w:w="594" w:type="dxa"/>
            <w:tcBorders>
              <w:bottom w:val="single" w:sz="4" w:space="0" w:color="auto"/>
            </w:tcBorders>
          </w:tcPr>
          <w:p w:rsidR="0030362C" w:rsidRPr="00CB1979" w:rsidRDefault="0030362C" w:rsidP="00A35204">
            <w:pPr>
              <w:jc w:val="center"/>
              <w:rPr>
                <w:rFonts w:ascii="Arial" w:hAnsi="Arial" w:cs="Arial"/>
                <w:b/>
                <w:sz w:val="16"/>
                <w:szCs w:val="16"/>
              </w:rPr>
            </w:pPr>
            <w:r>
              <w:rPr>
                <w:rFonts w:ascii="Arial" w:hAnsi="Arial" w:cs="Arial"/>
                <w:b/>
                <w:sz w:val="16"/>
                <w:szCs w:val="16"/>
              </w:rPr>
              <w:t>J</w:t>
            </w:r>
          </w:p>
        </w:tc>
      </w:tr>
      <w:tr w:rsidR="0030362C" w:rsidRPr="00D35C8B" w:rsidTr="00A35204">
        <w:trPr>
          <w:trHeight w:val="208"/>
        </w:trPr>
        <w:tc>
          <w:tcPr>
            <w:tcW w:w="1474" w:type="dxa"/>
            <w:vMerge w:val="restart"/>
          </w:tcPr>
          <w:p w:rsidR="0030362C" w:rsidRPr="00D35C8B" w:rsidRDefault="0030362C" w:rsidP="00A35204">
            <w:pPr>
              <w:rPr>
                <w:rFonts w:ascii="Arial" w:hAnsi="Arial" w:cs="Arial"/>
                <w:b/>
                <w:sz w:val="16"/>
                <w:szCs w:val="16"/>
              </w:rPr>
            </w:pPr>
            <w:r w:rsidRPr="00D35C8B">
              <w:rPr>
                <w:rFonts w:ascii="Arial" w:hAnsi="Arial" w:cs="Arial"/>
                <w:b/>
                <w:sz w:val="16"/>
                <w:szCs w:val="16"/>
              </w:rPr>
              <w:t>1</w:t>
            </w:r>
          </w:p>
          <w:p w:rsidR="0030362C" w:rsidRPr="00D35C8B" w:rsidRDefault="0030362C" w:rsidP="00A35204">
            <w:pPr>
              <w:rPr>
                <w:rFonts w:ascii="Arial" w:hAnsi="Arial" w:cs="Arial"/>
                <w:b/>
                <w:sz w:val="16"/>
                <w:szCs w:val="16"/>
              </w:rPr>
            </w:pPr>
            <w:r w:rsidRPr="00D35C8B">
              <w:rPr>
                <w:rFonts w:ascii="Arial" w:hAnsi="Arial" w:cs="Arial"/>
                <w:b/>
                <w:sz w:val="16"/>
                <w:szCs w:val="16"/>
              </w:rPr>
              <w:t>ACTIVO</w:t>
            </w:r>
          </w:p>
        </w:tc>
        <w:tc>
          <w:tcPr>
            <w:tcW w:w="2993" w:type="dxa"/>
            <w:vMerge w:val="restart"/>
          </w:tcPr>
          <w:p w:rsidR="0030362C" w:rsidRPr="00D35C8B" w:rsidRDefault="0030362C" w:rsidP="00A35204">
            <w:pPr>
              <w:rPr>
                <w:rFonts w:ascii="Arial" w:hAnsi="Arial" w:cs="Arial"/>
                <w:b/>
                <w:sz w:val="16"/>
                <w:szCs w:val="16"/>
              </w:rPr>
            </w:pPr>
            <w:r w:rsidRPr="00D35C8B">
              <w:rPr>
                <w:rFonts w:ascii="Arial" w:hAnsi="Arial" w:cs="Arial"/>
                <w:b/>
                <w:sz w:val="16"/>
                <w:szCs w:val="16"/>
              </w:rPr>
              <w:t>12</w:t>
            </w:r>
          </w:p>
          <w:p w:rsidR="0030362C" w:rsidRPr="00D35C8B" w:rsidRDefault="0030362C" w:rsidP="00A35204">
            <w:pPr>
              <w:rPr>
                <w:rFonts w:ascii="Arial" w:hAnsi="Arial" w:cs="Arial"/>
                <w:b/>
                <w:sz w:val="16"/>
                <w:szCs w:val="16"/>
              </w:rPr>
            </w:pPr>
            <w:r w:rsidRPr="00D35C8B">
              <w:rPr>
                <w:rFonts w:ascii="Arial" w:hAnsi="Arial" w:cs="Arial"/>
                <w:b/>
                <w:sz w:val="16"/>
                <w:szCs w:val="16"/>
              </w:rPr>
              <w:t>INVERSIONES NO PRIVATIVAS</w:t>
            </w:r>
          </w:p>
        </w:tc>
        <w:tc>
          <w:tcPr>
            <w:tcW w:w="4002" w:type="dxa"/>
            <w:vMerge w:val="restart"/>
          </w:tcPr>
          <w:p w:rsidR="0030362C" w:rsidRPr="00D35C8B" w:rsidRDefault="0030362C" w:rsidP="00A35204">
            <w:pPr>
              <w:rPr>
                <w:rFonts w:ascii="Arial" w:hAnsi="Arial" w:cs="Arial"/>
                <w:b/>
                <w:sz w:val="16"/>
                <w:szCs w:val="16"/>
              </w:rPr>
            </w:pPr>
            <w:r w:rsidRPr="00D35C8B">
              <w:rPr>
                <w:rFonts w:ascii="Arial" w:hAnsi="Arial" w:cs="Arial"/>
                <w:b/>
                <w:sz w:val="16"/>
                <w:szCs w:val="16"/>
              </w:rPr>
              <w:t>1201</w:t>
            </w:r>
          </w:p>
          <w:p w:rsidR="0030362C" w:rsidRPr="00D35C8B" w:rsidRDefault="0030362C" w:rsidP="00A35204">
            <w:pPr>
              <w:rPr>
                <w:rFonts w:ascii="Arial" w:hAnsi="Arial" w:cs="Arial"/>
                <w:b/>
                <w:sz w:val="16"/>
                <w:szCs w:val="16"/>
              </w:rPr>
            </w:pPr>
            <w:r w:rsidRPr="00D35C8B">
              <w:rPr>
                <w:rFonts w:ascii="Arial" w:hAnsi="Arial"/>
                <w:b/>
                <w:sz w:val="16"/>
              </w:rPr>
              <w:t>INVERSIONES RENTA FIJA SECTOR FINANCIERO PRIVADO</w:t>
            </w:r>
          </w:p>
        </w:tc>
        <w:tc>
          <w:tcPr>
            <w:tcW w:w="435" w:type="dxa"/>
            <w:vMerge w:val="restart"/>
            <w:tcBorders>
              <w:bottom w:val="nil"/>
            </w:tcBorders>
          </w:tcPr>
          <w:p w:rsidR="0030362C" w:rsidRPr="00D35C8B" w:rsidRDefault="0030362C" w:rsidP="00A35204">
            <w:pPr>
              <w:jc w:val="center"/>
              <w:rPr>
                <w:rFonts w:ascii="Arial" w:hAnsi="Arial" w:cs="Arial"/>
                <w:b/>
                <w:sz w:val="16"/>
                <w:szCs w:val="16"/>
              </w:rPr>
            </w:pPr>
          </w:p>
          <w:p w:rsidR="0030362C" w:rsidRPr="00D35C8B" w:rsidRDefault="0030362C" w:rsidP="00A35204">
            <w:pPr>
              <w:jc w:val="center"/>
              <w:rPr>
                <w:rFonts w:ascii="Arial" w:hAnsi="Arial" w:cs="Arial"/>
                <w:b/>
                <w:sz w:val="16"/>
                <w:szCs w:val="16"/>
              </w:rPr>
            </w:pPr>
            <w:r w:rsidRPr="00D35C8B">
              <w:rPr>
                <w:rFonts w:ascii="Arial" w:hAnsi="Arial" w:cs="Arial"/>
                <w:b/>
                <w:sz w:val="16"/>
                <w:szCs w:val="16"/>
              </w:rPr>
              <w:t>X</w:t>
            </w:r>
          </w:p>
        </w:tc>
        <w:tc>
          <w:tcPr>
            <w:tcW w:w="594" w:type="dxa"/>
            <w:vMerge w:val="restart"/>
            <w:tcBorders>
              <w:bottom w:val="nil"/>
            </w:tcBorders>
          </w:tcPr>
          <w:p w:rsidR="0030362C" w:rsidRPr="00D35C8B" w:rsidRDefault="0030362C" w:rsidP="00A35204">
            <w:pPr>
              <w:jc w:val="center"/>
              <w:rPr>
                <w:rFonts w:ascii="Arial" w:hAnsi="Arial" w:cs="Arial"/>
                <w:b/>
                <w:sz w:val="16"/>
                <w:szCs w:val="16"/>
              </w:rPr>
            </w:pPr>
          </w:p>
          <w:p w:rsidR="0030362C" w:rsidRPr="00D35C8B" w:rsidRDefault="0030362C" w:rsidP="00A35204">
            <w:pPr>
              <w:jc w:val="center"/>
              <w:rPr>
                <w:rFonts w:ascii="Arial" w:hAnsi="Arial" w:cs="Arial"/>
                <w:b/>
                <w:sz w:val="16"/>
                <w:szCs w:val="16"/>
              </w:rPr>
            </w:pPr>
            <w:r w:rsidRPr="00D35C8B">
              <w:rPr>
                <w:rFonts w:ascii="Arial" w:hAnsi="Arial" w:cs="Arial"/>
                <w:b/>
                <w:sz w:val="16"/>
                <w:szCs w:val="16"/>
              </w:rPr>
              <w:t>X</w:t>
            </w:r>
          </w:p>
        </w:tc>
      </w:tr>
      <w:tr w:rsidR="0030362C" w:rsidRPr="00CB1979" w:rsidTr="00A35204">
        <w:trPr>
          <w:trHeight w:val="208"/>
        </w:trPr>
        <w:tc>
          <w:tcPr>
            <w:tcW w:w="1474" w:type="dxa"/>
            <w:vMerge/>
          </w:tcPr>
          <w:p w:rsidR="0030362C" w:rsidRPr="00CB1979" w:rsidRDefault="0030362C" w:rsidP="00A35204">
            <w:pPr>
              <w:rPr>
                <w:rFonts w:ascii="Arial" w:hAnsi="Arial" w:cs="Arial"/>
                <w:sz w:val="16"/>
                <w:szCs w:val="16"/>
              </w:rPr>
            </w:pPr>
          </w:p>
        </w:tc>
        <w:tc>
          <w:tcPr>
            <w:tcW w:w="2993" w:type="dxa"/>
            <w:vMerge/>
          </w:tcPr>
          <w:p w:rsidR="0030362C" w:rsidRPr="00CB1979" w:rsidRDefault="0030362C" w:rsidP="00A35204">
            <w:pPr>
              <w:rPr>
                <w:rFonts w:ascii="Arial" w:hAnsi="Arial" w:cs="Arial"/>
                <w:sz w:val="16"/>
                <w:szCs w:val="16"/>
              </w:rPr>
            </w:pPr>
          </w:p>
        </w:tc>
        <w:tc>
          <w:tcPr>
            <w:tcW w:w="4002" w:type="dxa"/>
            <w:vMerge/>
          </w:tcPr>
          <w:p w:rsidR="0030362C" w:rsidRPr="00CB1979" w:rsidRDefault="0030362C" w:rsidP="00A35204">
            <w:pPr>
              <w:rPr>
                <w:rFonts w:ascii="Arial" w:hAnsi="Arial" w:cs="Arial"/>
                <w:sz w:val="16"/>
                <w:szCs w:val="16"/>
              </w:rPr>
            </w:pPr>
          </w:p>
        </w:tc>
        <w:tc>
          <w:tcPr>
            <w:tcW w:w="435" w:type="dxa"/>
            <w:vMerge/>
            <w:tcBorders>
              <w:bottom w:val="nil"/>
            </w:tcBorders>
            <w:vAlign w:val="center"/>
          </w:tcPr>
          <w:p w:rsidR="0030362C" w:rsidRPr="002843B0" w:rsidRDefault="0030362C" w:rsidP="00A35204">
            <w:pPr>
              <w:jc w:val="center"/>
              <w:rPr>
                <w:rFonts w:ascii="Arial" w:hAnsi="Arial" w:cs="Arial"/>
                <w:b/>
                <w:sz w:val="16"/>
                <w:szCs w:val="16"/>
              </w:rPr>
            </w:pPr>
          </w:p>
        </w:tc>
        <w:tc>
          <w:tcPr>
            <w:tcW w:w="594" w:type="dxa"/>
            <w:vMerge/>
            <w:tcBorders>
              <w:bottom w:val="nil"/>
            </w:tcBorders>
            <w:vAlign w:val="center"/>
          </w:tcPr>
          <w:p w:rsidR="0030362C" w:rsidRPr="002843B0" w:rsidRDefault="0030362C" w:rsidP="00A35204">
            <w:pPr>
              <w:jc w:val="center"/>
              <w:rPr>
                <w:rFonts w:ascii="Arial" w:hAnsi="Arial" w:cs="Arial"/>
                <w:b/>
                <w:sz w:val="16"/>
                <w:szCs w:val="16"/>
              </w:rPr>
            </w:pPr>
          </w:p>
        </w:tc>
      </w:tr>
      <w:tr w:rsidR="0030362C" w:rsidRPr="00CB1979" w:rsidTr="00A35204">
        <w:trPr>
          <w:trHeight w:val="184"/>
        </w:trPr>
        <w:tc>
          <w:tcPr>
            <w:tcW w:w="1474" w:type="dxa"/>
            <w:vMerge/>
          </w:tcPr>
          <w:p w:rsidR="0030362C" w:rsidRPr="00CB1979" w:rsidRDefault="0030362C" w:rsidP="00A35204">
            <w:pPr>
              <w:rPr>
                <w:rFonts w:ascii="Arial" w:hAnsi="Arial" w:cs="Arial"/>
                <w:sz w:val="16"/>
                <w:szCs w:val="16"/>
              </w:rPr>
            </w:pPr>
          </w:p>
        </w:tc>
        <w:tc>
          <w:tcPr>
            <w:tcW w:w="2993" w:type="dxa"/>
            <w:vMerge/>
          </w:tcPr>
          <w:p w:rsidR="0030362C" w:rsidRPr="00CB1979" w:rsidRDefault="0030362C" w:rsidP="00A35204">
            <w:pPr>
              <w:rPr>
                <w:rFonts w:ascii="Arial" w:hAnsi="Arial" w:cs="Arial"/>
                <w:sz w:val="16"/>
                <w:szCs w:val="16"/>
              </w:rPr>
            </w:pPr>
          </w:p>
        </w:tc>
        <w:tc>
          <w:tcPr>
            <w:tcW w:w="4002" w:type="dxa"/>
            <w:vMerge/>
          </w:tcPr>
          <w:p w:rsidR="0030362C" w:rsidRPr="00CB1979" w:rsidRDefault="0030362C" w:rsidP="00A35204">
            <w:pPr>
              <w:rPr>
                <w:rFonts w:ascii="Arial" w:hAnsi="Arial" w:cs="Arial"/>
                <w:sz w:val="16"/>
                <w:szCs w:val="16"/>
              </w:rPr>
            </w:pPr>
          </w:p>
        </w:tc>
        <w:tc>
          <w:tcPr>
            <w:tcW w:w="435" w:type="dxa"/>
            <w:vMerge/>
            <w:tcBorders>
              <w:bottom w:val="nil"/>
            </w:tcBorders>
            <w:vAlign w:val="center"/>
          </w:tcPr>
          <w:p w:rsidR="0030362C" w:rsidRPr="002843B0" w:rsidRDefault="0030362C" w:rsidP="00A35204">
            <w:pPr>
              <w:jc w:val="center"/>
              <w:rPr>
                <w:rFonts w:ascii="Arial" w:hAnsi="Arial" w:cs="Arial"/>
                <w:b/>
                <w:sz w:val="16"/>
                <w:szCs w:val="16"/>
              </w:rPr>
            </w:pPr>
          </w:p>
        </w:tc>
        <w:tc>
          <w:tcPr>
            <w:tcW w:w="594" w:type="dxa"/>
            <w:vMerge/>
            <w:tcBorders>
              <w:bottom w:val="nil"/>
            </w:tcBorders>
            <w:vAlign w:val="center"/>
          </w:tcPr>
          <w:p w:rsidR="0030362C" w:rsidRPr="002843B0" w:rsidRDefault="0030362C" w:rsidP="00A35204">
            <w:pPr>
              <w:jc w:val="center"/>
              <w:rPr>
                <w:rFonts w:ascii="Arial" w:hAnsi="Arial" w:cs="Arial"/>
                <w:b/>
                <w:sz w:val="16"/>
                <w:szCs w:val="16"/>
              </w:rPr>
            </w:pPr>
          </w:p>
        </w:tc>
      </w:tr>
      <w:tr w:rsidR="0030362C" w:rsidRPr="00CB1979" w:rsidTr="00A35204">
        <w:trPr>
          <w:trHeight w:val="184"/>
        </w:trPr>
        <w:tc>
          <w:tcPr>
            <w:tcW w:w="1474" w:type="dxa"/>
            <w:vMerge/>
          </w:tcPr>
          <w:p w:rsidR="0030362C" w:rsidRPr="00CB1979" w:rsidRDefault="0030362C" w:rsidP="00A35204">
            <w:pPr>
              <w:rPr>
                <w:rFonts w:ascii="Arial" w:hAnsi="Arial" w:cs="Arial"/>
                <w:sz w:val="16"/>
                <w:szCs w:val="16"/>
              </w:rPr>
            </w:pPr>
          </w:p>
        </w:tc>
        <w:tc>
          <w:tcPr>
            <w:tcW w:w="2993" w:type="dxa"/>
            <w:vMerge/>
          </w:tcPr>
          <w:p w:rsidR="0030362C" w:rsidRPr="00CB1979" w:rsidRDefault="0030362C" w:rsidP="00A35204">
            <w:pPr>
              <w:rPr>
                <w:rFonts w:ascii="Arial" w:hAnsi="Arial" w:cs="Arial"/>
                <w:sz w:val="16"/>
                <w:szCs w:val="16"/>
              </w:rPr>
            </w:pPr>
          </w:p>
        </w:tc>
        <w:tc>
          <w:tcPr>
            <w:tcW w:w="4002" w:type="dxa"/>
            <w:vMerge/>
          </w:tcPr>
          <w:p w:rsidR="0030362C" w:rsidRPr="00CB1979" w:rsidRDefault="0030362C" w:rsidP="00A35204">
            <w:pPr>
              <w:rPr>
                <w:rFonts w:ascii="Arial" w:hAnsi="Arial" w:cs="Arial"/>
                <w:sz w:val="16"/>
                <w:szCs w:val="16"/>
              </w:rPr>
            </w:pPr>
          </w:p>
        </w:tc>
        <w:tc>
          <w:tcPr>
            <w:tcW w:w="435" w:type="dxa"/>
            <w:vMerge/>
            <w:tcBorders>
              <w:bottom w:val="nil"/>
            </w:tcBorders>
            <w:vAlign w:val="center"/>
          </w:tcPr>
          <w:p w:rsidR="0030362C" w:rsidRPr="002843B0" w:rsidRDefault="0030362C" w:rsidP="00A35204">
            <w:pPr>
              <w:jc w:val="center"/>
              <w:rPr>
                <w:rFonts w:ascii="Arial" w:hAnsi="Arial" w:cs="Arial"/>
                <w:b/>
                <w:sz w:val="16"/>
                <w:szCs w:val="16"/>
              </w:rPr>
            </w:pPr>
          </w:p>
        </w:tc>
        <w:tc>
          <w:tcPr>
            <w:tcW w:w="594" w:type="dxa"/>
            <w:vMerge/>
            <w:tcBorders>
              <w:bottom w:val="nil"/>
            </w:tcBorders>
            <w:vAlign w:val="center"/>
          </w:tcPr>
          <w:p w:rsidR="0030362C" w:rsidRPr="002843B0" w:rsidRDefault="0030362C" w:rsidP="00A35204">
            <w:pPr>
              <w:jc w:val="center"/>
              <w:rPr>
                <w:rFonts w:ascii="Arial" w:hAnsi="Arial" w:cs="Arial"/>
                <w:b/>
                <w:sz w:val="16"/>
                <w:szCs w:val="16"/>
              </w:rPr>
            </w:pPr>
          </w:p>
        </w:tc>
      </w:tr>
      <w:tr w:rsidR="0030362C" w:rsidRPr="00CB1979" w:rsidTr="00A35204">
        <w:trPr>
          <w:trHeight w:val="184"/>
        </w:trPr>
        <w:tc>
          <w:tcPr>
            <w:tcW w:w="1474" w:type="dxa"/>
            <w:vMerge/>
          </w:tcPr>
          <w:p w:rsidR="0030362C" w:rsidRPr="00CB1979" w:rsidRDefault="0030362C" w:rsidP="00A35204">
            <w:pPr>
              <w:rPr>
                <w:rFonts w:ascii="Arial" w:hAnsi="Arial" w:cs="Arial"/>
                <w:sz w:val="16"/>
                <w:szCs w:val="16"/>
              </w:rPr>
            </w:pPr>
          </w:p>
        </w:tc>
        <w:tc>
          <w:tcPr>
            <w:tcW w:w="2993" w:type="dxa"/>
            <w:vMerge/>
            <w:tcBorders>
              <w:bottom w:val="single" w:sz="4" w:space="0" w:color="auto"/>
            </w:tcBorders>
          </w:tcPr>
          <w:p w:rsidR="0030362C" w:rsidRPr="00CB1979" w:rsidRDefault="0030362C" w:rsidP="00A35204">
            <w:pPr>
              <w:rPr>
                <w:rFonts w:ascii="Arial" w:hAnsi="Arial" w:cs="Arial"/>
                <w:sz w:val="16"/>
                <w:szCs w:val="16"/>
              </w:rPr>
            </w:pPr>
          </w:p>
        </w:tc>
        <w:tc>
          <w:tcPr>
            <w:tcW w:w="4002" w:type="dxa"/>
            <w:vMerge/>
            <w:tcBorders>
              <w:bottom w:val="single" w:sz="4" w:space="0" w:color="auto"/>
            </w:tcBorders>
          </w:tcPr>
          <w:p w:rsidR="0030362C" w:rsidRPr="00CB1979" w:rsidRDefault="0030362C" w:rsidP="00A35204">
            <w:pPr>
              <w:rPr>
                <w:rFonts w:ascii="Arial" w:hAnsi="Arial" w:cs="Arial"/>
                <w:sz w:val="16"/>
                <w:szCs w:val="16"/>
              </w:rPr>
            </w:pPr>
          </w:p>
        </w:tc>
        <w:tc>
          <w:tcPr>
            <w:tcW w:w="435" w:type="dxa"/>
            <w:vMerge/>
            <w:tcBorders>
              <w:bottom w:val="single" w:sz="4" w:space="0" w:color="auto"/>
            </w:tcBorders>
            <w:vAlign w:val="center"/>
          </w:tcPr>
          <w:p w:rsidR="0030362C" w:rsidRPr="002843B0" w:rsidRDefault="0030362C" w:rsidP="00A35204">
            <w:pPr>
              <w:jc w:val="center"/>
              <w:rPr>
                <w:rFonts w:ascii="Arial" w:hAnsi="Arial" w:cs="Arial"/>
                <w:b/>
                <w:sz w:val="16"/>
                <w:szCs w:val="16"/>
              </w:rPr>
            </w:pPr>
          </w:p>
        </w:tc>
        <w:tc>
          <w:tcPr>
            <w:tcW w:w="594" w:type="dxa"/>
            <w:vMerge/>
            <w:tcBorders>
              <w:bottom w:val="single" w:sz="4" w:space="0" w:color="auto"/>
            </w:tcBorders>
            <w:vAlign w:val="center"/>
          </w:tcPr>
          <w:p w:rsidR="0030362C" w:rsidRPr="002843B0" w:rsidRDefault="0030362C" w:rsidP="00A35204">
            <w:pPr>
              <w:jc w:val="center"/>
              <w:rPr>
                <w:rFonts w:ascii="Arial" w:hAnsi="Arial" w:cs="Arial"/>
                <w:b/>
                <w:sz w:val="16"/>
                <w:szCs w:val="16"/>
              </w:rPr>
            </w:pPr>
          </w:p>
        </w:tc>
      </w:tr>
      <w:tr w:rsidR="0030362C" w:rsidRPr="00CB1979" w:rsidTr="00A35204">
        <w:tc>
          <w:tcPr>
            <w:tcW w:w="1474" w:type="dxa"/>
            <w:tcBorders>
              <w:bottom w:val="nil"/>
              <w:right w:val="nil"/>
            </w:tcBorders>
          </w:tcPr>
          <w:p w:rsidR="0030362C" w:rsidRPr="00CB1979" w:rsidRDefault="0030362C" w:rsidP="00A35204">
            <w:pPr>
              <w:pStyle w:val="Ttulo4"/>
              <w:outlineLvl w:val="3"/>
              <w:rPr>
                <w:rFonts w:ascii="Arial" w:hAnsi="Arial" w:cs="Arial"/>
                <w:sz w:val="16"/>
                <w:szCs w:val="16"/>
              </w:rPr>
            </w:pPr>
            <w:r w:rsidRPr="00CB1979">
              <w:rPr>
                <w:rFonts w:ascii="Arial" w:hAnsi="Arial" w:cs="Arial"/>
                <w:sz w:val="16"/>
                <w:szCs w:val="16"/>
              </w:rPr>
              <w:t>CUENTAS</w:t>
            </w:r>
          </w:p>
        </w:tc>
        <w:tc>
          <w:tcPr>
            <w:tcW w:w="6995" w:type="dxa"/>
            <w:gridSpan w:val="2"/>
            <w:tcBorders>
              <w:top w:val="single" w:sz="4" w:space="0" w:color="auto"/>
              <w:left w:val="nil"/>
              <w:bottom w:val="nil"/>
              <w:right w:val="nil"/>
            </w:tcBorders>
          </w:tcPr>
          <w:p w:rsidR="0030362C" w:rsidRPr="00CB1979" w:rsidRDefault="0030362C" w:rsidP="00A35204">
            <w:pPr>
              <w:rPr>
                <w:rFonts w:ascii="Arial" w:hAnsi="Arial" w:cs="Arial"/>
                <w:sz w:val="16"/>
                <w:szCs w:val="16"/>
              </w:rPr>
            </w:pPr>
          </w:p>
        </w:tc>
        <w:tc>
          <w:tcPr>
            <w:tcW w:w="435" w:type="dxa"/>
            <w:tcBorders>
              <w:top w:val="single" w:sz="4" w:space="0" w:color="auto"/>
              <w:left w:val="nil"/>
              <w:bottom w:val="single" w:sz="4" w:space="0" w:color="auto"/>
              <w:right w:val="nil"/>
            </w:tcBorders>
            <w:vAlign w:val="center"/>
          </w:tcPr>
          <w:p w:rsidR="0030362C" w:rsidRPr="002843B0" w:rsidRDefault="0030362C" w:rsidP="00A35204">
            <w:pPr>
              <w:jc w:val="center"/>
              <w:rPr>
                <w:rFonts w:ascii="Arial" w:hAnsi="Arial" w:cs="Arial"/>
                <w:b/>
                <w:sz w:val="16"/>
                <w:szCs w:val="16"/>
              </w:rPr>
            </w:pPr>
          </w:p>
        </w:tc>
        <w:tc>
          <w:tcPr>
            <w:tcW w:w="594" w:type="dxa"/>
            <w:tcBorders>
              <w:top w:val="single" w:sz="4" w:space="0" w:color="auto"/>
              <w:left w:val="nil"/>
              <w:bottom w:val="single" w:sz="4" w:space="0" w:color="auto"/>
              <w:right w:val="single" w:sz="4" w:space="0" w:color="auto"/>
            </w:tcBorders>
            <w:vAlign w:val="center"/>
          </w:tcPr>
          <w:p w:rsidR="0030362C" w:rsidRPr="002843B0" w:rsidRDefault="0030362C" w:rsidP="00A35204">
            <w:pPr>
              <w:jc w:val="center"/>
              <w:rPr>
                <w:rFonts w:ascii="Arial" w:hAnsi="Arial" w:cs="Arial"/>
                <w:b/>
                <w:sz w:val="16"/>
                <w:szCs w:val="16"/>
              </w:rPr>
            </w:pPr>
          </w:p>
        </w:tc>
      </w:tr>
      <w:tr w:rsidR="0030362C" w:rsidRPr="00CB1979" w:rsidTr="00A35204">
        <w:tc>
          <w:tcPr>
            <w:tcW w:w="1474" w:type="dxa"/>
            <w:tcBorders>
              <w:top w:val="nil"/>
              <w:bottom w:val="nil"/>
              <w:right w:val="nil"/>
            </w:tcBorders>
          </w:tcPr>
          <w:p w:rsidR="0030362C" w:rsidRDefault="0030362C" w:rsidP="00A35204">
            <w:pPr>
              <w:rPr>
                <w:rFonts w:ascii="Arial" w:hAnsi="Arial"/>
                <w:sz w:val="16"/>
              </w:rPr>
            </w:pPr>
            <w:r>
              <w:rPr>
                <w:rFonts w:ascii="Arial" w:hAnsi="Arial"/>
                <w:sz w:val="16"/>
              </w:rPr>
              <w:t>120105</w:t>
            </w:r>
          </w:p>
        </w:tc>
        <w:tc>
          <w:tcPr>
            <w:tcW w:w="6995" w:type="dxa"/>
            <w:gridSpan w:val="2"/>
            <w:tcBorders>
              <w:top w:val="nil"/>
              <w:left w:val="nil"/>
              <w:bottom w:val="nil"/>
              <w:right w:val="single" w:sz="4" w:space="0" w:color="auto"/>
            </w:tcBorders>
          </w:tcPr>
          <w:p w:rsidR="0030362C" w:rsidRPr="001C6CBC" w:rsidRDefault="0030362C" w:rsidP="00A35204">
            <w:pPr>
              <w:rPr>
                <w:rFonts w:ascii="Arial" w:hAnsi="Arial"/>
                <w:sz w:val="16"/>
              </w:rPr>
            </w:pPr>
            <w:r w:rsidRPr="001C6CBC">
              <w:rPr>
                <w:rFonts w:ascii="Arial" w:hAnsi="Arial"/>
                <w:sz w:val="16"/>
              </w:rPr>
              <w:t>Certificados de depósito</w:t>
            </w:r>
          </w:p>
        </w:tc>
        <w:tc>
          <w:tcPr>
            <w:tcW w:w="435" w:type="dxa"/>
            <w:tcBorders>
              <w:left w:val="single" w:sz="4" w:space="0" w:color="auto"/>
              <w:bottom w:val="single" w:sz="4" w:space="0" w:color="auto"/>
            </w:tcBorders>
            <w:vAlign w:val="center"/>
          </w:tcPr>
          <w:p w:rsidR="0030362C" w:rsidRPr="002843B0" w:rsidRDefault="0030362C" w:rsidP="00A35204">
            <w:pPr>
              <w:jc w:val="center"/>
              <w:rPr>
                <w:rFonts w:ascii="Arial" w:hAnsi="Arial"/>
                <w:b/>
                <w:sz w:val="16"/>
              </w:rPr>
            </w:pPr>
            <w:r>
              <w:rPr>
                <w:rFonts w:ascii="Arial" w:hAnsi="Arial"/>
                <w:b/>
                <w:sz w:val="16"/>
              </w:rPr>
              <w:t>X</w:t>
            </w:r>
          </w:p>
        </w:tc>
        <w:tc>
          <w:tcPr>
            <w:tcW w:w="594" w:type="dxa"/>
            <w:tcBorders>
              <w:top w:val="single" w:sz="4" w:space="0" w:color="auto"/>
              <w:bottom w:val="single" w:sz="4" w:space="0" w:color="auto"/>
            </w:tcBorders>
            <w:vAlign w:val="center"/>
          </w:tcPr>
          <w:p w:rsidR="0030362C" w:rsidRPr="002843B0" w:rsidRDefault="0030362C" w:rsidP="00A35204">
            <w:pPr>
              <w:jc w:val="center"/>
              <w:rPr>
                <w:rFonts w:ascii="Arial" w:hAnsi="Arial"/>
                <w:b/>
                <w:sz w:val="16"/>
              </w:rPr>
            </w:pPr>
            <w:r>
              <w:rPr>
                <w:rFonts w:ascii="Arial" w:hAnsi="Arial"/>
                <w:b/>
                <w:sz w:val="16"/>
              </w:rPr>
              <w:t>X</w:t>
            </w:r>
          </w:p>
        </w:tc>
      </w:tr>
      <w:tr w:rsidR="0030362C" w:rsidRPr="00CB1979" w:rsidTr="00A35204">
        <w:tc>
          <w:tcPr>
            <w:tcW w:w="1474" w:type="dxa"/>
            <w:tcBorders>
              <w:top w:val="nil"/>
              <w:bottom w:val="nil"/>
              <w:right w:val="nil"/>
            </w:tcBorders>
          </w:tcPr>
          <w:p w:rsidR="0030362C" w:rsidRDefault="0030362C" w:rsidP="00A35204">
            <w:pPr>
              <w:pStyle w:val="Ttulo4"/>
              <w:outlineLvl w:val="3"/>
              <w:rPr>
                <w:rFonts w:ascii="Arial" w:hAnsi="Arial"/>
                <w:b w:val="0"/>
                <w:sz w:val="16"/>
              </w:rPr>
            </w:pPr>
            <w:r>
              <w:rPr>
                <w:rFonts w:ascii="Arial" w:hAnsi="Arial"/>
                <w:b w:val="0"/>
                <w:sz w:val="16"/>
              </w:rPr>
              <w:t>120110</w:t>
            </w:r>
          </w:p>
        </w:tc>
        <w:tc>
          <w:tcPr>
            <w:tcW w:w="6995" w:type="dxa"/>
            <w:gridSpan w:val="2"/>
            <w:tcBorders>
              <w:top w:val="nil"/>
              <w:left w:val="nil"/>
              <w:bottom w:val="nil"/>
              <w:right w:val="single" w:sz="4" w:space="0" w:color="auto"/>
            </w:tcBorders>
          </w:tcPr>
          <w:p w:rsidR="0030362C" w:rsidRPr="001C6CBC" w:rsidRDefault="0030362C" w:rsidP="00A35204">
            <w:pPr>
              <w:pStyle w:val="Ttulo4"/>
              <w:outlineLvl w:val="3"/>
              <w:rPr>
                <w:rFonts w:ascii="Arial" w:hAnsi="Arial"/>
                <w:b w:val="0"/>
                <w:sz w:val="16"/>
              </w:rPr>
            </w:pPr>
            <w:r w:rsidRPr="001C6CBC">
              <w:rPr>
                <w:rFonts w:ascii="Arial" w:hAnsi="Arial"/>
                <w:b w:val="0"/>
                <w:sz w:val="16"/>
              </w:rPr>
              <w:t>Pólizas de acumulación</w:t>
            </w:r>
          </w:p>
        </w:tc>
        <w:tc>
          <w:tcPr>
            <w:tcW w:w="435" w:type="dxa"/>
            <w:tcBorders>
              <w:left w:val="single" w:sz="4" w:space="0" w:color="auto"/>
              <w:bottom w:val="single" w:sz="4" w:space="0" w:color="auto"/>
            </w:tcBorders>
            <w:vAlign w:val="center"/>
          </w:tcPr>
          <w:p w:rsidR="0030362C" w:rsidRPr="002843B0" w:rsidRDefault="0030362C" w:rsidP="00A35204">
            <w:pPr>
              <w:pStyle w:val="Ttulo4"/>
              <w:jc w:val="center"/>
              <w:outlineLvl w:val="3"/>
              <w:rPr>
                <w:rFonts w:ascii="Arial" w:hAnsi="Arial"/>
                <w:sz w:val="16"/>
              </w:rPr>
            </w:pPr>
            <w:r>
              <w:rPr>
                <w:rFonts w:ascii="Arial" w:hAnsi="Arial"/>
                <w:sz w:val="16"/>
              </w:rPr>
              <w:t>X</w:t>
            </w:r>
          </w:p>
        </w:tc>
        <w:tc>
          <w:tcPr>
            <w:tcW w:w="594" w:type="dxa"/>
            <w:tcBorders>
              <w:bottom w:val="single" w:sz="4" w:space="0" w:color="auto"/>
            </w:tcBorders>
            <w:vAlign w:val="center"/>
          </w:tcPr>
          <w:p w:rsidR="0030362C" w:rsidRPr="002843B0" w:rsidRDefault="0030362C" w:rsidP="00A35204">
            <w:pPr>
              <w:pStyle w:val="Ttulo4"/>
              <w:jc w:val="center"/>
              <w:outlineLvl w:val="3"/>
              <w:rPr>
                <w:rFonts w:ascii="Arial" w:hAnsi="Arial"/>
                <w:sz w:val="16"/>
              </w:rPr>
            </w:pPr>
            <w:r>
              <w:rPr>
                <w:rFonts w:ascii="Arial" w:hAnsi="Arial"/>
                <w:sz w:val="16"/>
              </w:rPr>
              <w:t>X</w:t>
            </w:r>
          </w:p>
        </w:tc>
      </w:tr>
      <w:tr w:rsidR="0030362C" w:rsidRPr="00CB1979" w:rsidTr="00A35204">
        <w:tc>
          <w:tcPr>
            <w:tcW w:w="1474" w:type="dxa"/>
            <w:tcBorders>
              <w:top w:val="nil"/>
              <w:bottom w:val="nil"/>
              <w:right w:val="nil"/>
            </w:tcBorders>
          </w:tcPr>
          <w:p w:rsidR="0030362C" w:rsidRDefault="0030362C" w:rsidP="00A35204">
            <w:pPr>
              <w:pStyle w:val="Ttulo4"/>
              <w:outlineLvl w:val="3"/>
              <w:rPr>
                <w:rFonts w:ascii="Arial" w:hAnsi="Arial"/>
                <w:b w:val="0"/>
                <w:sz w:val="16"/>
              </w:rPr>
            </w:pPr>
            <w:r>
              <w:rPr>
                <w:rFonts w:ascii="Arial" w:hAnsi="Arial"/>
                <w:b w:val="0"/>
                <w:sz w:val="16"/>
              </w:rPr>
              <w:t>120115</w:t>
            </w:r>
          </w:p>
        </w:tc>
        <w:tc>
          <w:tcPr>
            <w:tcW w:w="6995" w:type="dxa"/>
            <w:gridSpan w:val="2"/>
            <w:tcBorders>
              <w:top w:val="nil"/>
              <w:left w:val="nil"/>
              <w:bottom w:val="nil"/>
              <w:right w:val="single" w:sz="4" w:space="0" w:color="auto"/>
            </w:tcBorders>
          </w:tcPr>
          <w:p w:rsidR="0030362C" w:rsidRPr="001C6CBC" w:rsidRDefault="0030362C" w:rsidP="00A35204">
            <w:pPr>
              <w:pStyle w:val="Ttulo4"/>
              <w:outlineLvl w:val="3"/>
              <w:rPr>
                <w:rFonts w:ascii="Arial" w:hAnsi="Arial"/>
                <w:b w:val="0"/>
                <w:sz w:val="16"/>
              </w:rPr>
            </w:pPr>
            <w:r w:rsidRPr="001C6CBC">
              <w:rPr>
                <w:rFonts w:ascii="Arial" w:hAnsi="Arial"/>
                <w:b w:val="0"/>
                <w:sz w:val="16"/>
              </w:rPr>
              <w:t>Valores de titularización</w:t>
            </w:r>
          </w:p>
        </w:tc>
        <w:tc>
          <w:tcPr>
            <w:tcW w:w="435" w:type="dxa"/>
            <w:tcBorders>
              <w:left w:val="single" w:sz="4" w:space="0" w:color="auto"/>
              <w:bottom w:val="single" w:sz="4" w:space="0" w:color="auto"/>
            </w:tcBorders>
            <w:vAlign w:val="center"/>
          </w:tcPr>
          <w:p w:rsidR="0030362C" w:rsidRDefault="0030362C" w:rsidP="00A35204">
            <w:pPr>
              <w:pStyle w:val="Ttulo4"/>
              <w:jc w:val="center"/>
              <w:outlineLvl w:val="3"/>
              <w:rPr>
                <w:rFonts w:ascii="Arial" w:hAnsi="Arial"/>
                <w:sz w:val="16"/>
              </w:rPr>
            </w:pPr>
            <w:r>
              <w:rPr>
                <w:rFonts w:ascii="Arial" w:hAnsi="Arial"/>
                <w:sz w:val="16"/>
              </w:rPr>
              <w:t>X</w:t>
            </w:r>
          </w:p>
        </w:tc>
        <w:tc>
          <w:tcPr>
            <w:tcW w:w="594" w:type="dxa"/>
            <w:tcBorders>
              <w:bottom w:val="single" w:sz="4" w:space="0" w:color="auto"/>
            </w:tcBorders>
            <w:vAlign w:val="center"/>
          </w:tcPr>
          <w:p w:rsidR="0030362C" w:rsidRDefault="0030362C" w:rsidP="00A35204">
            <w:pPr>
              <w:pStyle w:val="Ttulo4"/>
              <w:jc w:val="center"/>
              <w:outlineLvl w:val="3"/>
              <w:rPr>
                <w:rFonts w:ascii="Arial" w:hAnsi="Arial"/>
                <w:sz w:val="16"/>
              </w:rPr>
            </w:pPr>
            <w:r>
              <w:rPr>
                <w:rFonts w:ascii="Arial" w:hAnsi="Arial"/>
                <w:sz w:val="16"/>
              </w:rPr>
              <w:t>X</w:t>
            </w:r>
          </w:p>
        </w:tc>
      </w:tr>
      <w:tr w:rsidR="0030362C" w:rsidRPr="00CB1979" w:rsidTr="00A35204">
        <w:tc>
          <w:tcPr>
            <w:tcW w:w="1474" w:type="dxa"/>
            <w:tcBorders>
              <w:top w:val="nil"/>
              <w:bottom w:val="nil"/>
              <w:right w:val="nil"/>
            </w:tcBorders>
          </w:tcPr>
          <w:p w:rsidR="0030362C" w:rsidRDefault="0030362C" w:rsidP="00A35204">
            <w:pPr>
              <w:pStyle w:val="Ttulo4"/>
              <w:outlineLvl w:val="3"/>
              <w:rPr>
                <w:rFonts w:ascii="Arial" w:hAnsi="Arial"/>
                <w:b w:val="0"/>
                <w:sz w:val="16"/>
              </w:rPr>
            </w:pPr>
            <w:r>
              <w:rPr>
                <w:rFonts w:ascii="Arial" w:hAnsi="Arial"/>
                <w:b w:val="0"/>
                <w:sz w:val="16"/>
              </w:rPr>
              <w:t>120120</w:t>
            </w:r>
          </w:p>
        </w:tc>
        <w:tc>
          <w:tcPr>
            <w:tcW w:w="6995" w:type="dxa"/>
            <w:gridSpan w:val="2"/>
            <w:tcBorders>
              <w:top w:val="nil"/>
              <w:left w:val="nil"/>
              <w:bottom w:val="nil"/>
              <w:right w:val="single" w:sz="4" w:space="0" w:color="auto"/>
            </w:tcBorders>
          </w:tcPr>
          <w:p w:rsidR="0030362C" w:rsidRPr="001C6CBC" w:rsidRDefault="0030362C" w:rsidP="00A35204">
            <w:pPr>
              <w:pStyle w:val="Ttulo4"/>
              <w:outlineLvl w:val="3"/>
              <w:rPr>
                <w:rFonts w:ascii="Arial" w:hAnsi="Arial"/>
                <w:b w:val="0"/>
                <w:sz w:val="16"/>
              </w:rPr>
            </w:pPr>
            <w:r w:rsidRPr="001C6CBC">
              <w:rPr>
                <w:rFonts w:ascii="Arial" w:hAnsi="Arial"/>
                <w:b w:val="0"/>
                <w:sz w:val="16"/>
              </w:rPr>
              <w:t>Obligaciones emitidas por instituciones financieras</w:t>
            </w:r>
          </w:p>
        </w:tc>
        <w:tc>
          <w:tcPr>
            <w:tcW w:w="435" w:type="dxa"/>
            <w:tcBorders>
              <w:left w:val="single" w:sz="4" w:space="0" w:color="auto"/>
              <w:bottom w:val="single" w:sz="4" w:space="0" w:color="auto"/>
            </w:tcBorders>
            <w:vAlign w:val="center"/>
          </w:tcPr>
          <w:p w:rsidR="0030362C" w:rsidRDefault="0030362C" w:rsidP="00A35204">
            <w:pPr>
              <w:pStyle w:val="Ttulo4"/>
              <w:jc w:val="center"/>
              <w:outlineLvl w:val="3"/>
              <w:rPr>
                <w:rFonts w:ascii="Arial" w:hAnsi="Arial"/>
                <w:sz w:val="16"/>
              </w:rPr>
            </w:pPr>
            <w:r>
              <w:rPr>
                <w:rFonts w:ascii="Arial" w:hAnsi="Arial"/>
                <w:sz w:val="16"/>
              </w:rPr>
              <w:t>X</w:t>
            </w:r>
          </w:p>
        </w:tc>
        <w:tc>
          <w:tcPr>
            <w:tcW w:w="594" w:type="dxa"/>
            <w:tcBorders>
              <w:bottom w:val="single" w:sz="4" w:space="0" w:color="auto"/>
            </w:tcBorders>
            <w:vAlign w:val="center"/>
          </w:tcPr>
          <w:p w:rsidR="0030362C" w:rsidRDefault="0030362C" w:rsidP="00A35204">
            <w:pPr>
              <w:pStyle w:val="Ttulo4"/>
              <w:jc w:val="center"/>
              <w:outlineLvl w:val="3"/>
              <w:rPr>
                <w:rFonts w:ascii="Arial" w:hAnsi="Arial"/>
                <w:sz w:val="16"/>
              </w:rPr>
            </w:pPr>
            <w:r>
              <w:rPr>
                <w:rFonts w:ascii="Arial" w:hAnsi="Arial"/>
                <w:sz w:val="16"/>
              </w:rPr>
              <w:t>X</w:t>
            </w:r>
          </w:p>
        </w:tc>
      </w:tr>
      <w:tr w:rsidR="0030362C" w:rsidRPr="00CB1979" w:rsidTr="00A35204">
        <w:tc>
          <w:tcPr>
            <w:tcW w:w="1474" w:type="dxa"/>
            <w:tcBorders>
              <w:top w:val="nil"/>
              <w:bottom w:val="nil"/>
              <w:right w:val="nil"/>
            </w:tcBorders>
          </w:tcPr>
          <w:p w:rsidR="0030362C" w:rsidRDefault="0030362C" w:rsidP="00A35204">
            <w:pPr>
              <w:pStyle w:val="Ttulo4"/>
              <w:outlineLvl w:val="3"/>
              <w:rPr>
                <w:rFonts w:ascii="Arial" w:hAnsi="Arial"/>
                <w:b w:val="0"/>
                <w:sz w:val="16"/>
              </w:rPr>
            </w:pPr>
            <w:r>
              <w:rPr>
                <w:rFonts w:ascii="Arial" w:hAnsi="Arial"/>
                <w:b w:val="0"/>
                <w:sz w:val="16"/>
              </w:rPr>
              <w:t>120125</w:t>
            </w:r>
          </w:p>
        </w:tc>
        <w:tc>
          <w:tcPr>
            <w:tcW w:w="6995" w:type="dxa"/>
            <w:gridSpan w:val="2"/>
            <w:tcBorders>
              <w:top w:val="nil"/>
              <w:left w:val="nil"/>
              <w:bottom w:val="nil"/>
              <w:right w:val="single" w:sz="4" w:space="0" w:color="auto"/>
            </w:tcBorders>
          </w:tcPr>
          <w:p w:rsidR="0030362C" w:rsidRPr="001C6CBC" w:rsidRDefault="0030362C" w:rsidP="00A35204">
            <w:pPr>
              <w:pStyle w:val="Ttulo4"/>
              <w:outlineLvl w:val="3"/>
              <w:rPr>
                <w:rFonts w:ascii="Arial" w:hAnsi="Arial"/>
                <w:b w:val="0"/>
                <w:sz w:val="16"/>
              </w:rPr>
            </w:pPr>
            <w:r w:rsidRPr="001C6CBC">
              <w:rPr>
                <w:rFonts w:ascii="Arial" w:hAnsi="Arial"/>
                <w:b w:val="0"/>
                <w:sz w:val="16"/>
              </w:rPr>
              <w:t>Papel comercial emitido por instituciones financieras</w:t>
            </w:r>
          </w:p>
        </w:tc>
        <w:tc>
          <w:tcPr>
            <w:tcW w:w="435" w:type="dxa"/>
            <w:tcBorders>
              <w:left w:val="single" w:sz="4" w:space="0" w:color="auto"/>
              <w:bottom w:val="single" w:sz="4" w:space="0" w:color="auto"/>
            </w:tcBorders>
            <w:vAlign w:val="center"/>
          </w:tcPr>
          <w:p w:rsidR="0030362C" w:rsidRDefault="0030362C" w:rsidP="00A35204">
            <w:pPr>
              <w:pStyle w:val="Ttulo4"/>
              <w:jc w:val="center"/>
              <w:outlineLvl w:val="3"/>
              <w:rPr>
                <w:rFonts w:ascii="Arial" w:hAnsi="Arial"/>
                <w:sz w:val="16"/>
              </w:rPr>
            </w:pPr>
            <w:r>
              <w:rPr>
                <w:rFonts w:ascii="Arial" w:hAnsi="Arial"/>
                <w:sz w:val="16"/>
              </w:rPr>
              <w:t>X</w:t>
            </w:r>
          </w:p>
        </w:tc>
        <w:tc>
          <w:tcPr>
            <w:tcW w:w="594" w:type="dxa"/>
            <w:tcBorders>
              <w:bottom w:val="single" w:sz="4" w:space="0" w:color="auto"/>
            </w:tcBorders>
            <w:vAlign w:val="center"/>
          </w:tcPr>
          <w:p w:rsidR="0030362C" w:rsidRDefault="0030362C" w:rsidP="00A35204">
            <w:pPr>
              <w:pStyle w:val="Ttulo4"/>
              <w:jc w:val="center"/>
              <w:outlineLvl w:val="3"/>
              <w:rPr>
                <w:rFonts w:ascii="Arial" w:hAnsi="Arial"/>
                <w:sz w:val="16"/>
              </w:rPr>
            </w:pPr>
            <w:r>
              <w:rPr>
                <w:rFonts w:ascii="Arial" w:hAnsi="Arial"/>
                <w:sz w:val="16"/>
              </w:rPr>
              <w:t>X</w:t>
            </w:r>
          </w:p>
        </w:tc>
      </w:tr>
      <w:tr w:rsidR="0030362C" w:rsidRPr="00CB1979" w:rsidTr="00A35204">
        <w:tc>
          <w:tcPr>
            <w:tcW w:w="1474" w:type="dxa"/>
            <w:tcBorders>
              <w:top w:val="nil"/>
              <w:bottom w:val="nil"/>
              <w:right w:val="nil"/>
            </w:tcBorders>
          </w:tcPr>
          <w:p w:rsidR="0030362C" w:rsidRDefault="0030362C" w:rsidP="00A35204">
            <w:pPr>
              <w:pStyle w:val="Ttulo4"/>
              <w:outlineLvl w:val="3"/>
              <w:rPr>
                <w:rFonts w:ascii="Arial" w:hAnsi="Arial"/>
                <w:b w:val="0"/>
                <w:sz w:val="16"/>
              </w:rPr>
            </w:pPr>
            <w:r>
              <w:rPr>
                <w:rFonts w:ascii="Arial" w:hAnsi="Arial"/>
                <w:b w:val="0"/>
                <w:sz w:val="16"/>
              </w:rPr>
              <w:t>120130</w:t>
            </w:r>
          </w:p>
        </w:tc>
        <w:tc>
          <w:tcPr>
            <w:tcW w:w="6995" w:type="dxa"/>
            <w:gridSpan w:val="2"/>
            <w:tcBorders>
              <w:top w:val="nil"/>
              <w:left w:val="nil"/>
              <w:bottom w:val="nil"/>
              <w:right w:val="single" w:sz="4" w:space="0" w:color="auto"/>
            </w:tcBorders>
          </w:tcPr>
          <w:p w:rsidR="0030362C" w:rsidRPr="001C6CBC" w:rsidRDefault="0030362C" w:rsidP="00A35204">
            <w:pPr>
              <w:pStyle w:val="Ttulo4"/>
              <w:outlineLvl w:val="3"/>
              <w:rPr>
                <w:rFonts w:ascii="Arial" w:hAnsi="Arial"/>
                <w:b w:val="0"/>
                <w:sz w:val="16"/>
              </w:rPr>
            </w:pPr>
            <w:r w:rsidRPr="001C6CBC">
              <w:rPr>
                <w:rFonts w:ascii="Arial" w:hAnsi="Arial"/>
                <w:b w:val="0"/>
                <w:sz w:val="16"/>
              </w:rPr>
              <w:t>Reportos financieros</w:t>
            </w:r>
          </w:p>
        </w:tc>
        <w:tc>
          <w:tcPr>
            <w:tcW w:w="435" w:type="dxa"/>
            <w:tcBorders>
              <w:left w:val="single" w:sz="4" w:space="0" w:color="auto"/>
              <w:bottom w:val="single" w:sz="4" w:space="0" w:color="auto"/>
            </w:tcBorders>
            <w:vAlign w:val="center"/>
          </w:tcPr>
          <w:p w:rsidR="0030362C" w:rsidRDefault="0030362C" w:rsidP="00A35204">
            <w:pPr>
              <w:pStyle w:val="Ttulo4"/>
              <w:jc w:val="center"/>
              <w:outlineLvl w:val="3"/>
              <w:rPr>
                <w:rFonts w:ascii="Arial" w:hAnsi="Arial"/>
                <w:sz w:val="16"/>
              </w:rPr>
            </w:pPr>
            <w:r>
              <w:rPr>
                <w:rFonts w:ascii="Arial" w:hAnsi="Arial"/>
                <w:sz w:val="16"/>
              </w:rPr>
              <w:t>X</w:t>
            </w:r>
          </w:p>
        </w:tc>
        <w:tc>
          <w:tcPr>
            <w:tcW w:w="594" w:type="dxa"/>
            <w:tcBorders>
              <w:bottom w:val="single" w:sz="4" w:space="0" w:color="auto"/>
            </w:tcBorders>
            <w:vAlign w:val="center"/>
          </w:tcPr>
          <w:p w:rsidR="0030362C" w:rsidRDefault="0030362C" w:rsidP="00A35204">
            <w:pPr>
              <w:pStyle w:val="Ttulo4"/>
              <w:jc w:val="center"/>
              <w:outlineLvl w:val="3"/>
              <w:rPr>
                <w:rFonts w:ascii="Arial" w:hAnsi="Arial"/>
                <w:sz w:val="16"/>
              </w:rPr>
            </w:pPr>
            <w:r>
              <w:rPr>
                <w:rFonts w:ascii="Arial" w:hAnsi="Arial"/>
                <w:sz w:val="16"/>
              </w:rPr>
              <w:t>X</w:t>
            </w:r>
          </w:p>
        </w:tc>
      </w:tr>
      <w:tr w:rsidR="0030362C" w:rsidRPr="00CB1979" w:rsidTr="00A35204">
        <w:tc>
          <w:tcPr>
            <w:tcW w:w="1474" w:type="dxa"/>
            <w:tcBorders>
              <w:top w:val="nil"/>
              <w:bottom w:val="nil"/>
              <w:right w:val="nil"/>
            </w:tcBorders>
          </w:tcPr>
          <w:p w:rsidR="0030362C" w:rsidRDefault="0030362C" w:rsidP="00A35204">
            <w:pPr>
              <w:pStyle w:val="Ttulo4"/>
              <w:outlineLvl w:val="3"/>
              <w:rPr>
                <w:rFonts w:ascii="Arial" w:hAnsi="Arial"/>
                <w:b w:val="0"/>
                <w:sz w:val="16"/>
              </w:rPr>
            </w:pPr>
            <w:r>
              <w:rPr>
                <w:rFonts w:ascii="Arial" w:hAnsi="Arial"/>
                <w:b w:val="0"/>
                <w:sz w:val="16"/>
              </w:rPr>
              <w:t>120135</w:t>
            </w:r>
          </w:p>
        </w:tc>
        <w:tc>
          <w:tcPr>
            <w:tcW w:w="6995" w:type="dxa"/>
            <w:gridSpan w:val="2"/>
            <w:tcBorders>
              <w:top w:val="nil"/>
              <w:left w:val="nil"/>
              <w:bottom w:val="nil"/>
              <w:right w:val="single" w:sz="4" w:space="0" w:color="auto"/>
            </w:tcBorders>
          </w:tcPr>
          <w:p w:rsidR="0030362C" w:rsidRPr="001C6CBC" w:rsidRDefault="0030362C" w:rsidP="00A35204">
            <w:pPr>
              <w:pStyle w:val="Ttulo4"/>
              <w:outlineLvl w:val="3"/>
              <w:rPr>
                <w:rFonts w:ascii="Arial" w:hAnsi="Arial"/>
                <w:b w:val="0"/>
                <w:sz w:val="16"/>
              </w:rPr>
            </w:pPr>
            <w:r w:rsidRPr="001C6CBC">
              <w:rPr>
                <w:rFonts w:ascii="Arial" w:hAnsi="Arial"/>
                <w:b w:val="0"/>
                <w:sz w:val="16"/>
              </w:rPr>
              <w:t>Reporto</w:t>
            </w:r>
            <w:r w:rsidR="00A93E43">
              <w:rPr>
                <w:rFonts w:ascii="Arial" w:hAnsi="Arial"/>
                <w:b w:val="0"/>
                <w:sz w:val="16"/>
              </w:rPr>
              <w:t>s</w:t>
            </w:r>
            <w:r w:rsidRPr="001C6CBC">
              <w:rPr>
                <w:rFonts w:ascii="Arial" w:hAnsi="Arial"/>
                <w:b w:val="0"/>
                <w:sz w:val="16"/>
              </w:rPr>
              <w:t xml:space="preserve"> bursátil</w:t>
            </w:r>
            <w:r w:rsidR="00A93E43">
              <w:rPr>
                <w:rFonts w:ascii="Arial" w:hAnsi="Arial"/>
                <w:b w:val="0"/>
                <w:sz w:val="16"/>
              </w:rPr>
              <w:t>es</w:t>
            </w:r>
          </w:p>
        </w:tc>
        <w:tc>
          <w:tcPr>
            <w:tcW w:w="435" w:type="dxa"/>
            <w:tcBorders>
              <w:left w:val="single" w:sz="4" w:space="0" w:color="auto"/>
              <w:bottom w:val="single" w:sz="4" w:space="0" w:color="auto"/>
            </w:tcBorders>
            <w:vAlign w:val="center"/>
          </w:tcPr>
          <w:p w:rsidR="0030362C" w:rsidRDefault="0030362C" w:rsidP="00A35204">
            <w:pPr>
              <w:pStyle w:val="Ttulo4"/>
              <w:jc w:val="center"/>
              <w:outlineLvl w:val="3"/>
              <w:rPr>
                <w:rFonts w:ascii="Arial" w:hAnsi="Arial"/>
                <w:sz w:val="16"/>
              </w:rPr>
            </w:pPr>
            <w:r>
              <w:rPr>
                <w:rFonts w:ascii="Arial" w:hAnsi="Arial"/>
                <w:sz w:val="16"/>
              </w:rPr>
              <w:t>X</w:t>
            </w:r>
          </w:p>
        </w:tc>
        <w:tc>
          <w:tcPr>
            <w:tcW w:w="594" w:type="dxa"/>
            <w:tcBorders>
              <w:bottom w:val="single" w:sz="4" w:space="0" w:color="auto"/>
            </w:tcBorders>
            <w:vAlign w:val="center"/>
          </w:tcPr>
          <w:p w:rsidR="0030362C" w:rsidRDefault="0030362C" w:rsidP="00A35204">
            <w:pPr>
              <w:pStyle w:val="Ttulo4"/>
              <w:jc w:val="center"/>
              <w:outlineLvl w:val="3"/>
              <w:rPr>
                <w:rFonts w:ascii="Arial" w:hAnsi="Arial"/>
                <w:sz w:val="16"/>
              </w:rPr>
            </w:pPr>
            <w:r>
              <w:rPr>
                <w:rFonts w:ascii="Arial" w:hAnsi="Arial"/>
                <w:sz w:val="16"/>
              </w:rPr>
              <w:t>X</w:t>
            </w:r>
          </w:p>
        </w:tc>
      </w:tr>
      <w:tr w:rsidR="0030362C" w:rsidRPr="00CB1979" w:rsidTr="00A35204">
        <w:tc>
          <w:tcPr>
            <w:tcW w:w="1474" w:type="dxa"/>
            <w:tcBorders>
              <w:top w:val="nil"/>
              <w:bottom w:val="nil"/>
              <w:right w:val="nil"/>
            </w:tcBorders>
          </w:tcPr>
          <w:p w:rsidR="0030362C" w:rsidRDefault="0030362C" w:rsidP="00A35204">
            <w:pPr>
              <w:pStyle w:val="Ttulo4"/>
              <w:outlineLvl w:val="3"/>
              <w:rPr>
                <w:rFonts w:ascii="Arial" w:hAnsi="Arial"/>
                <w:b w:val="0"/>
                <w:sz w:val="16"/>
              </w:rPr>
            </w:pPr>
            <w:r>
              <w:rPr>
                <w:rFonts w:ascii="Arial" w:hAnsi="Arial"/>
                <w:b w:val="0"/>
                <w:sz w:val="16"/>
              </w:rPr>
              <w:t>120190</w:t>
            </w:r>
          </w:p>
        </w:tc>
        <w:tc>
          <w:tcPr>
            <w:tcW w:w="6995" w:type="dxa"/>
            <w:gridSpan w:val="2"/>
            <w:tcBorders>
              <w:top w:val="nil"/>
              <w:left w:val="nil"/>
              <w:bottom w:val="nil"/>
              <w:right w:val="single" w:sz="4" w:space="0" w:color="auto"/>
            </w:tcBorders>
          </w:tcPr>
          <w:p w:rsidR="0030362C" w:rsidRPr="001C6CBC" w:rsidRDefault="0030362C" w:rsidP="00A35204">
            <w:pPr>
              <w:pStyle w:val="Ttulo4"/>
              <w:outlineLvl w:val="3"/>
              <w:rPr>
                <w:rFonts w:ascii="Arial" w:hAnsi="Arial"/>
                <w:b w:val="0"/>
                <w:sz w:val="16"/>
              </w:rPr>
            </w:pPr>
            <w:r w:rsidRPr="001C6CBC">
              <w:rPr>
                <w:rFonts w:ascii="Arial" w:hAnsi="Arial"/>
                <w:b w:val="0"/>
                <w:sz w:val="16"/>
              </w:rPr>
              <w:t>Otras</w:t>
            </w:r>
          </w:p>
        </w:tc>
        <w:tc>
          <w:tcPr>
            <w:tcW w:w="435" w:type="dxa"/>
            <w:tcBorders>
              <w:left w:val="single" w:sz="4" w:space="0" w:color="auto"/>
              <w:bottom w:val="single" w:sz="4" w:space="0" w:color="auto"/>
            </w:tcBorders>
            <w:vAlign w:val="center"/>
          </w:tcPr>
          <w:p w:rsidR="0030362C" w:rsidRDefault="0030362C" w:rsidP="00A35204">
            <w:pPr>
              <w:pStyle w:val="Ttulo4"/>
              <w:jc w:val="center"/>
              <w:outlineLvl w:val="3"/>
              <w:rPr>
                <w:rFonts w:ascii="Arial" w:hAnsi="Arial"/>
                <w:sz w:val="16"/>
              </w:rPr>
            </w:pPr>
            <w:r>
              <w:rPr>
                <w:rFonts w:ascii="Arial" w:hAnsi="Arial"/>
                <w:sz w:val="16"/>
              </w:rPr>
              <w:t>X</w:t>
            </w:r>
          </w:p>
        </w:tc>
        <w:tc>
          <w:tcPr>
            <w:tcW w:w="594" w:type="dxa"/>
            <w:tcBorders>
              <w:bottom w:val="single" w:sz="4" w:space="0" w:color="auto"/>
            </w:tcBorders>
            <w:vAlign w:val="center"/>
          </w:tcPr>
          <w:p w:rsidR="0030362C" w:rsidRDefault="0030362C" w:rsidP="00A35204">
            <w:pPr>
              <w:pStyle w:val="Ttulo4"/>
              <w:jc w:val="center"/>
              <w:outlineLvl w:val="3"/>
              <w:rPr>
                <w:rFonts w:ascii="Arial" w:hAnsi="Arial"/>
                <w:sz w:val="16"/>
              </w:rPr>
            </w:pPr>
            <w:r>
              <w:rPr>
                <w:rFonts w:ascii="Arial" w:hAnsi="Arial"/>
                <w:sz w:val="16"/>
              </w:rPr>
              <w:t>X</w:t>
            </w:r>
          </w:p>
        </w:tc>
      </w:tr>
      <w:tr w:rsidR="0030362C" w:rsidRPr="00CB1979" w:rsidTr="00A35204">
        <w:trPr>
          <w:trHeight w:val="110"/>
        </w:trPr>
        <w:tc>
          <w:tcPr>
            <w:tcW w:w="9498" w:type="dxa"/>
            <w:gridSpan w:val="5"/>
            <w:tcBorders>
              <w:top w:val="nil"/>
              <w:bottom w:val="nil"/>
            </w:tcBorders>
          </w:tcPr>
          <w:p w:rsidR="0030362C" w:rsidRPr="00CB1979" w:rsidRDefault="0030362C" w:rsidP="00A35204">
            <w:pPr>
              <w:pStyle w:val="Ttulo4"/>
              <w:outlineLvl w:val="3"/>
              <w:rPr>
                <w:rFonts w:ascii="Arial" w:hAnsi="Arial" w:cs="Arial"/>
                <w:b w:val="0"/>
                <w:sz w:val="16"/>
                <w:szCs w:val="16"/>
              </w:rPr>
            </w:pPr>
          </w:p>
        </w:tc>
      </w:tr>
    </w:tbl>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4820"/>
      </w:tblGrid>
      <w:tr w:rsidR="0030362C" w:rsidRPr="00CB1979" w:rsidTr="00A35204">
        <w:trPr>
          <w:cantSplit/>
        </w:trPr>
        <w:tc>
          <w:tcPr>
            <w:tcW w:w="9498" w:type="dxa"/>
            <w:gridSpan w:val="2"/>
            <w:tcBorders>
              <w:top w:val="single" w:sz="12" w:space="0" w:color="auto"/>
              <w:left w:val="single" w:sz="12" w:space="0" w:color="auto"/>
              <w:bottom w:val="single" w:sz="12" w:space="0" w:color="auto"/>
              <w:right w:val="single" w:sz="12" w:space="0" w:color="auto"/>
            </w:tcBorders>
          </w:tcPr>
          <w:p w:rsidR="0030362C" w:rsidRPr="00CB1979" w:rsidRDefault="0030362C" w:rsidP="00A35204">
            <w:pPr>
              <w:pStyle w:val="Ttulo9"/>
              <w:widowControl w:val="0"/>
              <w:rPr>
                <w:rFonts w:ascii="Arial" w:hAnsi="Arial" w:cs="Arial"/>
                <w:snapToGrid w:val="0"/>
                <w:szCs w:val="16"/>
              </w:rPr>
            </w:pPr>
            <w:r w:rsidRPr="00CB1979">
              <w:rPr>
                <w:rFonts w:ascii="Arial" w:hAnsi="Arial" w:cs="Arial"/>
                <w:snapToGrid w:val="0"/>
                <w:szCs w:val="16"/>
              </w:rPr>
              <w:t>DESCRIPCION</w:t>
            </w:r>
          </w:p>
          <w:p w:rsidR="0030362C" w:rsidRPr="00DB1288" w:rsidRDefault="0030362C" w:rsidP="00A35204">
            <w:pPr>
              <w:widowControl w:val="0"/>
              <w:jc w:val="both"/>
              <w:rPr>
                <w:rFonts w:ascii="Arial" w:hAnsi="Arial" w:cs="Arial"/>
                <w:snapToGrid w:val="0"/>
                <w:sz w:val="12"/>
                <w:szCs w:val="16"/>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Default="0030362C" w:rsidP="00A35204">
            <w:pPr>
              <w:autoSpaceDE w:val="0"/>
              <w:autoSpaceDN w:val="0"/>
              <w:adjustRightInd w:val="0"/>
              <w:jc w:val="both"/>
              <w:rPr>
                <w:rFonts w:ascii="Arial" w:hAnsi="Arial" w:cs="Arial"/>
                <w:sz w:val="12"/>
                <w:szCs w:val="16"/>
                <w:lang w:eastAsia="es-EC"/>
              </w:rPr>
            </w:pPr>
          </w:p>
          <w:p w:rsidR="0030362C" w:rsidRPr="00D60BDF" w:rsidRDefault="0030362C" w:rsidP="00A35204">
            <w:pPr>
              <w:autoSpaceDE w:val="0"/>
              <w:autoSpaceDN w:val="0"/>
              <w:adjustRightInd w:val="0"/>
              <w:jc w:val="both"/>
              <w:rPr>
                <w:rFonts w:ascii="Arial" w:hAnsi="Arial" w:cs="Arial"/>
                <w:sz w:val="12"/>
                <w:szCs w:val="16"/>
                <w:lang w:eastAsia="es-EC"/>
              </w:rPr>
            </w:pPr>
          </w:p>
          <w:p w:rsidR="0030362C" w:rsidRPr="00DB1288" w:rsidRDefault="0030362C" w:rsidP="00A35204">
            <w:pPr>
              <w:autoSpaceDE w:val="0"/>
              <w:autoSpaceDN w:val="0"/>
              <w:adjustRightInd w:val="0"/>
              <w:jc w:val="both"/>
              <w:rPr>
                <w:rFonts w:ascii="Arial" w:hAnsi="Arial" w:cs="Arial"/>
                <w:sz w:val="12"/>
                <w:szCs w:val="16"/>
              </w:rPr>
            </w:pPr>
          </w:p>
        </w:tc>
      </w:tr>
      <w:tr w:rsidR="0030362C" w:rsidRPr="00CB1979" w:rsidTr="00A35204">
        <w:trPr>
          <w:cantSplit/>
        </w:trPr>
        <w:tc>
          <w:tcPr>
            <w:tcW w:w="9498" w:type="dxa"/>
            <w:gridSpan w:val="2"/>
            <w:tcBorders>
              <w:top w:val="single" w:sz="12" w:space="0" w:color="auto"/>
              <w:left w:val="single" w:sz="12" w:space="0" w:color="auto"/>
              <w:bottom w:val="nil"/>
              <w:right w:val="single" w:sz="12" w:space="0" w:color="auto"/>
            </w:tcBorders>
          </w:tcPr>
          <w:p w:rsidR="0030362C" w:rsidRPr="00CB1979" w:rsidRDefault="0030362C" w:rsidP="00A35204">
            <w:pPr>
              <w:jc w:val="center"/>
              <w:rPr>
                <w:rFonts w:ascii="Arial" w:hAnsi="Arial" w:cs="Arial"/>
                <w:b/>
                <w:sz w:val="16"/>
                <w:szCs w:val="16"/>
              </w:rPr>
            </w:pPr>
            <w:r w:rsidRPr="00CB1979">
              <w:rPr>
                <w:rFonts w:ascii="Arial" w:hAnsi="Arial" w:cs="Arial"/>
                <w:b/>
                <w:sz w:val="16"/>
                <w:szCs w:val="16"/>
              </w:rPr>
              <w:t>DINAMICA</w:t>
            </w:r>
          </w:p>
        </w:tc>
      </w:tr>
      <w:tr w:rsidR="0030362C" w:rsidRPr="00CB1979" w:rsidTr="00A35204">
        <w:trPr>
          <w:cantSplit/>
          <w:trHeight w:val="3919"/>
        </w:trPr>
        <w:tc>
          <w:tcPr>
            <w:tcW w:w="4678" w:type="dxa"/>
            <w:tcBorders>
              <w:top w:val="single" w:sz="12" w:space="0" w:color="auto"/>
              <w:left w:val="single" w:sz="12" w:space="0" w:color="auto"/>
              <w:bottom w:val="single" w:sz="12" w:space="0" w:color="auto"/>
              <w:right w:val="nil"/>
            </w:tcBorders>
          </w:tcPr>
          <w:p w:rsidR="0030362C" w:rsidRPr="00CB1979" w:rsidRDefault="0030362C" w:rsidP="00A35204">
            <w:pPr>
              <w:pStyle w:val="Ttulo9"/>
              <w:tabs>
                <w:tab w:val="left" w:pos="3686"/>
              </w:tabs>
              <w:ind w:right="355"/>
              <w:rPr>
                <w:rFonts w:ascii="Arial" w:hAnsi="Arial" w:cs="Arial"/>
                <w:szCs w:val="16"/>
              </w:rPr>
            </w:pPr>
            <w:r w:rsidRPr="00CB1979">
              <w:rPr>
                <w:rFonts w:ascii="Arial" w:hAnsi="Arial" w:cs="Arial"/>
                <w:szCs w:val="16"/>
              </w:rPr>
              <w:t>DEBITOS</w:t>
            </w:r>
          </w:p>
          <w:p w:rsidR="0030362C" w:rsidRPr="00D60BDF" w:rsidRDefault="0030362C" w:rsidP="00A35204">
            <w:pPr>
              <w:tabs>
                <w:tab w:val="left" w:pos="3686"/>
              </w:tabs>
              <w:ind w:right="355"/>
              <w:jc w:val="both"/>
              <w:rPr>
                <w:rFonts w:ascii="Arial" w:hAnsi="Arial" w:cs="Arial"/>
                <w:sz w:val="12"/>
                <w:szCs w:val="16"/>
              </w:rPr>
            </w:pPr>
          </w:p>
          <w:p w:rsidR="0030362C" w:rsidRPr="00CB1979" w:rsidRDefault="0030362C" w:rsidP="00A35204">
            <w:pPr>
              <w:ind w:right="355"/>
              <w:jc w:val="center"/>
              <w:rPr>
                <w:rFonts w:ascii="Arial" w:hAnsi="Arial" w:cs="Arial"/>
                <w:b/>
                <w:sz w:val="16"/>
                <w:szCs w:val="16"/>
              </w:rPr>
            </w:pPr>
          </w:p>
          <w:p w:rsidR="0030362C" w:rsidRPr="00CB1979" w:rsidRDefault="0030362C" w:rsidP="00A35204">
            <w:pPr>
              <w:tabs>
                <w:tab w:val="num" w:pos="360"/>
                <w:tab w:val="left" w:pos="3686"/>
              </w:tabs>
              <w:ind w:left="360" w:right="355" w:hanging="360"/>
              <w:jc w:val="both"/>
              <w:rPr>
                <w:rFonts w:ascii="Arial" w:hAnsi="Arial" w:cs="Arial"/>
                <w:b/>
                <w:sz w:val="16"/>
                <w:szCs w:val="16"/>
              </w:rPr>
            </w:pPr>
          </w:p>
          <w:p w:rsidR="0030362C" w:rsidRPr="00D60BDF" w:rsidRDefault="0030362C" w:rsidP="00A35204">
            <w:pPr>
              <w:tabs>
                <w:tab w:val="num" w:pos="360"/>
                <w:tab w:val="left" w:pos="3686"/>
              </w:tabs>
              <w:ind w:left="360" w:right="355" w:hanging="360"/>
              <w:jc w:val="both"/>
              <w:rPr>
                <w:rFonts w:ascii="Arial" w:hAnsi="Arial" w:cs="Arial"/>
                <w:b/>
                <w:sz w:val="12"/>
                <w:szCs w:val="16"/>
              </w:rPr>
            </w:pPr>
          </w:p>
          <w:p w:rsidR="0030362C" w:rsidRPr="00D60BDF" w:rsidRDefault="0030362C" w:rsidP="00A35204">
            <w:pPr>
              <w:tabs>
                <w:tab w:val="num" w:pos="360"/>
                <w:tab w:val="left" w:pos="3686"/>
              </w:tabs>
              <w:ind w:left="360" w:right="355" w:hanging="360"/>
              <w:jc w:val="both"/>
              <w:rPr>
                <w:rFonts w:ascii="Arial" w:hAnsi="Arial" w:cs="Arial"/>
                <w:b/>
                <w:sz w:val="12"/>
                <w:szCs w:val="16"/>
              </w:rPr>
            </w:pPr>
          </w:p>
          <w:p w:rsidR="0030362C" w:rsidRPr="00CB1979" w:rsidRDefault="0030362C" w:rsidP="00A35204">
            <w:pPr>
              <w:tabs>
                <w:tab w:val="num" w:pos="360"/>
                <w:tab w:val="left" w:pos="3686"/>
              </w:tabs>
              <w:ind w:left="360" w:right="355" w:hanging="360"/>
              <w:jc w:val="both"/>
              <w:rPr>
                <w:rFonts w:ascii="Arial" w:hAnsi="Arial" w:cs="Arial"/>
                <w:b/>
                <w:sz w:val="16"/>
                <w:szCs w:val="16"/>
              </w:rPr>
            </w:pPr>
          </w:p>
        </w:tc>
        <w:tc>
          <w:tcPr>
            <w:tcW w:w="4820" w:type="dxa"/>
            <w:tcBorders>
              <w:top w:val="single" w:sz="12" w:space="0" w:color="auto"/>
              <w:left w:val="nil"/>
              <w:bottom w:val="single" w:sz="12" w:space="0" w:color="auto"/>
              <w:right w:val="single" w:sz="12" w:space="0" w:color="auto"/>
            </w:tcBorders>
          </w:tcPr>
          <w:p w:rsidR="0030362C" w:rsidRPr="00CB1979" w:rsidRDefault="0030362C" w:rsidP="00A35204">
            <w:pPr>
              <w:tabs>
                <w:tab w:val="left" w:pos="3119"/>
                <w:tab w:val="left" w:pos="3686"/>
              </w:tabs>
              <w:ind w:left="18" w:right="355"/>
              <w:jc w:val="center"/>
              <w:rPr>
                <w:rFonts w:ascii="Arial" w:hAnsi="Arial" w:cs="Arial"/>
                <w:b/>
                <w:sz w:val="16"/>
                <w:szCs w:val="16"/>
              </w:rPr>
            </w:pPr>
            <w:r w:rsidRPr="00CB1979">
              <w:rPr>
                <w:rFonts w:ascii="Arial" w:hAnsi="Arial" w:cs="Arial"/>
                <w:b/>
                <w:sz w:val="16"/>
                <w:szCs w:val="16"/>
              </w:rPr>
              <w:t>CREDITOS</w:t>
            </w:r>
          </w:p>
          <w:p w:rsidR="0030362C" w:rsidRPr="00D60BDF" w:rsidRDefault="0030362C" w:rsidP="00A35204">
            <w:pPr>
              <w:tabs>
                <w:tab w:val="left" w:pos="3686"/>
              </w:tabs>
              <w:ind w:right="355"/>
              <w:jc w:val="both"/>
              <w:rPr>
                <w:rFonts w:ascii="Arial" w:hAnsi="Arial" w:cs="Arial"/>
                <w:sz w:val="12"/>
                <w:szCs w:val="16"/>
              </w:rPr>
            </w:pPr>
          </w:p>
          <w:p w:rsidR="0030362C" w:rsidRPr="001C6CBC" w:rsidRDefault="0030362C" w:rsidP="00A35204">
            <w:pPr>
              <w:tabs>
                <w:tab w:val="left" w:pos="3686"/>
              </w:tabs>
              <w:ind w:right="355"/>
              <w:jc w:val="both"/>
              <w:rPr>
                <w:rFonts w:ascii="Arial" w:hAnsi="Arial" w:cs="Arial"/>
                <w:sz w:val="12"/>
                <w:szCs w:val="16"/>
                <w:lang w:val="es-ES"/>
              </w:rPr>
            </w:pPr>
          </w:p>
          <w:p w:rsidR="0030362C" w:rsidRPr="001C6CBC" w:rsidRDefault="0030362C" w:rsidP="00A35204">
            <w:pPr>
              <w:pStyle w:val="Prrafodelista"/>
              <w:numPr>
                <w:ilvl w:val="0"/>
                <w:numId w:val="50"/>
              </w:numPr>
              <w:tabs>
                <w:tab w:val="num" w:pos="360"/>
                <w:tab w:val="left" w:pos="3686"/>
              </w:tabs>
              <w:ind w:left="355" w:right="355"/>
              <w:jc w:val="both"/>
              <w:rPr>
                <w:rFonts w:ascii="Arial" w:hAnsi="Arial" w:cs="Arial"/>
                <w:sz w:val="16"/>
                <w:szCs w:val="16"/>
              </w:rPr>
            </w:pPr>
            <w:r w:rsidRPr="001C6CBC">
              <w:rPr>
                <w:rFonts w:ascii="Arial" w:hAnsi="Arial" w:cs="Arial"/>
                <w:sz w:val="16"/>
                <w:szCs w:val="16"/>
              </w:rPr>
              <w:t xml:space="preserve">Por las actualizaciones a la cotización de cierre de los saldos en moneda extranjera cuando ésta ha disminuido respecto a la actualización anterior, con débito a la cuenta </w:t>
            </w:r>
            <w:r w:rsidRPr="001C6CBC">
              <w:rPr>
                <w:rFonts w:ascii="Arial" w:hAnsi="Arial" w:cs="Arial"/>
                <w:snapToGrid w:val="0"/>
                <w:sz w:val="16"/>
                <w:szCs w:val="16"/>
              </w:rPr>
              <w:t>4102 “Pérdida en valuación de inversiones no privativas”</w:t>
            </w:r>
            <w:r w:rsidRPr="001C6CBC">
              <w:rPr>
                <w:rFonts w:ascii="Arial" w:hAnsi="Arial" w:cs="Arial"/>
                <w:sz w:val="16"/>
                <w:szCs w:val="16"/>
              </w:rPr>
              <w:t>.</w:t>
            </w:r>
          </w:p>
          <w:p w:rsidR="0030362C" w:rsidRPr="001C6CBC" w:rsidRDefault="0030362C" w:rsidP="00A35204">
            <w:pPr>
              <w:tabs>
                <w:tab w:val="left" w:pos="3119"/>
                <w:tab w:val="left" w:pos="3686"/>
              </w:tabs>
              <w:ind w:right="355"/>
              <w:jc w:val="both"/>
              <w:rPr>
                <w:rFonts w:ascii="Arial" w:hAnsi="Arial" w:cs="Arial"/>
                <w:sz w:val="12"/>
                <w:szCs w:val="16"/>
              </w:rPr>
            </w:pPr>
          </w:p>
          <w:p w:rsidR="0030362C" w:rsidRPr="002C2818" w:rsidRDefault="0030362C" w:rsidP="00A35204">
            <w:pPr>
              <w:pStyle w:val="Prrafodelista"/>
              <w:numPr>
                <w:ilvl w:val="0"/>
                <w:numId w:val="50"/>
              </w:numPr>
              <w:tabs>
                <w:tab w:val="num" w:pos="360"/>
                <w:tab w:val="left" w:pos="3686"/>
              </w:tabs>
              <w:ind w:left="355" w:right="355"/>
              <w:jc w:val="both"/>
              <w:rPr>
                <w:rFonts w:ascii="Arial" w:hAnsi="Arial" w:cs="Arial"/>
                <w:sz w:val="16"/>
                <w:szCs w:val="16"/>
              </w:rPr>
            </w:pPr>
            <w:r>
              <w:rPr>
                <w:rFonts w:ascii="Arial" w:hAnsi="Arial" w:cs="Arial"/>
                <w:sz w:val="16"/>
                <w:szCs w:val="16"/>
              </w:rPr>
              <w:t>Por el valor de lo</w:t>
            </w:r>
            <w:r w:rsidRPr="00CB1979">
              <w:rPr>
                <w:rFonts w:ascii="Arial" w:hAnsi="Arial" w:cs="Arial"/>
                <w:sz w:val="16"/>
                <w:szCs w:val="16"/>
              </w:rPr>
              <w:t>s in</w:t>
            </w:r>
            <w:r>
              <w:rPr>
                <w:rFonts w:ascii="Arial" w:hAnsi="Arial" w:cs="Arial"/>
                <w:sz w:val="16"/>
                <w:szCs w:val="16"/>
              </w:rPr>
              <w:t>strumentos financiero</w:t>
            </w:r>
            <w:r w:rsidRPr="002C2818">
              <w:rPr>
                <w:rFonts w:ascii="Arial" w:hAnsi="Arial" w:cs="Arial"/>
                <w:sz w:val="16"/>
                <w:szCs w:val="16"/>
              </w:rPr>
              <w:t>s</w:t>
            </w:r>
            <w:r>
              <w:rPr>
                <w:rFonts w:ascii="Arial" w:hAnsi="Arial" w:cs="Arial"/>
                <w:sz w:val="16"/>
                <w:szCs w:val="16"/>
              </w:rPr>
              <w:t xml:space="preserve"> transferido</w:t>
            </w:r>
            <w:r w:rsidRPr="002C2818">
              <w:rPr>
                <w:rFonts w:ascii="Arial" w:hAnsi="Arial" w:cs="Arial"/>
                <w:sz w:val="16"/>
                <w:szCs w:val="16"/>
              </w:rPr>
              <w:t>s a la subcuenta 190305   “Inversiones no privativas”.</w:t>
            </w:r>
          </w:p>
          <w:p w:rsidR="0030362C" w:rsidRPr="0030362C" w:rsidRDefault="0030362C" w:rsidP="00A35204">
            <w:pPr>
              <w:tabs>
                <w:tab w:val="left" w:pos="3119"/>
                <w:tab w:val="left" w:pos="3686"/>
              </w:tabs>
              <w:ind w:right="355"/>
              <w:jc w:val="both"/>
              <w:rPr>
                <w:rFonts w:ascii="Arial" w:hAnsi="Arial" w:cs="Arial"/>
                <w:sz w:val="16"/>
                <w:szCs w:val="16"/>
              </w:rPr>
            </w:pPr>
          </w:p>
          <w:p w:rsidR="0030362C" w:rsidRPr="0030362C" w:rsidRDefault="0030362C" w:rsidP="00A35204">
            <w:pPr>
              <w:tabs>
                <w:tab w:val="left" w:pos="3119"/>
                <w:tab w:val="left" w:pos="3686"/>
              </w:tabs>
              <w:ind w:right="355"/>
              <w:jc w:val="both"/>
              <w:rPr>
                <w:rFonts w:ascii="Arial" w:hAnsi="Arial" w:cs="Arial"/>
                <w:sz w:val="16"/>
                <w:szCs w:val="16"/>
              </w:rPr>
            </w:pPr>
          </w:p>
          <w:p w:rsidR="0030362C" w:rsidRPr="0030362C" w:rsidRDefault="0030362C" w:rsidP="00A35204">
            <w:pPr>
              <w:tabs>
                <w:tab w:val="left" w:pos="3119"/>
                <w:tab w:val="left" w:pos="3686"/>
              </w:tabs>
              <w:ind w:right="355"/>
              <w:jc w:val="both"/>
              <w:rPr>
                <w:rFonts w:ascii="Arial" w:hAnsi="Arial" w:cs="Arial"/>
                <w:sz w:val="16"/>
                <w:szCs w:val="16"/>
              </w:rPr>
            </w:pPr>
          </w:p>
          <w:p w:rsidR="0030362C" w:rsidRPr="0030362C" w:rsidRDefault="0030362C" w:rsidP="00A35204">
            <w:pPr>
              <w:tabs>
                <w:tab w:val="left" w:pos="3119"/>
                <w:tab w:val="left" w:pos="3686"/>
              </w:tabs>
              <w:ind w:right="355"/>
              <w:jc w:val="both"/>
              <w:rPr>
                <w:rFonts w:ascii="Arial" w:hAnsi="Arial" w:cs="Arial"/>
                <w:sz w:val="16"/>
                <w:szCs w:val="16"/>
              </w:rPr>
            </w:pPr>
          </w:p>
          <w:p w:rsidR="0030362C" w:rsidRPr="0030362C" w:rsidRDefault="0030362C" w:rsidP="00A35204">
            <w:pPr>
              <w:tabs>
                <w:tab w:val="left" w:pos="3119"/>
                <w:tab w:val="left" w:pos="3686"/>
              </w:tabs>
              <w:ind w:right="355"/>
              <w:jc w:val="both"/>
              <w:rPr>
                <w:rFonts w:ascii="Arial" w:hAnsi="Arial" w:cs="Arial"/>
                <w:sz w:val="16"/>
                <w:szCs w:val="16"/>
              </w:rPr>
            </w:pPr>
          </w:p>
          <w:p w:rsidR="0030362C" w:rsidRPr="0030362C" w:rsidRDefault="0030362C" w:rsidP="00A35204">
            <w:pPr>
              <w:tabs>
                <w:tab w:val="left" w:pos="3119"/>
                <w:tab w:val="left" w:pos="3686"/>
              </w:tabs>
              <w:ind w:right="355"/>
              <w:jc w:val="both"/>
              <w:rPr>
                <w:rFonts w:ascii="Arial" w:hAnsi="Arial" w:cs="Arial"/>
                <w:sz w:val="16"/>
                <w:szCs w:val="16"/>
              </w:rPr>
            </w:pPr>
          </w:p>
          <w:p w:rsidR="0030362C" w:rsidRPr="0030362C" w:rsidRDefault="0030362C" w:rsidP="00A35204">
            <w:pPr>
              <w:tabs>
                <w:tab w:val="left" w:pos="3119"/>
                <w:tab w:val="left" w:pos="3686"/>
              </w:tabs>
              <w:ind w:right="355"/>
              <w:jc w:val="both"/>
              <w:rPr>
                <w:rFonts w:ascii="Arial" w:hAnsi="Arial" w:cs="Arial"/>
                <w:sz w:val="16"/>
                <w:szCs w:val="16"/>
              </w:rPr>
            </w:pPr>
          </w:p>
          <w:p w:rsidR="0030362C" w:rsidRDefault="0030362C" w:rsidP="00A35204">
            <w:pPr>
              <w:tabs>
                <w:tab w:val="left" w:pos="3119"/>
                <w:tab w:val="left" w:pos="3686"/>
              </w:tabs>
              <w:ind w:right="355"/>
              <w:jc w:val="both"/>
              <w:rPr>
                <w:rFonts w:ascii="Arial" w:hAnsi="Arial" w:cs="Arial"/>
                <w:sz w:val="16"/>
                <w:szCs w:val="16"/>
              </w:rPr>
            </w:pPr>
          </w:p>
          <w:p w:rsidR="0030362C" w:rsidRDefault="0030362C" w:rsidP="00A35204">
            <w:pPr>
              <w:tabs>
                <w:tab w:val="left" w:pos="3119"/>
                <w:tab w:val="left" w:pos="3686"/>
              </w:tabs>
              <w:ind w:right="355"/>
              <w:jc w:val="both"/>
              <w:rPr>
                <w:rFonts w:ascii="Arial" w:hAnsi="Arial" w:cs="Arial"/>
                <w:sz w:val="16"/>
                <w:szCs w:val="16"/>
              </w:rPr>
            </w:pPr>
          </w:p>
          <w:p w:rsidR="0030362C" w:rsidRDefault="0030362C" w:rsidP="00A35204">
            <w:pPr>
              <w:tabs>
                <w:tab w:val="left" w:pos="3119"/>
                <w:tab w:val="left" w:pos="3686"/>
              </w:tabs>
              <w:ind w:right="355"/>
              <w:jc w:val="both"/>
              <w:rPr>
                <w:rFonts w:ascii="Arial" w:hAnsi="Arial" w:cs="Arial"/>
                <w:sz w:val="16"/>
                <w:szCs w:val="16"/>
              </w:rPr>
            </w:pPr>
          </w:p>
          <w:p w:rsidR="0030362C" w:rsidRDefault="0030362C" w:rsidP="00A35204">
            <w:pPr>
              <w:tabs>
                <w:tab w:val="left" w:pos="3119"/>
                <w:tab w:val="left" w:pos="3686"/>
              </w:tabs>
              <w:ind w:right="355"/>
              <w:jc w:val="both"/>
              <w:rPr>
                <w:rFonts w:ascii="Arial" w:hAnsi="Arial" w:cs="Arial"/>
                <w:sz w:val="16"/>
                <w:szCs w:val="16"/>
              </w:rPr>
            </w:pPr>
          </w:p>
          <w:p w:rsidR="0030362C" w:rsidRDefault="0030362C" w:rsidP="00A35204">
            <w:pPr>
              <w:tabs>
                <w:tab w:val="left" w:pos="3119"/>
                <w:tab w:val="left" w:pos="3686"/>
              </w:tabs>
              <w:ind w:right="355"/>
              <w:jc w:val="both"/>
              <w:rPr>
                <w:rFonts w:ascii="Arial" w:hAnsi="Arial" w:cs="Arial"/>
                <w:sz w:val="16"/>
                <w:szCs w:val="16"/>
              </w:rPr>
            </w:pPr>
          </w:p>
          <w:p w:rsidR="0030362C" w:rsidRDefault="0030362C" w:rsidP="00A35204">
            <w:pPr>
              <w:tabs>
                <w:tab w:val="left" w:pos="3119"/>
                <w:tab w:val="left" w:pos="3686"/>
              </w:tabs>
              <w:ind w:right="355"/>
              <w:jc w:val="both"/>
              <w:rPr>
                <w:rFonts w:ascii="Arial" w:hAnsi="Arial" w:cs="Arial"/>
                <w:sz w:val="16"/>
                <w:szCs w:val="16"/>
              </w:rPr>
            </w:pPr>
          </w:p>
          <w:p w:rsidR="0030362C" w:rsidRDefault="0030362C" w:rsidP="00A35204">
            <w:pPr>
              <w:tabs>
                <w:tab w:val="left" w:pos="3119"/>
                <w:tab w:val="left" w:pos="3686"/>
              </w:tabs>
              <w:ind w:right="355"/>
              <w:jc w:val="both"/>
              <w:rPr>
                <w:rFonts w:ascii="Arial" w:hAnsi="Arial" w:cs="Arial"/>
                <w:sz w:val="16"/>
                <w:szCs w:val="16"/>
              </w:rPr>
            </w:pPr>
          </w:p>
          <w:p w:rsidR="0030362C" w:rsidRDefault="0030362C" w:rsidP="00A35204">
            <w:pPr>
              <w:tabs>
                <w:tab w:val="left" w:pos="3119"/>
                <w:tab w:val="left" w:pos="3686"/>
              </w:tabs>
              <w:ind w:right="355"/>
              <w:jc w:val="both"/>
              <w:rPr>
                <w:rFonts w:ascii="Arial" w:hAnsi="Arial" w:cs="Arial"/>
                <w:sz w:val="16"/>
                <w:szCs w:val="16"/>
              </w:rPr>
            </w:pPr>
          </w:p>
          <w:p w:rsidR="0030362C" w:rsidRPr="0030362C" w:rsidRDefault="0030362C" w:rsidP="00A35204">
            <w:pPr>
              <w:tabs>
                <w:tab w:val="left" w:pos="3119"/>
                <w:tab w:val="left" w:pos="3686"/>
              </w:tabs>
              <w:ind w:right="355"/>
              <w:jc w:val="both"/>
              <w:rPr>
                <w:rFonts w:ascii="Arial" w:hAnsi="Arial" w:cs="Arial"/>
                <w:sz w:val="16"/>
                <w:szCs w:val="16"/>
              </w:rPr>
            </w:pPr>
          </w:p>
        </w:tc>
      </w:tr>
      <w:tr w:rsidR="00A35204" w:rsidRPr="00CB1979" w:rsidTr="00A35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5"/>
        </w:trPr>
        <w:tc>
          <w:tcPr>
            <w:tcW w:w="4678" w:type="dxa"/>
            <w:tcBorders>
              <w:top w:val="single" w:sz="12" w:space="0" w:color="auto"/>
              <w:left w:val="single" w:sz="12" w:space="0" w:color="auto"/>
              <w:bottom w:val="single" w:sz="12" w:space="0" w:color="auto"/>
              <w:right w:val="single" w:sz="12" w:space="0" w:color="auto"/>
            </w:tcBorders>
          </w:tcPr>
          <w:p w:rsidR="00A35204" w:rsidRPr="00CB1979" w:rsidRDefault="00A35204" w:rsidP="00A35204">
            <w:pPr>
              <w:pStyle w:val="Ttulo1"/>
              <w:jc w:val="left"/>
              <w:rPr>
                <w:rFonts w:ascii="Arial" w:hAnsi="Arial" w:cs="Arial"/>
                <w:sz w:val="16"/>
                <w:szCs w:val="16"/>
              </w:rPr>
            </w:pPr>
            <w:r w:rsidRPr="00CB1979">
              <w:rPr>
                <w:rFonts w:ascii="Arial" w:hAnsi="Arial" w:cs="Arial"/>
                <w:sz w:val="16"/>
                <w:szCs w:val="16"/>
              </w:rPr>
              <w:br w:type="page"/>
              <w:t>Disposiciones Legales</w:t>
            </w:r>
          </w:p>
        </w:tc>
        <w:tc>
          <w:tcPr>
            <w:tcW w:w="4820" w:type="dxa"/>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96390C" w:rsidRDefault="0096390C">
      <w:pPr>
        <w:spacing w:after="200" w:line="276" w:lineRule="auto"/>
        <w:rPr>
          <w:rFonts w:ascii="Arial" w:hAnsi="Arial" w:cs="Arial"/>
          <w:sz w:val="16"/>
          <w:szCs w:val="16"/>
        </w:rPr>
      </w:pPr>
    </w:p>
    <w:p w:rsidR="00031520" w:rsidRDefault="00031520">
      <w:pPr>
        <w:spacing w:after="200" w:line="276" w:lineRule="auto"/>
        <w:rPr>
          <w:rFonts w:ascii="Arial" w:hAnsi="Arial" w:cs="Arial"/>
          <w:sz w:val="16"/>
          <w:szCs w:val="16"/>
        </w:rPr>
      </w:pPr>
    </w:p>
    <w:p w:rsidR="0030362C" w:rsidRDefault="0030362C">
      <w:pPr>
        <w:spacing w:after="200" w:line="276" w:lineRule="auto"/>
        <w:rPr>
          <w:rFonts w:ascii="Arial" w:hAnsi="Arial" w:cs="Arial"/>
          <w:sz w:val="16"/>
          <w:szCs w:val="16"/>
        </w:rPr>
      </w:pPr>
    </w:p>
    <w:tbl>
      <w:tblPr>
        <w:tblW w:w="9498" w:type="dxa"/>
        <w:tblInd w:w="-72" w:type="dxa"/>
        <w:tblLayout w:type="fixed"/>
        <w:tblCellMar>
          <w:left w:w="70" w:type="dxa"/>
          <w:right w:w="70" w:type="dxa"/>
        </w:tblCellMar>
        <w:tblLook w:val="0000" w:firstRow="0" w:lastRow="0" w:firstColumn="0" w:lastColumn="0" w:noHBand="0" w:noVBand="0"/>
      </w:tblPr>
      <w:tblGrid>
        <w:gridCol w:w="9498"/>
      </w:tblGrid>
      <w:tr w:rsidR="0096390C" w:rsidRPr="00CB1979" w:rsidTr="00E02E14">
        <w:trPr>
          <w:cantSplit/>
        </w:trPr>
        <w:tc>
          <w:tcPr>
            <w:tcW w:w="9498" w:type="dxa"/>
            <w:tcBorders>
              <w:top w:val="single" w:sz="12" w:space="0" w:color="auto"/>
              <w:left w:val="single" w:sz="12" w:space="0" w:color="auto"/>
              <w:bottom w:val="single" w:sz="12" w:space="0" w:color="auto"/>
              <w:right w:val="single" w:sz="12" w:space="0" w:color="auto"/>
            </w:tcBorders>
          </w:tcPr>
          <w:p w:rsidR="0096390C" w:rsidRPr="00CB1979" w:rsidRDefault="0096390C" w:rsidP="00A835BC">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bl>
    <w:tbl>
      <w:tblPr>
        <w:tblStyle w:val="Tablaconcuadrcula"/>
        <w:tblW w:w="9498" w:type="dxa"/>
        <w:tblInd w:w="-34" w:type="dxa"/>
        <w:tblLayout w:type="fixed"/>
        <w:tblLook w:val="0000" w:firstRow="0" w:lastRow="0" w:firstColumn="0" w:lastColumn="0" w:noHBand="0" w:noVBand="0"/>
      </w:tblPr>
      <w:tblGrid>
        <w:gridCol w:w="1474"/>
        <w:gridCol w:w="2993"/>
        <w:gridCol w:w="4002"/>
        <w:gridCol w:w="435"/>
        <w:gridCol w:w="594"/>
      </w:tblGrid>
      <w:tr w:rsidR="0096390C" w:rsidRPr="00CB1979" w:rsidTr="00E02E14">
        <w:tc>
          <w:tcPr>
            <w:tcW w:w="1474" w:type="dxa"/>
            <w:tcBorders>
              <w:top w:val="single" w:sz="12" w:space="0" w:color="auto"/>
              <w:left w:val="single" w:sz="12" w:space="0" w:color="auto"/>
              <w:bottom w:val="single" w:sz="12" w:space="0" w:color="auto"/>
              <w:right w:val="single" w:sz="12" w:space="0" w:color="auto"/>
            </w:tcBorders>
          </w:tcPr>
          <w:p w:rsidR="0096390C" w:rsidRPr="00CB1979" w:rsidRDefault="0096390C" w:rsidP="00A835BC">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bottom w:val="single" w:sz="12" w:space="0" w:color="auto"/>
              <w:right w:val="single" w:sz="12" w:space="0" w:color="auto"/>
            </w:tcBorders>
          </w:tcPr>
          <w:p w:rsidR="0096390C" w:rsidRPr="00CB1979" w:rsidRDefault="0096390C" w:rsidP="00A835BC">
            <w:pPr>
              <w:jc w:val="center"/>
              <w:rPr>
                <w:rFonts w:ascii="Arial" w:hAnsi="Arial" w:cs="Arial"/>
                <w:b/>
                <w:sz w:val="16"/>
                <w:szCs w:val="16"/>
              </w:rPr>
            </w:pPr>
            <w:r w:rsidRPr="00CB1979">
              <w:rPr>
                <w:rFonts w:ascii="Arial" w:hAnsi="Arial" w:cs="Arial"/>
                <w:b/>
                <w:sz w:val="16"/>
                <w:szCs w:val="16"/>
              </w:rPr>
              <w:t>GRUPO</w:t>
            </w:r>
          </w:p>
        </w:tc>
        <w:tc>
          <w:tcPr>
            <w:tcW w:w="4002" w:type="dxa"/>
            <w:tcBorders>
              <w:top w:val="single" w:sz="12" w:space="0" w:color="auto"/>
              <w:left w:val="single" w:sz="12" w:space="0" w:color="auto"/>
              <w:bottom w:val="single" w:sz="12" w:space="0" w:color="auto"/>
              <w:right w:val="single" w:sz="12" w:space="0" w:color="auto"/>
            </w:tcBorders>
          </w:tcPr>
          <w:p w:rsidR="0096390C" w:rsidRPr="00CB1979" w:rsidRDefault="0096390C" w:rsidP="00A835BC">
            <w:pPr>
              <w:jc w:val="center"/>
              <w:rPr>
                <w:rFonts w:ascii="Arial" w:hAnsi="Arial" w:cs="Arial"/>
                <w:b/>
                <w:sz w:val="16"/>
                <w:szCs w:val="16"/>
              </w:rPr>
            </w:pPr>
            <w:r w:rsidRPr="00CB1979">
              <w:rPr>
                <w:rFonts w:ascii="Arial" w:hAnsi="Arial" w:cs="Arial"/>
                <w:b/>
                <w:sz w:val="16"/>
                <w:szCs w:val="16"/>
              </w:rPr>
              <w:t>CUENTAS</w:t>
            </w:r>
          </w:p>
        </w:tc>
        <w:tc>
          <w:tcPr>
            <w:tcW w:w="435" w:type="dxa"/>
            <w:tcBorders>
              <w:top w:val="single" w:sz="12" w:space="0" w:color="auto"/>
              <w:left w:val="single" w:sz="12" w:space="0" w:color="auto"/>
              <w:bottom w:val="single" w:sz="12" w:space="0" w:color="auto"/>
              <w:right w:val="single" w:sz="12" w:space="0" w:color="auto"/>
            </w:tcBorders>
          </w:tcPr>
          <w:p w:rsidR="0096390C" w:rsidRPr="00CB1979" w:rsidRDefault="0096390C" w:rsidP="00A835BC">
            <w:pPr>
              <w:jc w:val="center"/>
              <w:rPr>
                <w:rFonts w:ascii="Arial" w:hAnsi="Arial" w:cs="Arial"/>
                <w:b/>
                <w:sz w:val="16"/>
                <w:szCs w:val="16"/>
              </w:rPr>
            </w:pPr>
            <w:r>
              <w:rPr>
                <w:rFonts w:ascii="Arial" w:hAnsi="Arial" w:cs="Arial"/>
                <w:b/>
                <w:sz w:val="16"/>
                <w:szCs w:val="16"/>
              </w:rPr>
              <w:t>C</w:t>
            </w:r>
          </w:p>
        </w:tc>
        <w:tc>
          <w:tcPr>
            <w:tcW w:w="594" w:type="dxa"/>
            <w:tcBorders>
              <w:top w:val="single" w:sz="12" w:space="0" w:color="auto"/>
              <w:left w:val="single" w:sz="12" w:space="0" w:color="auto"/>
              <w:bottom w:val="single" w:sz="12" w:space="0" w:color="auto"/>
              <w:right w:val="single" w:sz="12" w:space="0" w:color="auto"/>
            </w:tcBorders>
          </w:tcPr>
          <w:p w:rsidR="0096390C" w:rsidRPr="00CB1979" w:rsidRDefault="0096390C" w:rsidP="00A835BC">
            <w:pPr>
              <w:jc w:val="center"/>
              <w:rPr>
                <w:rFonts w:ascii="Arial" w:hAnsi="Arial" w:cs="Arial"/>
                <w:b/>
                <w:sz w:val="16"/>
                <w:szCs w:val="16"/>
              </w:rPr>
            </w:pPr>
            <w:r>
              <w:rPr>
                <w:rFonts w:ascii="Arial" w:hAnsi="Arial" w:cs="Arial"/>
                <w:b/>
                <w:sz w:val="16"/>
                <w:szCs w:val="16"/>
              </w:rPr>
              <w:t>J</w:t>
            </w:r>
          </w:p>
        </w:tc>
      </w:tr>
      <w:tr w:rsidR="0096390C" w:rsidRPr="00CB1979" w:rsidTr="00E02E14">
        <w:trPr>
          <w:trHeight w:val="208"/>
        </w:trPr>
        <w:tc>
          <w:tcPr>
            <w:tcW w:w="1474" w:type="dxa"/>
            <w:vMerge w:val="restart"/>
            <w:tcBorders>
              <w:top w:val="single" w:sz="12" w:space="0" w:color="auto"/>
              <w:left w:val="single" w:sz="12" w:space="0" w:color="auto"/>
              <w:right w:val="single" w:sz="12" w:space="0" w:color="auto"/>
            </w:tcBorders>
          </w:tcPr>
          <w:p w:rsidR="0096390C" w:rsidRPr="00D35C8B" w:rsidRDefault="0096390C" w:rsidP="00A835BC">
            <w:pPr>
              <w:rPr>
                <w:rFonts w:ascii="Arial" w:hAnsi="Arial" w:cs="Arial"/>
                <w:b/>
                <w:sz w:val="16"/>
                <w:szCs w:val="16"/>
              </w:rPr>
            </w:pPr>
            <w:r w:rsidRPr="00D35C8B">
              <w:rPr>
                <w:rFonts w:ascii="Arial" w:hAnsi="Arial" w:cs="Arial"/>
                <w:b/>
                <w:sz w:val="16"/>
                <w:szCs w:val="16"/>
              </w:rPr>
              <w:t>1</w:t>
            </w:r>
          </w:p>
          <w:p w:rsidR="0096390C" w:rsidRPr="00D35C8B" w:rsidRDefault="0096390C" w:rsidP="00A835BC">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right w:val="single" w:sz="12" w:space="0" w:color="auto"/>
            </w:tcBorders>
          </w:tcPr>
          <w:p w:rsidR="0096390C" w:rsidRPr="00D35C8B" w:rsidRDefault="0096390C" w:rsidP="00A835BC">
            <w:pPr>
              <w:rPr>
                <w:rFonts w:ascii="Arial" w:hAnsi="Arial" w:cs="Arial"/>
                <w:b/>
                <w:sz w:val="16"/>
                <w:szCs w:val="16"/>
              </w:rPr>
            </w:pPr>
            <w:r w:rsidRPr="00D35C8B">
              <w:rPr>
                <w:rFonts w:ascii="Arial" w:hAnsi="Arial" w:cs="Arial"/>
                <w:b/>
                <w:sz w:val="16"/>
                <w:szCs w:val="16"/>
              </w:rPr>
              <w:t>12</w:t>
            </w:r>
          </w:p>
          <w:p w:rsidR="0096390C" w:rsidRPr="00D35C8B" w:rsidRDefault="0096390C" w:rsidP="00A835BC">
            <w:pPr>
              <w:rPr>
                <w:rFonts w:ascii="Arial" w:hAnsi="Arial" w:cs="Arial"/>
                <w:b/>
                <w:sz w:val="16"/>
                <w:szCs w:val="16"/>
              </w:rPr>
            </w:pPr>
            <w:r w:rsidRPr="00D35C8B">
              <w:rPr>
                <w:rFonts w:ascii="Arial" w:hAnsi="Arial" w:cs="Arial"/>
                <w:b/>
                <w:sz w:val="16"/>
                <w:szCs w:val="16"/>
              </w:rPr>
              <w:t>INVERSIONES NO PRIVATIVAS</w:t>
            </w:r>
          </w:p>
        </w:tc>
        <w:tc>
          <w:tcPr>
            <w:tcW w:w="4002" w:type="dxa"/>
            <w:vMerge w:val="restart"/>
            <w:tcBorders>
              <w:top w:val="single" w:sz="12" w:space="0" w:color="auto"/>
              <w:left w:val="single" w:sz="12" w:space="0" w:color="auto"/>
              <w:right w:val="single" w:sz="12" w:space="0" w:color="auto"/>
            </w:tcBorders>
          </w:tcPr>
          <w:p w:rsidR="0096390C" w:rsidRPr="00D35C8B" w:rsidRDefault="009C2269" w:rsidP="00A835BC">
            <w:pPr>
              <w:rPr>
                <w:rFonts w:ascii="Arial" w:hAnsi="Arial" w:cs="Arial"/>
                <w:b/>
                <w:sz w:val="16"/>
                <w:szCs w:val="16"/>
              </w:rPr>
            </w:pPr>
            <w:r>
              <w:rPr>
                <w:rFonts w:ascii="Arial" w:hAnsi="Arial" w:cs="Arial"/>
                <w:b/>
                <w:sz w:val="16"/>
                <w:szCs w:val="16"/>
              </w:rPr>
              <w:t>1202</w:t>
            </w:r>
          </w:p>
          <w:p w:rsidR="0096390C" w:rsidRPr="00D35C8B" w:rsidRDefault="0096390C" w:rsidP="00A835BC">
            <w:pPr>
              <w:rPr>
                <w:rFonts w:ascii="Arial" w:hAnsi="Arial" w:cs="Arial"/>
                <w:b/>
                <w:sz w:val="16"/>
                <w:szCs w:val="16"/>
              </w:rPr>
            </w:pPr>
            <w:r w:rsidRPr="00D35C8B">
              <w:rPr>
                <w:rFonts w:ascii="Arial" w:hAnsi="Arial"/>
                <w:b/>
                <w:sz w:val="16"/>
              </w:rPr>
              <w:t xml:space="preserve">INVERSIONES RENTA FIJA SECTOR </w:t>
            </w:r>
            <w:r w:rsidR="002D55C8" w:rsidRPr="00D35C8B">
              <w:rPr>
                <w:rFonts w:ascii="Arial" w:hAnsi="Arial"/>
                <w:b/>
                <w:sz w:val="16"/>
              </w:rPr>
              <w:t xml:space="preserve">NO </w:t>
            </w:r>
            <w:r w:rsidRPr="00D35C8B">
              <w:rPr>
                <w:rFonts w:ascii="Arial" w:hAnsi="Arial"/>
                <w:b/>
                <w:sz w:val="16"/>
              </w:rPr>
              <w:t>FINANCIERO PRIVADO</w:t>
            </w:r>
          </w:p>
        </w:tc>
        <w:tc>
          <w:tcPr>
            <w:tcW w:w="435" w:type="dxa"/>
            <w:vMerge w:val="restart"/>
            <w:tcBorders>
              <w:top w:val="single" w:sz="12" w:space="0" w:color="auto"/>
              <w:left w:val="single" w:sz="12" w:space="0" w:color="auto"/>
              <w:bottom w:val="nil"/>
              <w:right w:val="single" w:sz="12" w:space="0" w:color="auto"/>
            </w:tcBorders>
          </w:tcPr>
          <w:p w:rsidR="0096390C" w:rsidRDefault="0096390C" w:rsidP="00A835BC">
            <w:pPr>
              <w:jc w:val="center"/>
              <w:rPr>
                <w:rFonts w:ascii="Arial" w:hAnsi="Arial" w:cs="Arial"/>
                <w:b/>
                <w:sz w:val="16"/>
                <w:szCs w:val="16"/>
              </w:rPr>
            </w:pPr>
          </w:p>
          <w:p w:rsidR="0096390C" w:rsidRPr="002843B0" w:rsidRDefault="0096390C" w:rsidP="00A835BC">
            <w:pPr>
              <w:jc w:val="center"/>
              <w:rPr>
                <w:rFonts w:ascii="Arial" w:hAnsi="Arial" w:cs="Arial"/>
                <w:b/>
                <w:sz w:val="16"/>
                <w:szCs w:val="16"/>
              </w:rPr>
            </w:pPr>
            <w:r w:rsidRPr="002843B0">
              <w:rPr>
                <w:rFonts w:ascii="Arial" w:hAnsi="Arial" w:cs="Arial"/>
                <w:b/>
                <w:sz w:val="16"/>
                <w:szCs w:val="16"/>
              </w:rPr>
              <w:t>X</w:t>
            </w:r>
          </w:p>
        </w:tc>
        <w:tc>
          <w:tcPr>
            <w:tcW w:w="594" w:type="dxa"/>
            <w:vMerge w:val="restart"/>
            <w:tcBorders>
              <w:top w:val="single" w:sz="12" w:space="0" w:color="auto"/>
              <w:left w:val="single" w:sz="12" w:space="0" w:color="auto"/>
              <w:bottom w:val="nil"/>
              <w:right w:val="single" w:sz="12" w:space="0" w:color="auto"/>
            </w:tcBorders>
          </w:tcPr>
          <w:p w:rsidR="0096390C" w:rsidRDefault="0096390C" w:rsidP="00A835BC">
            <w:pPr>
              <w:jc w:val="center"/>
              <w:rPr>
                <w:rFonts w:ascii="Arial" w:hAnsi="Arial" w:cs="Arial"/>
                <w:b/>
                <w:sz w:val="16"/>
                <w:szCs w:val="16"/>
              </w:rPr>
            </w:pPr>
          </w:p>
          <w:p w:rsidR="0096390C" w:rsidRPr="002843B0" w:rsidRDefault="0096390C" w:rsidP="00A835BC">
            <w:pPr>
              <w:jc w:val="center"/>
              <w:rPr>
                <w:rFonts w:ascii="Arial" w:hAnsi="Arial" w:cs="Arial"/>
                <w:b/>
                <w:sz w:val="16"/>
                <w:szCs w:val="16"/>
              </w:rPr>
            </w:pPr>
            <w:r>
              <w:rPr>
                <w:rFonts w:ascii="Arial" w:hAnsi="Arial" w:cs="Arial"/>
                <w:b/>
                <w:sz w:val="16"/>
                <w:szCs w:val="16"/>
              </w:rPr>
              <w:t>X</w:t>
            </w:r>
          </w:p>
        </w:tc>
      </w:tr>
      <w:tr w:rsidR="0096390C" w:rsidRPr="00CB1979" w:rsidTr="00E02E14">
        <w:trPr>
          <w:trHeight w:val="208"/>
        </w:trPr>
        <w:tc>
          <w:tcPr>
            <w:tcW w:w="1474" w:type="dxa"/>
            <w:vMerge/>
            <w:tcBorders>
              <w:left w:val="single" w:sz="12" w:space="0" w:color="auto"/>
              <w:right w:val="single" w:sz="12" w:space="0" w:color="auto"/>
            </w:tcBorders>
          </w:tcPr>
          <w:p w:rsidR="0096390C" w:rsidRPr="00CB1979" w:rsidRDefault="0096390C" w:rsidP="00A835BC">
            <w:pPr>
              <w:rPr>
                <w:rFonts w:ascii="Arial" w:hAnsi="Arial" w:cs="Arial"/>
                <w:sz w:val="16"/>
                <w:szCs w:val="16"/>
              </w:rPr>
            </w:pPr>
          </w:p>
        </w:tc>
        <w:tc>
          <w:tcPr>
            <w:tcW w:w="2993" w:type="dxa"/>
            <w:vMerge/>
            <w:tcBorders>
              <w:left w:val="single" w:sz="12" w:space="0" w:color="auto"/>
              <w:right w:val="single" w:sz="12" w:space="0" w:color="auto"/>
            </w:tcBorders>
          </w:tcPr>
          <w:p w:rsidR="0096390C" w:rsidRPr="00CB1979" w:rsidRDefault="0096390C" w:rsidP="00A835BC">
            <w:pPr>
              <w:rPr>
                <w:rFonts w:ascii="Arial" w:hAnsi="Arial" w:cs="Arial"/>
                <w:sz w:val="16"/>
                <w:szCs w:val="16"/>
              </w:rPr>
            </w:pPr>
          </w:p>
        </w:tc>
        <w:tc>
          <w:tcPr>
            <w:tcW w:w="4002" w:type="dxa"/>
            <w:vMerge/>
            <w:tcBorders>
              <w:left w:val="single" w:sz="12" w:space="0" w:color="auto"/>
              <w:right w:val="single" w:sz="12" w:space="0" w:color="auto"/>
            </w:tcBorders>
          </w:tcPr>
          <w:p w:rsidR="0096390C" w:rsidRPr="00CB1979" w:rsidRDefault="0096390C" w:rsidP="00A835BC">
            <w:pPr>
              <w:rPr>
                <w:rFonts w:ascii="Arial" w:hAnsi="Arial" w:cs="Arial"/>
                <w:sz w:val="16"/>
                <w:szCs w:val="16"/>
              </w:rPr>
            </w:pPr>
          </w:p>
        </w:tc>
        <w:tc>
          <w:tcPr>
            <w:tcW w:w="435" w:type="dxa"/>
            <w:vMerge/>
            <w:tcBorders>
              <w:left w:val="single" w:sz="12" w:space="0" w:color="auto"/>
              <w:bottom w:val="nil"/>
              <w:right w:val="single" w:sz="12" w:space="0" w:color="auto"/>
            </w:tcBorders>
            <w:vAlign w:val="center"/>
          </w:tcPr>
          <w:p w:rsidR="0096390C" w:rsidRPr="002843B0" w:rsidRDefault="0096390C" w:rsidP="00A835BC">
            <w:pPr>
              <w:jc w:val="center"/>
              <w:rPr>
                <w:rFonts w:ascii="Arial" w:hAnsi="Arial" w:cs="Arial"/>
                <w:b/>
                <w:sz w:val="16"/>
                <w:szCs w:val="16"/>
              </w:rPr>
            </w:pPr>
          </w:p>
        </w:tc>
        <w:tc>
          <w:tcPr>
            <w:tcW w:w="594" w:type="dxa"/>
            <w:vMerge/>
            <w:tcBorders>
              <w:left w:val="single" w:sz="12" w:space="0" w:color="auto"/>
              <w:bottom w:val="nil"/>
              <w:right w:val="single" w:sz="12" w:space="0" w:color="auto"/>
            </w:tcBorders>
            <w:vAlign w:val="center"/>
          </w:tcPr>
          <w:p w:rsidR="0096390C" w:rsidRPr="002843B0" w:rsidRDefault="0096390C" w:rsidP="00A835BC">
            <w:pPr>
              <w:jc w:val="center"/>
              <w:rPr>
                <w:rFonts w:ascii="Arial" w:hAnsi="Arial" w:cs="Arial"/>
                <w:b/>
                <w:sz w:val="16"/>
                <w:szCs w:val="16"/>
              </w:rPr>
            </w:pPr>
          </w:p>
        </w:tc>
      </w:tr>
      <w:tr w:rsidR="0096390C" w:rsidRPr="00CB1979" w:rsidTr="00E02E14">
        <w:trPr>
          <w:trHeight w:val="184"/>
        </w:trPr>
        <w:tc>
          <w:tcPr>
            <w:tcW w:w="1474" w:type="dxa"/>
            <w:vMerge/>
            <w:tcBorders>
              <w:left w:val="single" w:sz="12" w:space="0" w:color="auto"/>
              <w:right w:val="single" w:sz="12" w:space="0" w:color="auto"/>
            </w:tcBorders>
          </w:tcPr>
          <w:p w:rsidR="0096390C" w:rsidRPr="00CB1979" w:rsidRDefault="0096390C" w:rsidP="00A835BC">
            <w:pPr>
              <w:rPr>
                <w:rFonts w:ascii="Arial" w:hAnsi="Arial" w:cs="Arial"/>
                <w:sz w:val="16"/>
                <w:szCs w:val="16"/>
              </w:rPr>
            </w:pPr>
          </w:p>
        </w:tc>
        <w:tc>
          <w:tcPr>
            <w:tcW w:w="2993" w:type="dxa"/>
            <w:vMerge/>
            <w:tcBorders>
              <w:left w:val="single" w:sz="12" w:space="0" w:color="auto"/>
              <w:right w:val="single" w:sz="12" w:space="0" w:color="auto"/>
            </w:tcBorders>
          </w:tcPr>
          <w:p w:rsidR="0096390C" w:rsidRPr="00CB1979" w:rsidRDefault="0096390C" w:rsidP="00A835BC">
            <w:pPr>
              <w:rPr>
                <w:rFonts w:ascii="Arial" w:hAnsi="Arial" w:cs="Arial"/>
                <w:sz w:val="16"/>
                <w:szCs w:val="16"/>
              </w:rPr>
            </w:pPr>
          </w:p>
        </w:tc>
        <w:tc>
          <w:tcPr>
            <w:tcW w:w="4002" w:type="dxa"/>
            <w:vMerge/>
            <w:tcBorders>
              <w:left w:val="single" w:sz="12" w:space="0" w:color="auto"/>
              <w:right w:val="single" w:sz="12" w:space="0" w:color="auto"/>
            </w:tcBorders>
          </w:tcPr>
          <w:p w:rsidR="0096390C" w:rsidRPr="00CB1979" w:rsidRDefault="0096390C" w:rsidP="00A835BC">
            <w:pPr>
              <w:rPr>
                <w:rFonts w:ascii="Arial" w:hAnsi="Arial" w:cs="Arial"/>
                <w:sz w:val="16"/>
                <w:szCs w:val="16"/>
              </w:rPr>
            </w:pPr>
          </w:p>
        </w:tc>
        <w:tc>
          <w:tcPr>
            <w:tcW w:w="435" w:type="dxa"/>
            <w:vMerge/>
            <w:tcBorders>
              <w:left w:val="single" w:sz="12" w:space="0" w:color="auto"/>
              <w:bottom w:val="nil"/>
              <w:right w:val="single" w:sz="12" w:space="0" w:color="auto"/>
            </w:tcBorders>
            <w:vAlign w:val="center"/>
          </w:tcPr>
          <w:p w:rsidR="0096390C" w:rsidRPr="002843B0" w:rsidRDefault="0096390C" w:rsidP="00A835BC">
            <w:pPr>
              <w:jc w:val="center"/>
              <w:rPr>
                <w:rFonts w:ascii="Arial" w:hAnsi="Arial" w:cs="Arial"/>
                <w:b/>
                <w:sz w:val="16"/>
                <w:szCs w:val="16"/>
              </w:rPr>
            </w:pPr>
          </w:p>
        </w:tc>
        <w:tc>
          <w:tcPr>
            <w:tcW w:w="594" w:type="dxa"/>
            <w:vMerge/>
            <w:tcBorders>
              <w:left w:val="single" w:sz="12" w:space="0" w:color="auto"/>
              <w:bottom w:val="nil"/>
              <w:right w:val="single" w:sz="12" w:space="0" w:color="auto"/>
            </w:tcBorders>
            <w:vAlign w:val="center"/>
          </w:tcPr>
          <w:p w:rsidR="0096390C" w:rsidRPr="002843B0" w:rsidRDefault="0096390C" w:rsidP="00A835BC">
            <w:pPr>
              <w:jc w:val="center"/>
              <w:rPr>
                <w:rFonts w:ascii="Arial" w:hAnsi="Arial" w:cs="Arial"/>
                <w:b/>
                <w:sz w:val="16"/>
                <w:szCs w:val="16"/>
              </w:rPr>
            </w:pPr>
          </w:p>
        </w:tc>
      </w:tr>
      <w:tr w:rsidR="0096390C" w:rsidRPr="00CB1979" w:rsidTr="00E02E14">
        <w:trPr>
          <w:trHeight w:val="184"/>
        </w:trPr>
        <w:tc>
          <w:tcPr>
            <w:tcW w:w="1474" w:type="dxa"/>
            <w:vMerge/>
            <w:tcBorders>
              <w:left w:val="single" w:sz="12" w:space="0" w:color="auto"/>
              <w:right w:val="single" w:sz="12" w:space="0" w:color="auto"/>
            </w:tcBorders>
          </w:tcPr>
          <w:p w:rsidR="0096390C" w:rsidRPr="00CB1979" w:rsidRDefault="0096390C" w:rsidP="00A835BC">
            <w:pPr>
              <w:rPr>
                <w:rFonts w:ascii="Arial" w:hAnsi="Arial" w:cs="Arial"/>
                <w:sz w:val="16"/>
                <w:szCs w:val="16"/>
              </w:rPr>
            </w:pPr>
          </w:p>
        </w:tc>
        <w:tc>
          <w:tcPr>
            <w:tcW w:w="2993" w:type="dxa"/>
            <w:vMerge/>
            <w:tcBorders>
              <w:left w:val="single" w:sz="12" w:space="0" w:color="auto"/>
              <w:right w:val="single" w:sz="12" w:space="0" w:color="auto"/>
            </w:tcBorders>
          </w:tcPr>
          <w:p w:rsidR="0096390C" w:rsidRPr="00CB1979" w:rsidRDefault="0096390C" w:rsidP="00A835BC">
            <w:pPr>
              <w:rPr>
                <w:rFonts w:ascii="Arial" w:hAnsi="Arial" w:cs="Arial"/>
                <w:sz w:val="16"/>
                <w:szCs w:val="16"/>
              </w:rPr>
            </w:pPr>
          </w:p>
        </w:tc>
        <w:tc>
          <w:tcPr>
            <w:tcW w:w="4002" w:type="dxa"/>
            <w:vMerge/>
            <w:tcBorders>
              <w:left w:val="single" w:sz="12" w:space="0" w:color="auto"/>
              <w:right w:val="single" w:sz="12" w:space="0" w:color="auto"/>
            </w:tcBorders>
          </w:tcPr>
          <w:p w:rsidR="0096390C" w:rsidRPr="00CB1979" w:rsidRDefault="0096390C" w:rsidP="00A835BC">
            <w:pPr>
              <w:rPr>
                <w:rFonts w:ascii="Arial" w:hAnsi="Arial" w:cs="Arial"/>
                <w:sz w:val="16"/>
                <w:szCs w:val="16"/>
              </w:rPr>
            </w:pPr>
          </w:p>
        </w:tc>
        <w:tc>
          <w:tcPr>
            <w:tcW w:w="435" w:type="dxa"/>
            <w:vMerge/>
            <w:tcBorders>
              <w:left w:val="single" w:sz="12" w:space="0" w:color="auto"/>
              <w:bottom w:val="nil"/>
              <w:right w:val="single" w:sz="12" w:space="0" w:color="auto"/>
            </w:tcBorders>
            <w:vAlign w:val="center"/>
          </w:tcPr>
          <w:p w:rsidR="0096390C" w:rsidRPr="002843B0" w:rsidRDefault="0096390C" w:rsidP="00A835BC">
            <w:pPr>
              <w:jc w:val="center"/>
              <w:rPr>
                <w:rFonts w:ascii="Arial" w:hAnsi="Arial" w:cs="Arial"/>
                <w:b/>
                <w:sz w:val="16"/>
                <w:szCs w:val="16"/>
              </w:rPr>
            </w:pPr>
          </w:p>
        </w:tc>
        <w:tc>
          <w:tcPr>
            <w:tcW w:w="594" w:type="dxa"/>
            <w:vMerge/>
            <w:tcBorders>
              <w:left w:val="single" w:sz="12" w:space="0" w:color="auto"/>
              <w:bottom w:val="nil"/>
              <w:right w:val="single" w:sz="12" w:space="0" w:color="auto"/>
            </w:tcBorders>
            <w:vAlign w:val="center"/>
          </w:tcPr>
          <w:p w:rsidR="0096390C" w:rsidRPr="002843B0" w:rsidRDefault="0096390C" w:rsidP="00A835BC">
            <w:pPr>
              <w:jc w:val="center"/>
              <w:rPr>
                <w:rFonts w:ascii="Arial" w:hAnsi="Arial" w:cs="Arial"/>
                <w:b/>
                <w:sz w:val="16"/>
                <w:szCs w:val="16"/>
              </w:rPr>
            </w:pPr>
          </w:p>
        </w:tc>
      </w:tr>
      <w:tr w:rsidR="0096390C" w:rsidRPr="00CB1979" w:rsidTr="00E02E14">
        <w:trPr>
          <w:trHeight w:val="184"/>
        </w:trPr>
        <w:tc>
          <w:tcPr>
            <w:tcW w:w="1474" w:type="dxa"/>
            <w:vMerge/>
            <w:tcBorders>
              <w:left w:val="single" w:sz="12" w:space="0" w:color="auto"/>
              <w:bottom w:val="single" w:sz="12" w:space="0" w:color="auto"/>
              <w:right w:val="single" w:sz="12" w:space="0" w:color="auto"/>
            </w:tcBorders>
          </w:tcPr>
          <w:p w:rsidR="0096390C" w:rsidRPr="00CB1979" w:rsidRDefault="0096390C" w:rsidP="00A835BC">
            <w:pPr>
              <w:rPr>
                <w:rFonts w:ascii="Arial" w:hAnsi="Arial" w:cs="Arial"/>
                <w:sz w:val="16"/>
                <w:szCs w:val="16"/>
              </w:rPr>
            </w:pPr>
          </w:p>
        </w:tc>
        <w:tc>
          <w:tcPr>
            <w:tcW w:w="2993" w:type="dxa"/>
            <w:vMerge/>
            <w:tcBorders>
              <w:left w:val="single" w:sz="12" w:space="0" w:color="auto"/>
              <w:bottom w:val="single" w:sz="12" w:space="0" w:color="auto"/>
              <w:right w:val="single" w:sz="12" w:space="0" w:color="auto"/>
            </w:tcBorders>
          </w:tcPr>
          <w:p w:rsidR="0096390C" w:rsidRPr="00CB1979" w:rsidRDefault="0096390C" w:rsidP="00A835BC">
            <w:pPr>
              <w:rPr>
                <w:rFonts w:ascii="Arial" w:hAnsi="Arial" w:cs="Arial"/>
                <w:sz w:val="16"/>
                <w:szCs w:val="16"/>
              </w:rPr>
            </w:pPr>
          </w:p>
        </w:tc>
        <w:tc>
          <w:tcPr>
            <w:tcW w:w="4002" w:type="dxa"/>
            <w:vMerge/>
            <w:tcBorders>
              <w:left w:val="single" w:sz="12" w:space="0" w:color="auto"/>
              <w:bottom w:val="single" w:sz="12" w:space="0" w:color="auto"/>
              <w:right w:val="single" w:sz="12" w:space="0" w:color="auto"/>
            </w:tcBorders>
          </w:tcPr>
          <w:p w:rsidR="0096390C" w:rsidRPr="00CB1979" w:rsidRDefault="0096390C" w:rsidP="00A835BC">
            <w:pPr>
              <w:rPr>
                <w:rFonts w:ascii="Arial" w:hAnsi="Arial" w:cs="Arial"/>
                <w:sz w:val="16"/>
                <w:szCs w:val="16"/>
              </w:rPr>
            </w:pPr>
          </w:p>
        </w:tc>
        <w:tc>
          <w:tcPr>
            <w:tcW w:w="435" w:type="dxa"/>
            <w:vMerge/>
            <w:tcBorders>
              <w:left w:val="single" w:sz="12" w:space="0" w:color="auto"/>
              <w:bottom w:val="single" w:sz="12" w:space="0" w:color="auto"/>
              <w:right w:val="single" w:sz="12" w:space="0" w:color="auto"/>
            </w:tcBorders>
            <w:vAlign w:val="center"/>
          </w:tcPr>
          <w:p w:rsidR="0096390C" w:rsidRPr="002843B0" w:rsidRDefault="0096390C" w:rsidP="00A835BC">
            <w:pPr>
              <w:jc w:val="center"/>
              <w:rPr>
                <w:rFonts w:ascii="Arial" w:hAnsi="Arial" w:cs="Arial"/>
                <w:b/>
                <w:sz w:val="16"/>
                <w:szCs w:val="16"/>
              </w:rPr>
            </w:pPr>
          </w:p>
        </w:tc>
        <w:tc>
          <w:tcPr>
            <w:tcW w:w="594" w:type="dxa"/>
            <w:vMerge/>
            <w:tcBorders>
              <w:left w:val="single" w:sz="12" w:space="0" w:color="auto"/>
              <w:bottom w:val="single" w:sz="12" w:space="0" w:color="auto"/>
              <w:right w:val="single" w:sz="12" w:space="0" w:color="auto"/>
            </w:tcBorders>
            <w:vAlign w:val="center"/>
          </w:tcPr>
          <w:p w:rsidR="0096390C" w:rsidRPr="002843B0" w:rsidRDefault="0096390C" w:rsidP="00A835BC">
            <w:pPr>
              <w:jc w:val="center"/>
              <w:rPr>
                <w:rFonts w:ascii="Arial" w:hAnsi="Arial" w:cs="Arial"/>
                <w:b/>
                <w:sz w:val="16"/>
                <w:szCs w:val="16"/>
              </w:rPr>
            </w:pPr>
          </w:p>
        </w:tc>
      </w:tr>
      <w:tr w:rsidR="0096390C" w:rsidRPr="00CB1979" w:rsidTr="00E02E14">
        <w:tc>
          <w:tcPr>
            <w:tcW w:w="1474" w:type="dxa"/>
            <w:tcBorders>
              <w:top w:val="single" w:sz="12" w:space="0" w:color="auto"/>
              <w:left w:val="single" w:sz="12" w:space="0" w:color="auto"/>
              <w:bottom w:val="nil"/>
              <w:right w:val="nil"/>
            </w:tcBorders>
          </w:tcPr>
          <w:p w:rsidR="0096390C" w:rsidRPr="00CB1979" w:rsidRDefault="0096390C" w:rsidP="00A835BC">
            <w:pPr>
              <w:pStyle w:val="Ttulo4"/>
              <w:outlineLvl w:val="3"/>
              <w:rPr>
                <w:rFonts w:ascii="Arial" w:hAnsi="Arial" w:cs="Arial"/>
                <w:sz w:val="16"/>
                <w:szCs w:val="16"/>
              </w:rPr>
            </w:pPr>
            <w:r w:rsidRPr="00CB1979">
              <w:rPr>
                <w:rFonts w:ascii="Arial" w:hAnsi="Arial" w:cs="Arial"/>
                <w:sz w:val="16"/>
                <w:szCs w:val="16"/>
              </w:rPr>
              <w:t>CUENTAS</w:t>
            </w:r>
          </w:p>
        </w:tc>
        <w:tc>
          <w:tcPr>
            <w:tcW w:w="6995" w:type="dxa"/>
            <w:gridSpan w:val="2"/>
            <w:tcBorders>
              <w:top w:val="single" w:sz="12" w:space="0" w:color="auto"/>
              <w:left w:val="nil"/>
              <w:bottom w:val="nil"/>
              <w:right w:val="nil"/>
            </w:tcBorders>
          </w:tcPr>
          <w:p w:rsidR="0096390C" w:rsidRPr="00CB1979" w:rsidRDefault="0096390C" w:rsidP="00A835BC">
            <w:pPr>
              <w:rPr>
                <w:rFonts w:ascii="Arial" w:hAnsi="Arial" w:cs="Arial"/>
                <w:sz w:val="16"/>
                <w:szCs w:val="16"/>
              </w:rPr>
            </w:pPr>
          </w:p>
        </w:tc>
        <w:tc>
          <w:tcPr>
            <w:tcW w:w="435" w:type="dxa"/>
            <w:tcBorders>
              <w:top w:val="single" w:sz="12" w:space="0" w:color="auto"/>
              <w:left w:val="nil"/>
              <w:bottom w:val="single" w:sz="12" w:space="0" w:color="auto"/>
              <w:right w:val="nil"/>
            </w:tcBorders>
            <w:vAlign w:val="center"/>
          </w:tcPr>
          <w:p w:rsidR="0096390C" w:rsidRPr="002843B0" w:rsidRDefault="0096390C" w:rsidP="00A835BC">
            <w:pPr>
              <w:jc w:val="center"/>
              <w:rPr>
                <w:rFonts w:ascii="Arial" w:hAnsi="Arial" w:cs="Arial"/>
                <w:b/>
                <w:sz w:val="16"/>
                <w:szCs w:val="16"/>
              </w:rPr>
            </w:pPr>
          </w:p>
        </w:tc>
        <w:tc>
          <w:tcPr>
            <w:tcW w:w="594" w:type="dxa"/>
            <w:tcBorders>
              <w:top w:val="single" w:sz="12" w:space="0" w:color="auto"/>
              <w:left w:val="nil"/>
              <w:bottom w:val="single" w:sz="12" w:space="0" w:color="auto"/>
              <w:right w:val="single" w:sz="12" w:space="0" w:color="auto"/>
            </w:tcBorders>
            <w:vAlign w:val="center"/>
          </w:tcPr>
          <w:p w:rsidR="0096390C" w:rsidRPr="002843B0" w:rsidRDefault="0096390C" w:rsidP="00A835BC">
            <w:pPr>
              <w:jc w:val="center"/>
              <w:rPr>
                <w:rFonts w:ascii="Arial" w:hAnsi="Arial" w:cs="Arial"/>
                <w:b/>
                <w:sz w:val="16"/>
                <w:szCs w:val="16"/>
              </w:rPr>
            </w:pPr>
          </w:p>
        </w:tc>
      </w:tr>
      <w:tr w:rsidR="009C2269" w:rsidRPr="00CB1979" w:rsidTr="00E02E14">
        <w:tc>
          <w:tcPr>
            <w:tcW w:w="1474" w:type="dxa"/>
            <w:tcBorders>
              <w:top w:val="nil"/>
              <w:left w:val="single" w:sz="12" w:space="0" w:color="auto"/>
              <w:bottom w:val="nil"/>
              <w:right w:val="nil"/>
            </w:tcBorders>
          </w:tcPr>
          <w:p w:rsidR="009C2269" w:rsidRDefault="00E96568" w:rsidP="00A835BC">
            <w:pPr>
              <w:rPr>
                <w:rFonts w:ascii="Arial" w:hAnsi="Arial"/>
                <w:sz w:val="16"/>
              </w:rPr>
            </w:pPr>
            <w:r>
              <w:rPr>
                <w:rFonts w:ascii="Arial" w:hAnsi="Arial"/>
                <w:sz w:val="16"/>
              </w:rPr>
              <w:t>1202</w:t>
            </w:r>
            <w:r w:rsidR="009C2269">
              <w:rPr>
                <w:rFonts w:ascii="Arial" w:hAnsi="Arial"/>
                <w:sz w:val="16"/>
              </w:rPr>
              <w:t>05</w:t>
            </w:r>
          </w:p>
        </w:tc>
        <w:tc>
          <w:tcPr>
            <w:tcW w:w="6995" w:type="dxa"/>
            <w:gridSpan w:val="2"/>
            <w:tcBorders>
              <w:top w:val="nil"/>
              <w:left w:val="nil"/>
              <w:bottom w:val="nil"/>
              <w:right w:val="single" w:sz="12" w:space="0" w:color="auto"/>
            </w:tcBorders>
          </w:tcPr>
          <w:p w:rsidR="009C2269" w:rsidRPr="001C6CBC" w:rsidRDefault="009C2269" w:rsidP="009C2269">
            <w:pPr>
              <w:pStyle w:val="Ttulo4"/>
              <w:outlineLvl w:val="3"/>
              <w:rPr>
                <w:rFonts w:ascii="Arial" w:hAnsi="Arial"/>
                <w:b w:val="0"/>
                <w:sz w:val="16"/>
              </w:rPr>
            </w:pPr>
            <w:r w:rsidRPr="001C6CBC">
              <w:rPr>
                <w:rFonts w:ascii="Arial" w:hAnsi="Arial"/>
                <w:b w:val="0"/>
                <w:sz w:val="16"/>
              </w:rPr>
              <w:t>Valores de titularización</w:t>
            </w:r>
          </w:p>
        </w:tc>
        <w:tc>
          <w:tcPr>
            <w:tcW w:w="435" w:type="dxa"/>
            <w:tcBorders>
              <w:top w:val="single" w:sz="12" w:space="0" w:color="auto"/>
              <w:left w:val="single" w:sz="12" w:space="0" w:color="auto"/>
              <w:bottom w:val="single" w:sz="12" w:space="0" w:color="auto"/>
              <w:right w:val="single" w:sz="12" w:space="0" w:color="auto"/>
            </w:tcBorders>
            <w:vAlign w:val="center"/>
          </w:tcPr>
          <w:p w:rsidR="009C2269" w:rsidRPr="002843B0" w:rsidRDefault="009C2269" w:rsidP="00A835BC">
            <w:pPr>
              <w:jc w:val="center"/>
              <w:rPr>
                <w:rFonts w:ascii="Arial" w:hAnsi="Arial"/>
                <w:b/>
                <w:sz w:val="16"/>
              </w:rPr>
            </w:pPr>
            <w:r>
              <w:rPr>
                <w:rFonts w:ascii="Arial" w:hAnsi="Arial"/>
                <w:b/>
                <w:sz w:val="16"/>
              </w:rPr>
              <w:t>X</w:t>
            </w:r>
          </w:p>
        </w:tc>
        <w:tc>
          <w:tcPr>
            <w:tcW w:w="594" w:type="dxa"/>
            <w:tcBorders>
              <w:top w:val="single" w:sz="12" w:space="0" w:color="auto"/>
              <w:left w:val="single" w:sz="12" w:space="0" w:color="auto"/>
              <w:bottom w:val="single" w:sz="12" w:space="0" w:color="auto"/>
              <w:right w:val="single" w:sz="12" w:space="0" w:color="auto"/>
            </w:tcBorders>
            <w:vAlign w:val="center"/>
          </w:tcPr>
          <w:p w:rsidR="009C2269" w:rsidRPr="002843B0" w:rsidRDefault="009C2269" w:rsidP="00A835BC">
            <w:pPr>
              <w:jc w:val="center"/>
              <w:rPr>
                <w:rFonts w:ascii="Arial" w:hAnsi="Arial"/>
                <w:b/>
                <w:sz w:val="16"/>
              </w:rPr>
            </w:pPr>
            <w:r>
              <w:rPr>
                <w:rFonts w:ascii="Arial" w:hAnsi="Arial"/>
                <w:b/>
                <w:sz w:val="16"/>
              </w:rPr>
              <w:t>X</w:t>
            </w:r>
          </w:p>
        </w:tc>
      </w:tr>
      <w:tr w:rsidR="009C2269" w:rsidRPr="00CB1979" w:rsidTr="00E02E14">
        <w:tc>
          <w:tcPr>
            <w:tcW w:w="1474" w:type="dxa"/>
            <w:tcBorders>
              <w:top w:val="nil"/>
              <w:left w:val="single" w:sz="12" w:space="0" w:color="auto"/>
              <w:bottom w:val="nil"/>
              <w:right w:val="nil"/>
            </w:tcBorders>
          </w:tcPr>
          <w:p w:rsidR="009C2269" w:rsidRDefault="00E96568" w:rsidP="00A835BC">
            <w:pPr>
              <w:pStyle w:val="Ttulo4"/>
              <w:outlineLvl w:val="3"/>
              <w:rPr>
                <w:rFonts w:ascii="Arial" w:hAnsi="Arial"/>
                <w:b w:val="0"/>
                <w:sz w:val="16"/>
              </w:rPr>
            </w:pPr>
            <w:r>
              <w:rPr>
                <w:rFonts w:ascii="Arial" w:hAnsi="Arial"/>
                <w:b w:val="0"/>
                <w:sz w:val="16"/>
              </w:rPr>
              <w:t>1202</w:t>
            </w:r>
            <w:r w:rsidR="009C2269">
              <w:rPr>
                <w:rFonts w:ascii="Arial" w:hAnsi="Arial"/>
                <w:b w:val="0"/>
                <w:sz w:val="16"/>
              </w:rPr>
              <w:t>10</w:t>
            </w:r>
          </w:p>
        </w:tc>
        <w:tc>
          <w:tcPr>
            <w:tcW w:w="6995" w:type="dxa"/>
            <w:gridSpan w:val="2"/>
            <w:tcBorders>
              <w:top w:val="nil"/>
              <w:left w:val="nil"/>
              <w:bottom w:val="nil"/>
              <w:right w:val="single" w:sz="12" w:space="0" w:color="auto"/>
            </w:tcBorders>
          </w:tcPr>
          <w:p w:rsidR="009C2269" w:rsidRPr="001C6CBC" w:rsidRDefault="009C2269" w:rsidP="009C2269">
            <w:pPr>
              <w:pStyle w:val="Ttulo4"/>
              <w:outlineLvl w:val="3"/>
              <w:rPr>
                <w:rFonts w:ascii="Arial" w:hAnsi="Arial"/>
                <w:b w:val="0"/>
                <w:sz w:val="16"/>
              </w:rPr>
            </w:pPr>
            <w:r w:rsidRPr="001C6CBC">
              <w:rPr>
                <w:rFonts w:ascii="Arial" w:hAnsi="Arial"/>
                <w:b w:val="0"/>
                <w:sz w:val="16"/>
              </w:rPr>
              <w:t xml:space="preserve">Obligaciones emitidas por instituciones </w:t>
            </w:r>
            <w:r w:rsidR="00A93E43">
              <w:rPr>
                <w:rFonts w:ascii="Arial" w:hAnsi="Arial"/>
                <w:b w:val="0"/>
                <w:sz w:val="16"/>
              </w:rPr>
              <w:t xml:space="preserve">no </w:t>
            </w:r>
            <w:r w:rsidRPr="001C6CBC">
              <w:rPr>
                <w:rFonts w:ascii="Arial" w:hAnsi="Arial"/>
                <w:b w:val="0"/>
                <w:sz w:val="16"/>
              </w:rPr>
              <w:t>financieras</w:t>
            </w:r>
          </w:p>
        </w:tc>
        <w:tc>
          <w:tcPr>
            <w:tcW w:w="435" w:type="dxa"/>
            <w:tcBorders>
              <w:top w:val="single" w:sz="12" w:space="0" w:color="auto"/>
              <w:left w:val="single" w:sz="12" w:space="0" w:color="auto"/>
              <w:bottom w:val="single" w:sz="12" w:space="0" w:color="auto"/>
              <w:right w:val="single" w:sz="12" w:space="0" w:color="auto"/>
            </w:tcBorders>
            <w:vAlign w:val="center"/>
          </w:tcPr>
          <w:p w:rsidR="009C2269" w:rsidRPr="002843B0" w:rsidRDefault="009C2269" w:rsidP="00A835BC">
            <w:pPr>
              <w:pStyle w:val="Ttulo4"/>
              <w:jc w:val="center"/>
              <w:outlineLvl w:val="3"/>
              <w:rPr>
                <w:rFonts w:ascii="Arial" w:hAnsi="Arial"/>
                <w:sz w:val="16"/>
              </w:rPr>
            </w:pPr>
            <w:r>
              <w:rPr>
                <w:rFonts w:ascii="Arial" w:hAnsi="Arial"/>
                <w:sz w:val="16"/>
              </w:rPr>
              <w:t>X</w:t>
            </w:r>
          </w:p>
        </w:tc>
        <w:tc>
          <w:tcPr>
            <w:tcW w:w="594" w:type="dxa"/>
            <w:tcBorders>
              <w:top w:val="single" w:sz="12" w:space="0" w:color="auto"/>
              <w:left w:val="single" w:sz="12" w:space="0" w:color="auto"/>
              <w:bottom w:val="single" w:sz="12" w:space="0" w:color="auto"/>
              <w:right w:val="single" w:sz="12" w:space="0" w:color="auto"/>
            </w:tcBorders>
            <w:vAlign w:val="center"/>
          </w:tcPr>
          <w:p w:rsidR="009C2269" w:rsidRPr="002843B0" w:rsidRDefault="009C2269" w:rsidP="00A835BC">
            <w:pPr>
              <w:pStyle w:val="Ttulo4"/>
              <w:jc w:val="center"/>
              <w:outlineLvl w:val="3"/>
              <w:rPr>
                <w:rFonts w:ascii="Arial" w:hAnsi="Arial"/>
                <w:sz w:val="16"/>
              </w:rPr>
            </w:pPr>
            <w:r>
              <w:rPr>
                <w:rFonts w:ascii="Arial" w:hAnsi="Arial"/>
                <w:sz w:val="16"/>
              </w:rPr>
              <w:t>X</w:t>
            </w:r>
          </w:p>
        </w:tc>
      </w:tr>
      <w:tr w:rsidR="009C2269" w:rsidRPr="00CB1979" w:rsidTr="00E02E14">
        <w:tc>
          <w:tcPr>
            <w:tcW w:w="1474" w:type="dxa"/>
            <w:tcBorders>
              <w:top w:val="nil"/>
              <w:left w:val="single" w:sz="12" w:space="0" w:color="auto"/>
              <w:bottom w:val="nil"/>
              <w:right w:val="nil"/>
            </w:tcBorders>
          </w:tcPr>
          <w:p w:rsidR="009C2269" w:rsidRDefault="00E96568" w:rsidP="00A835BC">
            <w:pPr>
              <w:pStyle w:val="Ttulo4"/>
              <w:outlineLvl w:val="3"/>
              <w:rPr>
                <w:rFonts w:ascii="Arial" w:hAnsi="Arial"/>
                <w:b w:val="0"/>
                <w:sz w:val="16"/>
              </w:rPr>
            </w:pPr>
            <w:r>
              <w:rPr>
                <w:rFonts w:ascii="Arial" w:hAnsi="Arial"/>
                <w:b w:val="0"/>
                <w:sz w:val="16"/>
              </w:rPr>
              <w:t>1202</w:t>
            </w:r>
            <w:r w:rsidR="009C2269">
              <w:rPr>
                <w:rFonts w:ascii="Arial" w:hAnsi="Arial"/>
                <w:b w:val="0"/>
                <w:sz w:val="16"/>
              </w:rPr>
              <w:t>15</w:t>
            </w:r>
          </w:p>
        </w:tc>
        <w:tc>
          <w:tcPr>
            <w:tcW w:w="6995" w:type="dxa"/>
            <w:gridSpan w:val="2"/>
            <w:tcBorders>
              <w:top w:val="nil"/>
              <w:left w:val="nil"/>
              <w:bottom w:val="nil"/>
              <w:right w:val="single" w:sz="12" w:space="0" w:color="auto"/>
            </w:tcBorders>
          </w:tcPr>
          <w:p w:rsidR="009C2269" w:rsidRPr="001C6CBC" w:rsidRDefault="009C2269" w:rsidP="009C2269">
            <w:pPr>
              <w:pStyle w:val="Ttulo4"/>
              <w:outlineLvl w:val="3"/>
              <w:rPr>
                <w:rFonts w:ascii="Arial" w:hAnsi="Arial"/>
                <w:b w:val="0"/>
                <w:sz w:val="16"/>
              </w:rPr>
            </w:pPr>
            <w:r w:rsidRPr="001C6CBC">
              <w:rPr>
                <w:rFonts w:ascii="Arial" w:hAnsi="Arial"/>
                <w:b w:val="0"/>
                <w:sz w:val="16"/>
              </w:rPr>
              <w:t xml:space="preserve">Papel comercial emitido por instituciones </w:t>
            </w:r>
            <w:r w:rsidR="00A93E43">
              <w:rPr>
                <w:rFonts w:ascii="Arial" w:hAnsi="Arial"/>
                <w:b w:val="0"/>
                <w:sz w:val="16"/>
              </w:rPr>
              <w:t xml:space="preserve">no </w:t>
            </w:r>
            <w:r w:rsidRPr="001C6CBC">
              <w:rPr>
                <w:rFonts w:ascii="Arial" w:hAnsi="Arial"/>
                <w:b w:val="0"/>
                <w:sz w:val="16"/>
              </w:rPr>
              <w:t>financieras</w:t>
            </w:r>
          </w:p>
        </w:tc>
        <w:tc>
          <w:tcPr>
            <w:tcW w:w="435" w:type="dxa"/>
            <w:tcBorders>
              <w:top w:val="single" w:sz="12" w:space="0" w:color="auto"/>
              <w:left w:val="single" w:sz="12" w:space="0" w:color="auto"/>
              <w:bottom w:val="single" w:sz="12" w:space="0" w:color="auto"/>
              <w:right w:val="single" w:sz="12" w:space="0" w:color="auto"/>
            </w:tcBorders>
            <w:vAlign w:val="center"/>
          </w:tcPr>
          <w:p w:rsidR="009C2269" w:rsidRDefault="009C2269" w:rsidP="00A835BC">
            <w:pPr>
              <w:pStyle w:val="Ttulo4"/>
              <w:jc w:val="center"/>
              <w:outlineLvl w:val="3"/>
              <w:rPr>
                <w:rFonts w:ascii="Arial" w:hAnsi="Arial"/>
                <w:sz w:val="16"/>
              </w:rPr>
            </w:pPr>
            <w:r>
              <w:rPr>
                <w:rFonts w:ascii="Arial" w:hAnsi="Arial"/>
                <w:sz w:val="16"/>
              </w:rPr>
              <w:t>X</w:t>
            </w:r>
          </w:p>
        </w:tc>
        <w:tc>
          <w:tcPr>
            <w:tcW w:w="594" w:type="dxa"/>
            <w:tcBorders>
              <w:top w:val="single" w:sz="12" w:space="0" w:color="auto"/>
              <w:left w:val="single" w:sz="12" w:space="0" w:color="auto"/>
              <w:bottom w:val="single" w:sz="12" w:space="0" w:color="auto"/>
              <w:right w:val="single" w:sz="12" w:space="0" w:color="auto"/>
            </w:tcBorders>
            <w:vAlign w:val="center"/>
          </w:tcPr>
          <w:p w:rsidR="009C2269" w:rsidRDefault="009C2269" w:rsidP="00A835BC">
            <w:pPr>
              <w:pStyle w:val="Ttulo4"/>
              <w:jc w:val="center"/>
              <w:outlineLvl w:val="3"/>
              <w:rPr>
                <w:rFonts w:ascii="Arial" w:hAnsi="Arial"/>
                <w:sz w:val="16"/>
              </w:rPr>
            </w:pPr>
            <w:r>
              <w:rPr>
                <w:rFonts w:ascii="Arial" w:hAnsi="Arial"/>
                <w:sz w:val="16"/>
              </w:rPr>
              <w:t>X</w:t>
            </w:r>
          </w:p>
        </w:tc>
      </w:tr>
      <w:tr w:rsidR="009C2269" w:rsidRPr="00CB1979" w:rsidTr="00E02E14">
        <w:tc>
          <w:tcPr>
            <w:tcW w:w="1474" w:type="dxa"/>
            <w:tcBorders>
              <w:top w:val="nil"/>
              <w:left w:val="single" w:sz="12" w:space="0" w:color="auto"/>
              <w:bottom w:val="nil"/>
              <w:right w:val="nil"/>
            </w:tcBorders>
          </w:tcPr>
          <w:p w:rsidR="009C2269" w:rsidRDefault="00E96568" w:rsidP="00A835BC">
            <w:pPr>
              <w:pStyle w:val="Ttulo4"/>
              <w:outlineLvl w:val="3"/>
              <w:rPr>
                <w:rFonts w:ascii="Arial" w:hAnsi="Arial"/>
                <w:b w:val="0"/>
                <w:sz w:val="16"/>
              </w:rPr>
            </w:pPr>
            <w:r>
              <w:rPr>
                <w:rFonts w:ascii="Arial" w:hAnsi="Arial"/>
                <w:b w:val="0"/>
                <w:sz w:val="16"/>
              </w:rPr>
              <w:t>1202</w:t>
            </w:r>
            <w:r w:rsidR="009C2269">
              <w:rPr>
                <w:rFonts w:ascii="Arial" w:hAnsi="Arial"/>
                <w:b w:val="0"/>
                <w:sz w:val="16"/>
              </w:rPr>
              <w:t>20</w:t>
            </w:r>
          </w:p>
        </w:tc>
        <w:tc>
          <w:tcPr>
            <w:tcW w:w="6995" w:type="dxa"/>
            <w:gridSpan w:val="2"/>
            <w:tcBorders>
              <w:top w:val="nil"/>
              <w:left w:val="nil"/>
              <w:bottom w:val="nil"/>
              <w:right w:val="single" w:sz="12" w:space="0" w:color="auto"/>
            </w:tcBorders>
          </w:tcPr>
          <w:p w:rsidR="009C2269" w:rsidRPr="001C6CBC" w:rsidRDefault="009C2269" w:rsidP="00A835BC">
            <w:pPr>
              <w:pStyle w:val="Ttulo4"/>
              <w:outlineLvl w:val="3"/>
              <w:rPr>
                <w:rFonts w:ascii="Arial" w:hAnsi="Arial"/>
                <w:b w:val="0"/>
                <w:sz w:val="16"/>
              </w:rPr>
            </w:pPr>
            <w:r w:rsidRPr="001C6CBC">
              <w:rPr>
                <w:rFonts w:ascii="Arial" w:hAnsi="Arial"/>
                <w:b w:val="0"/>
                <w:sz w:val="16"/>
              </w:rPr>
              <w:t>Reporto</w:t>
            </w:r>
            <w:r w:rsidR="00A93E43">
              <w:rPr>
                <w:rFonts w:ascii="Arial" w:hAnsi="Arial"/>
                <w:b w:val="0"/>
                <w:sz w:val="16"/>
              </w:rPr>
              <w:t>s</w:t>
            </w:r>
            <w:r w:rsidRPr="001C6CBC">
              <w:rPr>
                <w:rFonts w:ascii="Arial" w:hAnsi="Arial"/>
                <w:b w:val="0"/>
                <w:sz w:val="16"/>
              </w:rPr>
              <w:t xml:space="preserve"> bursátil</w:t>
            </w:r>
            <w:r w:rsidR="00A93E43">
              <w:rPr>
                <w:rFonts w:ascii="Arial" w:hAnsi="Arial"/>
                <w:b w:val="0"/>
                <w:sz w:val="16"/>
              </w:rPr>
              <w:t>es</w:t>
            </w:r>
          </w:p>
        </w:tc>
        <w:tc>
          <w:tcPr>
            <w:tcW w:w="435" w:type="dxa"/>
            <w:tcBorders>
              <w:left w:val="single" w:sz="12" w:space="0" w:color="auto"/>
              <w:bottom w:val="single" w:sz="12" w:space="0" w:color="auto"/>
              <w:right w:val="single" w:sz="12" w:space="0" w:color="auto"/>
            </w:tcBorders>
            <w:vAlign w:val="center"/>
          </w:tcPr>
          <w:p w:rsidR="009C2269" w:rsidRDefault="009C2269" w:rsidP="00A835BC">
            <w:pPr>
              <w:pStyle w:val="Ttulo4"/>
              <w:jc w:val="center"/>
              <w:outlineLvl w:val="3"/>
              <w:rPr>
                <w:rFonts w:ascii="Arial" w:hAnsi="Arial"/>
                <w:sz w:val="16"/>
              </w:rPr>
            </w:pPr>
            <w:r>
              <w:rPr>
                <w:rFonts w:ascii="Arial" w:hAnsi="Arial"/>
                <w:sz w:val="16"/>
              </w:rPr>
              <w:t>X</w:t>
            </w:r>
          </w:p>
        </w:tc>
        <w:tc>
          <w:tcPr>
            <w:tcW w:w="594" w:type="dxa"/>
            <w:tcBorders>
              <w:left w:val="single" w:sz="12" w:space="0" w:color="auto"/>
              <w:bottom w:val="single" w:sz="12" w:space="0" w:color="auto"/>
              <w:right w:val="single" w:sz="12" w:space="0" w:color="auto"/>
            </w:tcBorders>
            <w:vAlign w:val="center"/>
          </w:tcPr>
          <w:p w:rsidR="009C2269" w:rsidRDefault="009C2269" w:rsidP="00A835BC">
            <w:pPr>
              <w:pStyle w:val="Ttulo4"/>
              <w:jc w:val="center"/>
              <w:outlineLvl w:val="3"/>
              <w:rPr>
                <w:rFonts w:ascii="Arial" w:hAnsi="Arial"/>
                <w:sz w:val="16"/>
              </w:rPr>
            </w:pPr>
            <w:r>
              <w:rPr>
                <w:rFonts w:ascii="Arial" w:hAnsi="Arial"/>
                <w:sz w:val="16"/>
              </w:rPr>
              <w:t>X</w:t>
            </w:r>
          </w:p>
        </w:tc>
      </w:tr>
      <w:tr w:rsidR="009C2269" w:rsidRPr="00CB1979" w:rsidTr="00E02E14">
        <w:tc>
          <w:tcPr>
            <w:tcW w:w="1474" w:type="dxa"/>
            <w:tcBorders>
              <w:top w:val="nil"/>
              <w:left w:val="single" w:sz="12" w:space="0" w:color="auto"/>
              <w:bottom w:val="nil"/>
              <w:right w:val="nil"/>
            </w:tcBorders>
          </w:tcPr>
          <w:p w:rsidR="009C2269" w:rsidRDefault="00E96568" w:rsidP="009C2269">
            <w:pPr>
              <w:pStyle w:val="Ttulo4"/>
              <w:outlineLvl w:val="3"/>
              <w:rPr>
                <w:rFonts w:ascii="Arial" w:hAnsi="Arial"/>
                <w:b w:val="0"/>
                <w:sz w:val="16"/>
              </w:rPr>
            </w:pPr>
            <w:r>
              <w:rPr>
                <w:rFonts w:ascii="Arial" w:hAnsi="Arial"/>
                <w:b w:val="0"/>
                <w:sz w:val="16"/>
              </w:rPr>
              <w:t>1202</w:t>
            </w:r>
            <w:r w:rsidR="009C2269">
              <w:rPr>
                <w:rFonts w:ascii="Arial" w:hAnsi="Arial"/>
                <w:b w:val="0"/>
                <w:sz w:val="16"/>
              </w:rPr>
              <w:t>90</w:t>
            </w:r>
          </w:p>
        </w:tc>
        <w:tc>
          <w:tcPr>
            <w:tcW w:w="6995" w:type="dxa"/>
            <w:gridSpan w:val="2"/>
            <w:tcBorders>
              <w:top w:val="nil"/>
              <w:left w:val="nil"/>
              <w:bottom w:val="nil"/>
              <w:right w:val="single" w:sz="12" w:space="0" w:color="auto"/>
            </w:tcBorders>
          </w:tcPr>
          <w:p w:rsidR="009C2269" w:rsidRPr="001C6CBC" w:rsidRDefault="009C2269" w:rsidP="009C2269">
            <w:pPr>
              <w:pStyle w:val="Ttulo4"/>
              <w:outlineLvl w:val="3"/>
              <w:rPr>
                <w:rFonts w:ascii="Arial" w:hAnsi="Arial"/>
                <w:b w:val="0"/>
                <w:sz w:val="16"/>
              </w:rPr>
            </w:pPr>
            <w:r w:rsidRPr="001C6CBC">
              <w:rPr>
                <w:rFonts w:ascii="Arial" w:hAnsi="Arial"/>
                <w:b w:val="0"/>
                <w:sz w:val="16"/>
              </w:rPr>
              <w:t>Otras</w:t>
            </w:r>
          </w:p>
        </w:tc>
        <w:tc>
          <w:tcPr>
            <w:tcW w:w="435" w:type="dxa"/>
            <w:tcBorders>
              <w:top w:val="single" w:sz="12" w:space="0" w:color="auto"/>
              <w:left w:val="single" w:sz="12" w:space="0" w:color="auto"/>
              <w:bottom w:val="single" w:sz="12" w:space="0" w:color="auto"/>
              <w:right w:val="single" w:sz="12" w:space="0" w:color="auto"/>
            </w:tcBorders>
            <w:vAlign w:val="center"/>
          </w:tcPr>
          <w:p w:rsidR="009C2269" w:rsidRDefault="009C2269" w:rsidP="00A835BC">
            <w:pPr>
              <w:pStyle w:val="Ttulo4"/>
              <w:jc w:val="center"/>
              <w:outlineLvl w:val="3"/>
              <w:rPr>
                <w:rFonts w:ascii="Arial" w:hAnsi="Arial"/>
                <w:sz w:val="16"/>
              </w:rPr>
            </w:pPr>
            <w:r>
              <w:rPr>
                <w:rFonts w:ascii="Arial" w:hAnsi="Arial"/>
                <w:sz w:val="16"/>
              </w:rPr>
              <w:t>X</w:t>
            </w:r>
          </w:p>
        </w:tc>
        <w:tc>
          <w:tcPr>
            <w:tcW w:w="594" w:type="dxa"/>
            <w:tcBorders>
              <w:top w:val="single" w:sz="12" w:space="0" w:color="auto"/>
              <w:left w:val="single" w:sz="12" w:space="0" w:color="auto"/>
              <w:bottom w:val="single" w:sz="12" w:space="0" w:color="auto"/>
              <w:right w:val="single" w:sz="12" w:space="0" w:color="auto"/>
            </w:tcBorders>
            <w:vAlign w:val="center"/>
          </w:tcPr>
          <w:p w:rsidR="009C2269" w:rsidRDefault="009C2269" w:rsidP="00A835BC">
            <w:pPr>
              <w:pStyle w:val="Ttulo4"/>
              <w:jc w:val="center"/>
              <w:outlineLvl w:val="3"/>
              <w:rPr>
                <w:rFonts w:ascii="Arial" w:hAnsi="Arial"/>
                <w:sz w:val="16"/>
              </w:rPr>
            </w:pPr>
            <w:r>
              <w:rPr>
                <w:rFonts w:ascii="Arial" w:hAnsi="Arial"/>
                <w:sz w:val="16"/>
              </w:rPr>
              <w:t>X</w:t>
            </w:r>
          </w:p>
        </w:tc>
      </w:tr>
    </w:tbl>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4820"/>
      </w:tblGrid>
      <w:tr w:rsidR="0096390C" w:rsidRPr="00CB1979" w:rsidTr="00201155">
        <w:trPr>
          <w:cantSplit/>
        </w:trPr>
        <w:tc>
          <w:tcPr>
            <w:tcW w:w="9498" w:type="dxa"/>
            <w:gridSpan w:val="2"/>
            <w:tcBorders>
              <w:top w:val="single" w:sz="12" w:space="0" w:color="auto"/>
              <w:left w:val="single" w:sz="12" w:space="0" w:color="auto"/>
              <w:bottom w:val="single" w:sz="12" w:space="0" w:color="auto"/>
              <w:right w:val="single" w:sz="12" w:space="0" w:color="auto"/>
            </w:tcBorders>
          </w:tcPr>
          <w:p w:rsidR="0096390C" w:rsidRPr="00CB1979" w:rsidRDefault="0096390C" w:rsidP="00A835BC">
            <w:pPr>
              <w:pStyle w:val="Ttulo9"/>
              <w:widowControl w:val="0"/>
              <w:rPr>
                <w:rFonts w:ascii="Arial" w:hAnsi="Arial" w:cs="Arial"/>
                <w:snapToGrid w:val="0"/>
                <w:szCs w:val="16"/>
              </w:rPr>
            </w:pPr>
            <w:r w:rsidRPr="00CB1979">
              <w:rPr>
                <w:rFonts w:ascii="Arial" w:hAnsi="Arial" w:cs="Arial"/>
                <w:snapToGrid w:val="0"/>
                <w:szCs w:val="16"/>
              </w:rPr>
              <w:t>DESCRIPCION</w:t>
            </w:r>
          </w:p>
          <w:p w:rsidR="0096390C" w:rsidRDefault="0096390C" w:rsidP="00A835BC">
            <w:pPr>
              <w:widowControl w:val="0"/>
              <w:jc w:val="both"/>
              <w:rPr>
                <w:rFonts w:ascii="Arial" w:hAnsi="Arial" w:cs="Arial"/>
                <w:snapToGrid w:val="0"/>
                <w:sz w:val="12"/>
                <w:szCs w:val="16"/>
              </w:rPr>
            </w:pPr>
          </w:p>
          <w:p w:rsidR="00075C67" w:rsidRPr="00CB1979" w:rsidRDefault="00075C67" w:rsidP="00075C67">
            <w:pPr>
              <w:pStyle w:val="Textoindependiente2"/>
              <w:widowControl w:val="0"/>
              <w:rPr>
                <w:rFonts w:ascii="Arial" w:hAnsi="Arial" w:cs="Arial"/>
                <w:snapToGrid w:val="0"/>
                <w:szCs w:val="16"/>
                <w:lang w:val="es-EC"/>
              </w:rPr>
            </w:pPr>
            <w:r w:rsidRPr="00CB1979">
              <w:rPr>
                <w:rFonts w:ascii="Arial" w:hAnsi="Arial" w:cs="Arial"/>
                <w:snapToGrid w:val="0"/>
                <w:szCs w:val="16"/>
                <w:lang w:val="es-EC"/>
              </w:rPr>
              <w:t xml:space="preserve">En esta cuenta se registran los instrumentos de inversión emitidos por entidades del sector </w:t>
            </w:r>
            <w:r w:rsidR="00164148">
              <w:rPr>
                <w:rFonts w:ascii="Arial" w:hAnsi="Arial" w:cs="Arial"/>
                <w:snapToGrid w:val="0"/>
                <w:szCs w:val="16"/>
                <w:lang w:val="es-EC"/>
              </w:rPr>
              <w:t xml:space="preserve">no </w:t>
            </w:r>
            <w:r w:rsidRPr="00CB1979">
              <w:rPr>
                <w:rFonts w:ascii="Arial" w:hAnsi="Arial" w:cs="Arial"/>
                <w:snapToGrid w:val="0"/>
                <w:szCs w:val="16"/>
                <w:lang w:val="es-EC"/>
              </w:rPr>
              <w:t xml:space="preserve">financiero </w:t>
            </w:r>
            <w:r w:rsidRPr="001C6CBC">
              <w:rPr>
                <w:rFonts w:ascii="Arial" w:hAnsi="Arial" w:cs="Arial"/>
                <w:snapToGrid w:val="0"/>
                <w:szCs w:val="16"/>
                <w:lang w:val="es-EC"/>
              </w:rPr>
              <w:t>privado</w:t>
            </w:r>
            <w:r w:rsidRPr="00A017D3">
              <w:rPr>
                <w:rFonts w:ascii="Arial" w:hAnsi="Arial" w:cs="Arial"/>
                <w:b/>
                <w:snapToGrid w:val="0"/>
                <w:color w:val="00B050"/>
                <w:szCs w:val="16"/>
                <w:lang w:val="es-EC"/>
              </w:rPr>
              <w:t xml:space="preserve"> </w:t>
            </w:r>
            <w:r w:rsidRPr="00CB1979">
              <w:rPr>
                <w:rFonts w:ascii="Arial" w:hAnsi="Arial" w:cs="Arial"/>
                <w:snapToGrid w:val="0"/>
                <w:szCs w:val="16"/>
                <w:lang w:val="es-EC"/>
              </w:rPr>
              <w:t xml:space="preserve">y cuyo rendimiento se basa en una tasa fija predeterminada. Se </w:t>
            </w:r>
            <w:r w:rsidRPr="001C6CBC">
              <w:rPr>
                <w:rFonts w:ascii="Arial" w:hAnsi="Arial" w:cs="Arial"/>
                <w:snapToGrid w:val="0"/>
                <w:szCs w:val="16"/>
                <w:lang w:val="es-EC"/>
              </w:rPr>
              <w:t xml:space="preserve">clasifican </w:t>
            </w:r>
            <w:r w:rsidRPr="001C6CBC">
              <w:rPr>
                <w:rFonts w:ascii="Arial" w:hAnsi="Arial" w:cs="Arial"/>
                <w:szCs w:val="16"/>
              </w:rPr>
              <w:t>por tipo de instrumento financiero</w:t>
            </w:r>
            <w:r w:rsidRPr="00CB1979">
              <w:rPr>
                <w:rFonts w:ascii="Arial" w:hAnsi="Arial" w:cs="Arial"/>
                <w:snapToGrid w:val="0"/>
                <w:szCs w:val="16"/>
                <w:lang w:val="es-EC"/>
              </w:rPr>
              <w:t>.</w:t>
            </w:r>
          </w:p>
          <w:p w:rsidR="00075C67" w:rsidRPr="00D60BDF" w:rsidRDefault="00075C67" w:rsidP="00075C67">
            <w:pPr>
              <w:pStyle w:val="Textoindependiente2"/>
              <w:widowControl w:val="0"/>
              <w:rPr>
                <w:rFonts w:ascii="Arial" w:hAnsi="Arial" w:cs="Arial"/>
                <w:sz w:val="12"/>
                <w:szCs w:val="16"/>
                <w:lang w:val="es-ES"/>
              </w:rPr>
            </w:pPr>
          </w:p>
          <w:p w:rsidR="00075C67" w:rsidRPr="00CB1979" w:rsidRDefault="00075C67" w:rsidP="00075C67">
            <w:pPr>
              <w:pStyle w:val="Textoindependiente2"/>
              <w:widowControl w:val="0"/>
              <w:rPr>
                <w:rFonts w:ascii="Arial" w:hAnsi="Arial" w:cs="Arial"/>
                <w:snapToGrid w:val="0"/>
                <w:szCs w:val="16"/>
                <w:lang w:val="es-EC"/>
              </w:rPr>
            </w:pPr>
            <w:r w:rsidRPr="00CB1979">
              <w:rPr>
                <w:rFonts w:ascii="Arial" w:hAnsi="Arial" w:cs="Arial"/>
                <w:snapToGrid w:val="0"/>
                <w:szCs w:val="16"/>
                <w:lang w:val="es-EC"/>
              </w:rPr>
              <w:t>El registro contable inicial se efectuará al valor de la transacción,  utilizando la metodología de la “fecha  de negociación”, es decir, a la fecha en que se asume las obligaciones recíprocas que deben consumarse dentro del plazo establecido en el documento de inversión, sin considerar</w:t>
            </w:r>
            <w:r>
              <w:rPr>
                <w:rFonts w:ascii="Arial" w:hAnsi="Arial" w:cs="Arial"/>
                <w:snapToGrid w:val="0"/>
                <w:szCs w:val="16"/>
                <w:lang w:val="es-EC"/>
              </w:rPr>
              <w:t xml:space="preserve"> los</w:t>
            </w:r>
            <w:r w:rsidRPr="00CB1979">
              <w:rPr>
                <w:rFonts w:ascii="Arial" w:hAnsi="Arial" w:cs="Arial"/>
                <w:snapToGrid w:val="0"/>
                <w:szCs w:val="16"/>
                <w:lang w:val="es-EC"/>
              </w:rPr>
              <w:t xml:space="preserve"> costos de transacción, los mismos que se registrarán como gastos en las </w:t>
            </w:r>
            <w:r>
              <w:rPr>
                <w:rFonts w:ascii="Arial" w:hAnsi="Arial" w:cs="Arial"/>
                <w:snapToGrid w:val="0"/>
                <w:szCs w:val="16"/>
                <w:lang w:val="es-EC"/>
              </w:rPr>
              <w:t xml:space="preserve">respectivas </w:t>
            </w:r>
            <w:r w:rsidRPr="00CB1979">
              <w:rPr>
                <w:rFonts w:ascii="Arial" w:hAnsi="Arial" w:cs="Arial"/>
                <w:snapToGrid w:val="0"/>
                <w:szCs w:val="16"/>
                <w:lang w:val="es-EC"/>
              </w:rPr>
              <w:t>cuentas de resultados.</w:t>
            </w:r>
          </w:p>
          <w:p w:rsidR="00075C67" w:rsidRPr="00D60BDF" w:rsidRDefault="00075C67" w:rsidP="00075C67">
            <w:pPr>
              <w:pStyle w:val="Textoindependiente2"/>
              <w:widowControl w:val="0"/>
              <w:rPr>
                <w:rFonts w:ascii="Arial" w:hAnsi="Arial" w:cs="Arial"/>
                <w:snapToGrid w:val="0"/>
                <w:sz w:val="12"/>
                <w:szCs w:val="16"/>
                <w:lang w:val="es-EC"/>
              </w:rPr>
            </w:pPr>
          </w:p>
          <w:p w:rsidR="00075C67" w:rsidRPr="001C6CBC" w:rsidRDefault="00075C67" w:rsidP="00075C67">
            <w:pPr>
              <w:autoSpaceDE w:val="0"/>
              <w:autoSpaceDN w:val="0"/>
              <w:adjustRightInd w:val="0"/>
              <w:jc w:val="both"/>
              <w:rPr>
                <w:rFonts w:ascii="Arial" w:hAnsi="Arial" w:cs="Arial"/>
                <w:sz w:val="16"/>
                <w:szCs w:val="16"/>
                <w:lang w:eastAsia="es-EC"/>
              </w:rPr>
            </w:pPr>
            <w:r w:rsidRPr="001C6CBC">
              <w:rPr>
                <w:rFonts w:ascii="Arial" w:hAnsi="Arial" w:cs="Arial"/>
                <w:sz w:val="16"/>
                <w:szCs w:val="16"/>
                <w:lang w:eastAsia="es-EC"/>
              </w:rPr>
              <w:t>El valor razonable de un instrumento de inversión deberá estar debidamente fundamentado y documentado, y debe reflejar el valor que el Fondo recibiría o pagaría al transarlo en el mercado; este valor no incluye los costos en que se incurriría para vender o transferir los instrumentos de que se trate.</w:t>
            </w:r>
          </w:p>
          <w:p w:rsidR="00075C67" w:rsidRPr="001C6CBC" w:rsidRDefault="00075C67" w:rsidP="00075C67">
            <w:pPr>
              <w:autoSpaceDE w:val="0"/>
              <w:autoSpaceDN w:val="0"/>
              <w:adjustRightInd w:val="0"/>
              <w:jc w:val="both"/>
              <w:rPr>
                <w:rFonts w:ascii="Arial" w:hAnsi="Arial" w:cs="Arial"/>
                <w:sz w:val="16"/>
                <w:szCs w:val="16"/>
                <w:lang w:eastAsia="es-EC"/>
              </w:rPr>
            </w:pPr>
          </w:p>
          <w:p w:rsidR="00075C67" w:rsidRPr="001C6CBC" w:rsidRDefault="00075C67" w:rsidP="00075C67">
            <w:pPr>
              <w:autoSpaceDE w:val="0"/>
              <w:autoSpaceDN w:val="0"/>
              <w:adjustRightInd w:val="0"/>
              <w:jc w:val="both"/>
              <w:rPr>
                <w:rFonts w:ascii="Arial" w:hAnsi="Arial" w:cs="Arial"/>
                <w:sz w:val="16"/>
                <w:szCs w:val="16"/>
                <w:lang w:eastAsia="es-EC"/>
              </w:rPr>
            </w:pPr>
            <w:r w:rsidRPr="001C6CBC">
              <w:rPr>
                <w:rFonts w:ascii="Arial" w:hAnsi="Arial" w:cs="Arial"/>
                <w:sz w:val="16"/>
                <w:szCs w:val="16"/>
                <w:lang w:eastAsia="es-EC"/>
              </w:rPr>
              <w:t>La mejor medida del valor razonable de un instrumento de inversión está dada por los precios cotizados en un mercado activo; el precio de mercado para los instrumentos de inversión que se negocien en mecanismos centralizados de negociación deberá ser el precio de cierre correspondiente al día de la valoración.</w:t>
            </w:r>
          </w:p>
          <w:p w:rsidR="00075C67" w:rsidRPr="001C6CBC" w:rsidRDefault="00075C67" w:rsidP="00075C67">
            <w:pPr>
              <w:autoSpaceDE w:val="0"/>
              <w:autoSpaceDN w:val="0"/>
              <w:adjustRightInd w:val="0"/>
              <w:jc w:val="both"/>
              <w:rPr>
                <w:rFonts w:ascii="Arial" w:hAnsi="Arial" w:cs="Arial"/>
                <w:sz w:val="12"/>
                <w:szCs w:val="16"/>
                <w:lang w:eastAsia="es-EC"/>
              </w:rPr>
            </w:pPr>
          </w:p>
          <w:p w:rsidR="00075C67" w:rsidRPr="001C6CBC" w:rsidRDefault="00075C67" w:rsidP="00075C67">
            <w:pPr>
              <w:autoSpaceDE w:val="0"/>
              <w:autoSpaceDN w:val="0"/>
              <w:adjustRightInd w:val="0"/>
              <w:jc w:val="both"/>
              <w:rPr>
                <w:rFonts w:ascii="Arial" w:hAnsi="Arial" w:cs="Arial"/>
                <w:sz w:val="16"/>
                <w:szCs w:val="16"/>
                <w:lang w:eastAsia="es-EC"/>
              </w:rPr>
            </w:pPr>
            <w:r w:rsidRPr="001C6CBC">
              <w:rPr>
                <w:rFonts w:ascii="Arial" w:hAnsi="Arial" w:cs="Arial"/>
                <w:sz w:val="16"/>
                <w:szCs w:val="16"/>
                <w:lang w:eastAsia="es-EC"/>
              </w:rPr>
              <w:t xml:space="preserve">La valoración de las inversiones de esta cuenta se efectuará diariamente al valor razonable utilizando los precios de mercado o mediante modelos de valoración, según corresponda; y, cuando el valor razonable exceda al valor contable se reconocerá una ganancia por fluctuación de valor. Cuando el valor razonable sea inferior al valor contable se reconocerá una pérdida por fluctuación de valor. En ambos casos, dicha fluctuación afectará a los resultados del ejercicio. </w:t>
            </w:r>
            <w:r w:rsidRPr="001C6CBC">
              <w:rPr>
                <w:rFonts w:ascii="Arial" w:hAnsi="Arial" w:cs="Arial"/>
                <w:snapToGrid w:val="0"/>
                <w:sz w:val="16"/>
                <w:szCs w:val="16"/>
              </w:rPr>
              <w:t>Dichas ganancias o pérdidas se reconocerán en el estado de resultados en las cuentas 5302 “Ganancia en valuación de inversiones no privativas” y 4102 “Pérdida en valuación de inversiones no privativas”, respectivamente. El mismo tratamiento se debe observar cuando se trate de ganancias o pérdida por cotización de la moneda.</w:t>
            </w:r>
          </w:p>
          <w:p w:rsidR="00075C67" w:rsidRPr="001C6CBC" w:rsidRDefault="00075C67" w:rsidP="00075C67">
            <w:pPr>
              <w:autoSpaceDE w:val="0"/>
              <w:autoSpaceDN w:val="0"/>
              <w:adjustRightInd w:val="0"/>
              <w:jc w:val="both"/>
              <w:rPr>
                <w:rFonts w:ascii="Arial" w:hAnsi="Arial" w:cs="Arial"/>
                <w:sz w:val="12"/>
                <w:szCs w:val="16"/>
                <w:lang w:eastAsia="es-EC"/>
              </w:rPr>
            </w:pPr>
          </w:p>
          <w:p w:rsidR="00075C67" w:rsidRPr="001C6CBC" w:rsidRDefault="00075C67" w:rsidP="00075C67">
            <w:pPr>
              <w:widowControl w:val="0"/>
              <w:jc w:val="both"/>
              <w:rPr>
                <w:rFonts w:ascii="Arial" w:hAnsi="Arial" w:cs="Arial"/>
                <w:snapToGrid w:val="0"/>
                <w:sz w:val="16"/>
                <w:szCs w:val="16"/>
              </w:rPr>
            </w:pPr>
            <w:r w:rsidRPr="001C6CBC">
              <w:rPr>
                <w:rFonts w:ascii="Arial" w:hAnsi="Arial" w:cs="Arial"/>
                <w:snapToGrid w:val="0"/>
                <w:sz w:val="16"/>
                <w:szCs w:val="16"/>
              </w:rPr>
              <w:t>Cuando el valor de la venta sea mayor que el saldo según libros, la diferencia se acreditará a la cuenta 5301  “Ganancia en venta de inversiones no privativas”.  Si el valor de la venta fuere menor al saldo según libros, la diferencia se debitará a la subcuenta 4101 “Pérdida en venta de inversiones no privativas”.</w:t>
            </w:r>
          </w:p>
          <w:p w:rsidR="00075C67" w:rsidRPr="001C6CBC" w:rsidRDefault="00075C67" w:rsidP="00075C67">
            <w:pPr>
              <w:widowControl w:val="0"/>
              <w:jc w:val="both"/>
              <w:rPr>
                <w:rFonts w:ascii="Arial" w:hAnsi="Arial" w:cs="Arial"/>
                <w:snapToGrid w:val="0"/>
                <w:sz w:val="12"/>
                <w:szCs w:val="16"/>
              </w:rPr>
            </w:pPr>
          </w:p>
          <w:p w:rsidR="00075C67" w:rsidRPr="001C6CBC" w:rsidRDefault="00075C67" w:rsidP="00075C67">
            <w:pPr>
              <w:autoSpaceDE w:val="0"/>
              <w:autoSpaceDN w:val="0"/>
              <w:adjustRightInd w:val="0"/>
              <w:jc w:val="both"/>
              <w:rPr>
                <w:rFonts w:ascii="Arial" w:hAnsi="Arial" w:cs="Arial"/>
                <w:sz w:val="16"/>
                <w:szCs w:val="16"/>
                <w:lang w:eastAsia="es-EC"/>
              </w:rPr>
            </w:pPr>
            <w:r w:rsidRPr="001C6CBC">
              <w:rPr>
                <w:rFonts w:ascii="Arial" w:hAnsi="Arial" w:cs="Arial"/>
                <w:sz w:val="16"/>
                <w:szCs w:val="16"/>
                <w:lang w:eastAsia="es-EC"/>
              </w:rPr>
              <w:t>En el caso de que el precio de la transacción incorpore intereses devengados pendientes de pago por parte del emisor, éstos serán separados, identificados y registrados en la cuenta 1402 “Rendimientos por cobrar inversiones no privativas”.</w:t>
            </w:r>
          </w:p>
          <w:p w:rsidR="00075C67" w:rsidRPr="001C6CBC" w:rsidRDefault="00075C67" w:rsidP="00075C67">
            <w:pPr>
              <w:autoSpaceDE w:val="0"/>
              <w:autoSpaceDN w:val="0"/>
              <w:adjustRightInd w:val="0"/>
              <w:jc w:val="both"/>
              <w:rPr>
                <w:rFonts w:ascii="Arial" w:hAnsi="Arial" w:cs="Arial"/>
                <w:sz w:val="12"/>
                <w:szCs w:val="16"/>
                <w:lang w:eastAsia="es-EC"/>
              </w:rPr>
            </w:pPr>
          </w:p>
          <w:p w:rsidR="0096390C" w:rsidRPr="0030362C" w:rsidRDefault="00075C67" w:rsidP="0096390C">
            <w:pPr>
              <w:autoSpaceDE w:val="0"/>
              <w:autoSpaceDN w:val="0"/>
              <w:adjustRightInd w:val="0"/>
              <w:jc w:val="both"/>
              <w:rPr>
                <w:rFonts w:ascii="Arial" w:hAnsi="Arial" w:cs="Arial"/>
                <w:sz w:val="16"/>
                <w:szCs w:val="16"/>
                <w:lang w:eastAsia="es-EC"/>
              </w:rPr>
            </w:pPr>
            <w:r w:rsidRPr="001C6CBC">
              <w:rPr>
                <w:rFonts w:ascii="Arial" w:hAnsi="Arial" w:cs="Arial"/>
                <w:sz w:val="16"/>
                <w:szCs w:val="16"/>
                <w:lang w:eastAsia="es-EC"/>
              </w:rPr>
              <w:t>El deterioro detectado en el emisor del instrumento financiero que podría provocar un deterioro de valor de dicho instrumento, genera la constitución de una provisión por riesgo adicional, la que se registra en la cuenta 1299 “(Provisión para inversiones no privativas)”, con cargo a los resultados del ejercicio.</w:t>
            </w:r>
          </w:p>
        </w:tc>
      </w:tr>
      <w:tr w:rsidR="0096390C" w:rsidRPr="00CB1979" w:rsidTr="00A835BC">
        <w:trPr>
          <w:cantSplit/>
        </w:trPr>
        <w:tc>
          <w:tcPr>
            <w:tcW w:w="9498" w:type="dxa"/>
            <w:gridSpan w:val="2"/>
            <w:tcBorders>
              <w:top w:val="single" w:sz="12" w:space="0" w:color="auto"/>
              <w:left w:val="single" w:sz="12" w:space="0" w:color="auto"/>
              <w:bottom w:val="nil"/>
              <w:right w:val="single" w:sz="12" w:space="0" w:color="auto"/>
            </w:tcBorders>
          </w:tcPr>
          <w:p w:rsidR="0096390C" w:rsidRPr="00CB1979" w:rsidRDefault="0096390C" w:rsidP="00A835BC">
            <w:pPr>
              <w:jc w:val="center"/>
              <w:rPr>
                <w:rFonts w:ascii="Arial" w:hAnsi="Arial" w:cs="Arial"/>
                <w:b/>
                <w:sz w:val="16"/>
                <w:szCs w:val="16"/>
              </w:rPr>
            </w:pPr>
            <w:r w:rsidRPr="00CB1979">
              <w:rPr>
                <w:rFonts w:ascii="Arial" w:hAnsi="Arial" w:cs="Arial"/>
                <w:b/>
                <w:sz w:val="16"/>
                <w:szCs w:val="16"/>
              </w:rPr>
              <w:t>DINAMICA</w:t>
            </w:r>
          </w:p>
        </w:tc>
      </w:tr>
      <w:tr w:rsidR="0096390C" w:rsidRPr="00CB1979" w:rsidTr="00A835BC">
        <w:trPr>
          <w:cantSplit/>
        </w:trPr>
        <w:tc>
          <w:tcPr>
            <w:tcW w:w="4678" w:type="dxa"/>
            <w:tcBorders>
              <w:top w:val="single" w:sz="12" w:space="0" w:color="auto"/>
              <w:left w:val="single" w:sz="12" w:space="0" w:color="auto"/>
              <w:bottom w:val="single" w:sz="12" w:space="0" w:color="auto"/>
              <w:right w:val="nil"/>
            </w:tcBorders>
          </w:tcPr>
          <w:p w:rsidR="0096390C" w:rsidRPr="00CB1979" w:rsidRDefault="0096390C" w:rsidP="00A835BC">
            <w:pPr>
              <w:pStyle w:val="Ttulo9"/>
              <w:tabs>
                <w:tab w:val="left" w:pos="3686"/>
              </w:tabs>
              <w:ind w:right="355"/>
              <w:rPr>
                <w:rFonts w:ascii="Arial" w:hAnsi="Arial" w:cs="Arial"/>
                <w:szCs w:val="16"/>
              </w:rPr>
            </w:pPr>
            <w:r w:rsidRPr="00CB1979">
              <w:rPr>
                <w:rFonts w:ascii="Arial" w:hAnsi="Arial" w:cs="Arial"/>
                <w:szCs w:val="16"/>
              </w:rPr>
              <w:t>DEBITOS</w:t>
            </w:r>
          </w:p>
          <w:p w:rsidR="0096390C" w:rsidRPr="00D60BDF" w:rsidRDefault="0096390C" w:rsidP="00A835BC">
            <w:pPr>
              <w:tabs>
                <w:tab w:val="left" w:pos="3686"/>
              </w:tabs>
              <w:ind w:right="355"/>
              <w:jc w:val="both"/>
              <w:rPr>
                <w:rFonts w:ascii="Arial" w:hAnsi="Arial" w:cs="Arial"/>
                <w:sz w:val="12"/>
                <w:szCs w:val="16"/>
              </w:rPr>
            </w:pPr>
          </w:p>
          <w:p w:rsidR="0096390C" w:rsidRPr="001C6CBC" w:rsidRDefault="0096390C" w:rsidP="00E41E3F">
            <w:pPr>
              <w:pStyle w:val="Prrafodelista"/>
              <w:numPr>
                <w:ilvl w:val="0"/>
                <w:numId w:val="70"/>
              </w:numPr>
              <w:tabs>
                <w:tab w:val="left" w:pos="3686"/>
              </w:tabs>
              <w:ind w:left="394" w:right="355"/>
              <w:jc w:val="both"/>
              <w:rPr>
                <w:rFonts w:ascii="Arial" w:hAnsi="Arial" w:cs="Arial"/>
                <w:sz w:val="16"/>
                <w:szCs w:val="16"/>
              </w:rPr>
            </w:pPr>
            <w:r w:rsidRPr="001C6CBC">
              <w:rPr>
                <w:rFonts w:ascii="Arial" w:hAnsi="Arial" w:cs="Arial"/>
                <w:sz w:val="16"/>
                <w:szCs w:val="16"/>
              </w:rPr>
              <w:t>Por el valor de adquisición de los instrumentos financieros, sin considerar los costos de transacción.</w:t>
            </w:r>
          </w:p>
          <w:p w:rsidR="0096390C" w:rsidRPr="001C6CBC" w:rsidRDefault="0096390C" w:rsidP="00A835BC">
            <w:pPr>
              <w:tabs>
                <w:tab w:val="left" w:pos="3686"/>
              </w:tabs>
              <w:ind w:right="355"/>
              <w:jc w:val="both"/>
              <w:rPr>
                <w:rFonts w:ascii="Arial" w:hAnsi="Arial" w:cs="Arial"/>
                <w:sz w:val="12"/>
                <w:szCs w:val="16"/>
              </w:rPr>
            </w:pPr>
          </w:p>
          <w:p w:rsidR="0096390C" w:rsidRPr="001C6CBC" w:rsidRDefault="0096390C" w:rsidP="00E41E3F">
            <w:pPr>
              <w:pStyle w:val="Prrafodelista"/>
              <w:numPr>
                <w:ilvl w:val="0"/>
                <w:numId w:val="70"/>
              </w:numPr>
              <w:tabs>
                <w:tab w:val="left" w:pos="3686"/>
              </w:tabs>
              <w:ind w:left="394" w:right="355"/>
              <w:jc w:val="both"/>
              <w:rPr>
                <w:rFonts w:ascii="Arial" w:hAnsi="Arial" w:cs="Arial"/>
                <w:sz w:val="16"/>
                <w:szCs w:val="16"/>
              </w:rPr>
            </w:pPr>
            <w:r w:rsidRPr="001C6CBC">
              <w:rPr>
                <w:rFonts w:ascii="Arial" w:hAnsi="Arial" w:cs="Arial"/>
                <w:sz w:val="16"/>
                <w:szCs w:val="16"/>
              </w:rPr>
              <w:t xml:space="preserve">Por la ganancia determinada en la valuación a valor razonable de las inversiones, con crédito a la respectiva subcuenta de la cuenta </w:t>
            </w:r>
            <w:r w:rsidRPr="001C6CBC">
              <w:rPr>
                <w:rFonts w:ascii="Arial" w:hAnsi="Arial" w:cs="Arial"/>
                <w:snapToGrid w:val="0"/>
                <w:sz w:val="16"/>
                <w:szCs w:val="16"/>
              </w:rPr>
              <w:t>5302 “Ganancia en valuación de inversiones no privativas”.</w:t>
            </w:r>
          </w:p>
          <w:p w:rsidR="0096390C" w:rsidRPr="001C6CBC" w:rsidRDefault="0096390C" w:rsidP="00A835BC">
            <w:pPr>
              <w:tabs>
                <w:tab w:val="left" w:pos="3686"/>
              </w:tabs>
              <w:ind w:right="355"/>
              <w:jc w:val="both"/>
              <w:rPr>
                <w:rFonts w:ascii="Arial" w:hAnsi="Arial" w:cs="Arial"/>
                <w:sz w:val="12"/>
                <w:szCs w:val="16"/>
              </w:rPr>
            </w:pPr>
          </w:p>
          <w:p w:rsidR="0096390C" w:rsidRPr="001C6CBC" w:rsidRDefault="0096390C" w:rsidP="00E41E3F">
            <w:pPr>
              <w:pStyle w:val="Prrafodelista"/>
              <w:numPr>
                <w:ilvl w:val="0"/>
                <w:numId w:val="70"/>
              </w:numPr>
              <w:tabs>
                <w:tab w:val="left" w:pos="3686"/>
              </w:tabs>
              <w:ind w:left="394" w:right="355"/>
              <w:jc w:val="both"/>
              <w:rPr>
                <w:rFonts w:ascii="Arial" w:hAnsi="Arial" w:cs="Arial"/>
                <w:sz w:val="16"/>
                <w:szCs w:val="16"/>
              </w:rPr>
            </w:pPr>
            <w:r w:rsidRPr="001C6CBC">
              <w:rPr>
                <w:rFonts w:ascii="Arial" w:hAnsi="Arial" w:cs="Arial"/>
                <w:sz w:val="16"/>
                <w:szCs w:val="16"/>
              </w:rPr>
              <w:t xml:space="preserve">Por las actualizaciones a la cotización de cierre de los saldos en moneda extranjera cuando ésta ha </w:t>
            </w:r>
            <w:proofErr w:type="spellStart"/>
            <w:r w:rsidRPr="001C6CBC">
              <w:rPr>
                <w:rFonts w:ascii="Arial" w:hAnsi="Arial" w:cs="Arial"/>
                <w:sz w:val="16"/>
                <w:szCs w:val="16"/>
              </w:rPr>
              <w:t>aumentando</w:t>
            </w:r>
            <w:proofErr w:type="spellEnd"/>
            <w:r w:rsidRPr="001C6CBC">
              <w:rPr>
                <w:rFonts w:ascii="Arial" w:hAnsi="Arial" w:cs="Arial"/>
                <w:sz w:val="16"/>
                <w:szCs w:val="16"/>
              </w:rPr>
              <w:t xml:space="preserve"> respecto a la actualización anterior, con crédito a la respectiva subcuenta de la cuenta </w:t>
            </w:r>
            <w:r w:rsidRPr="001C6CBC">
              <w:rPr>
                <w:rFonts w:ascii="Arial" w:hAnsi="Arial" w:cs="Arial"/>
                <w:snapToGrid w:val="0"/>
                <w:sz w:val="16"/>
                <w:szCs w:val="16"/>
              </w:rPr>
              <w:t>5302 “Ganancia en valuación de inversiones no privativas”.</w:t>
            </w:r>
          </w:p>
          <w:p w:rsidR="0096390C" w:rsidRPr="00CB1979" w:rsidRDefault="0096390C" w:rsidP="00A835BC">
            <w:pPr>
              <w:ind w:right="355"/>
              <w:jc w:val="center"/>
              <w:rPr>
                <w:rFonts w:ascii="Arial" w:hAnsi="Arial" w:cs="Arial"/>
                <w:b/>
                <w:sz w:val="16"/>
                <w:szCs w:val="16"/>
              </w:rPr>
            </w:pPr>
          </w:p>
          <w:p w:rsidR="0096390C" w:rsidRPr="00CB1979" w:rsidRDefault="0096390C" w:rsidP="00A835BC">
            <w:pPr>
              <w:tabs>
                <w:tab w:val="num" w:pos="360"/>
                <w:tab w:val="left" w:pos="3686"/>
              </w:tabs>
              <w:ind w:left="360" w:right="355" w:hanging="360"/>
              <w:jc w:val="both"/>
              <w:rPr>
                <w:rFonts w:ascii="Arial" w:hAnsi="Arial" w:cs="Arial"/>
                <w:b/>
                <w:sz w:val="16"/>
                <w:szCs w:val="16"/>
              </w:rPr>
            </w:pPr>
          </w:p>
          <w:p w:rsidR="0096390C" w:rsidRPr="00D60BDF" w:rsidRDefault="0096390C" w:rsidP="00A835BC">
            <w:pPr>
              <w:tabs>
                <w:tab w:val="num" w:pos="360"/>
                <w:tab w:val="left" w:pos="3686"/>
              </w:tabs>
              <w:ind w:left="360" w:right="355" w:hanging="360"/>
              <w:jc w:val="both"/>
              <w:rPr>
                <w:rFonts w:ascii="Arial" w:hAnsi="Arial" w:cs="Arial"/>
                <w:b/>
                <w:sz w:val="12"/>
                <w:szCs w:val="16"/>
              </w:rPr>
            </w:pPr>
          </w:p>
          <w:p w:rsidR="0096390C" w:rsidRPr="00D60BDF" w:rsidRDefault="0096390C" w:rsidP="00A835BC">
            <w:pPr>
              <w:tabs>
                <w:tab w:val="num" w:pos="360"/>
                <w:tab w:val="left" w:pos="3686"/>
              </w:tabs>
              <w:ind w:left="360" w:right="355" w:hanging="360"/>
              <w:jc w:val="both"/>
              <w:rPr>
                <w:rFonts w:ascii="Arial" w:hAnsi="Arial" w:cs="Arial"/>
                <w:b/>
                <w:sz w:val="12"/>
                <w:szCs w:val="16"/>
              </w:rPr>
            </w:pPr>
          </w:p>
          <w:p w:rsidR="0096390C" w:rsidRPr="00CB1979" w:rsidRDefault="0096390C" w:rsidP="00A835BC">
            <w:pPr>
              <w:tabs>
                <w:tab w:val="num" w:pos="360"/>
                <w:tab w:val="left" w:pos="3686"/>
              </w:tabs>
              <w:ind w:left="360" w:right="355" w:hanging="360"/>
              <w:jc w:val="both"/>
              <w:rPr>
                <w:rFonts w:ascii="Arial" w:hAnsi="Arial" w:cs="Arial"/>
                <w:b/>
                <w:sz w:val="16"/>
                <w:szCs w:val="16"/>
              </w:rPr>
            </w:pPr>
          </w:p>
        </w:tc>
        <w:tc>
          <w:tcPr>
            <w:tcW w:w="4820" w:type="dxa"/>
            <w:tcBorders>
              <w:top w:val="single" w:sz="12" w:space="0" w:color="auto"/>
              <w:left w:val="nil"/>
              <w:bottom w:val="single" w:sz="12" w:space="0" w:color="auto"/>
              <w:right w:val="single" w:sz="12" w:space="0" w:color="auto"/>
            </w:tcBorders>
          </w:tcPr>
          <w:p w:rsidR="0096390C" w:rsidRPr="00CB1979" w:rsidRDefault="0096390C" w:rsidP="00A835BC">
            <w:pPr>
              <w:tabs>
                <w:tab w:val="left" w:pos="3119"/>
                <w:tab w:val="left" w:pos="3686"/>
              </w:tabs>
              <w:ind w:left="18" w:right="355"/>
              <w:jc w:val="center"/>
              <w:rPr>
                <w:rFonts w:ascii="Arial" w:hAnsi="Arial" w:cs="Arial"/>
                <w:b/>
                <w:sz w:val="16"/>
                <w:szCs w:val="16"/>
              </w:rPr>
            </w:pPr>
            <w:r w:rsidRPr="00CB1979">
              <w:rPr>
                <w:rFonts w:ascii="Arial" w:hAnsi="Arial" w:cs="Arial"/>
                <w:b/>
                <w:sz w:val="16"/>
                <w:szCs w:val="16"/>
              </w:rPr>
              <w:t>CREDITOS</w:t>
            </w:r>
          </w:p>
          <w:p w:rsidR="0096390C" w:rsidRPr="00D60BDF" w:rsidRDefault="0096390C" w:rsidP="00A835BC">
            <w:pPr>
              <w:tabs>
                <w:tab w:val="left" w:pos="3686"/>
              </w:tabs>
              <w:ind w:right="355"/>
              <w:jc w:val="both"/>
              <w:rPr>
                <w:rFonts w:ascii="Arial" w:hAnsi="Arial" w:cs="Arial"/>
                <w:sz w:val="12"/>
                <w:szCs w:val="16"/>
              </w:rPr>
            </w:pPr>
          </w:p>
          <w:p w:rsidR="0096390C" w:rsidRPr="001C6CBC" w:rsidRDefault="0096390C" w:rsidP="00E41E3F">
            <w:pPr>
              <w:pStyle w:val="Prrafodelista"/>
              <w:numPr>
                <w:ilvl w:val="0"/>
                <w:numId w:val="71"/>
              </w:numPr>
              <w:tabs>
                <w:tab w:val="left" w:pos="3686"/>
              </w:tabs>
              <w:ind w:left="355" w:right="355"/>
              <w:jc w:val="both"/>
              <w:rPr>
                <w:rFonts w:ascii="Arial" w:hAnsi="Arial" w:cs="Arial"/>
                <w:sz w:val="16"/>
                <w:szCs w:val="16"/>
              </w:rPr>
            </w:pPr>
            <w:r w:rsidRPr="001C6CBC">
              <w:rPr>
                <w:rFonts w:ascii="Arial" w:hAnsi="Arial" w:cs="Arial"/>
                <w:sz w:val="16"/>
                <w:szCs w:val="16"/>
              </w:rPr>
              <w:t>Por la venta o recuperación al vencimiento de las inversiones</w:t>
            </w:r>
            <w:r w:rsidR="00164148" w:rsidRPr="001C6CBC">
              <w:rPr>
                <w:rFonts w:ascii="Arial" w:hAnsi="Arial" w:cs="Arial"/>
                <w:sz w:val="16"/>
                <w:szCs w:val="16"/>
              </w:rPr>
              <w:t>.</w:t>
            </w:r>
            <w:r w:rsidRPr="001C6CBC">
              <w:rPr>
                <w:rFonts w:ascii="Arial" w:hAnsi="Arial" w:cs="Arial"/>
                <w:sz w:val="16"/>
                <w:szCs w:val="16"/>
              </w:rPr>
              <w:t xml:space="preserve"> Cuando el valor de negociación sea diferente al registrado en libros, la diferencia se registrará en el estado de pérdidas y ganancias, en las cuentas </w:t>
            </w:r>
            <w:r w:rsidRPr="001C6CBC">
              <w:rPr>
                <w:rFonts w:ascii="Arial" w:hAnsi="Arial" w:cs="Arial"/>
                <w:snapToGrid w:val="0"/>
                <w:sz w:val="16"/>
                <w:szCs w:val="16"/>
              </w:rPr>
              <w:t>5301 “Ganancia en venta de inversiones no privativas”</w:t>
            </w:r>
            <w:r w:rsidRPr="001C6CBC">
              <w:rPr>
                <w:rFonts w:ascii="Arial" w:hAnsi="Arial" w:cs="Arial"/>
                <w:sz w:val="16"/>
                <w:szCs w:val="16"/>
              </w:rPr>
              <w:t xml:space="preserve"> o en las cuentas </w:t>
            </w:r>
            <w:r w:rsidRPr="001C6CBC">
              <w:rPr>
                <w:rFonts w:ascii="Arial" w:hAnsi="Arial" w:cs="Arial"/>
                <w:snapToGrid w:val="0"/>
                <w:sz w:val="16"/>
                <w:szCs w:val="16"/>
              </w:rPr>
              <w:t xml:space="preserve">4101 “Pérdida en venta de inversiones no privativas”, </w:t>
            </w:r>
            <w:r w:rsidRPr="001C6CBC">
              <w:rPr>
                <w:rFonts w:ascii="Arial" w:hAnsi="Arial" w:cs="Arial"/>
                <w:sz w:val="16"/>
                <w:szCs w:val="16"/>
              </w:rPr>
              <w:t>según corresponda</w:t>
            </w:r>
            <w:r w:rsidRPr="001C6CBC">
              <w:rPr>
                <w:rFonts w:ascii="Arial" w:hAnsi="Arial" w:cs="Arial"/>
                <w:snapToGrid w:val="0"/>
                <w:sz w:val="16"/>
                <w:szCs w:val="16"/>
              </w:rPr>
              <w:t>.</w:t>
            </w:r>
          </w:p>
          <w:p w:rsidR="0096390C" w:rsidRPr="001C6CBC" w:rsidRDefault="0096390C" w:rsidP="00A835BC">
            <w:pPr>
              <w:tabs>
                <w:tab w:val="left" w:pos="3686"/>
              </w:tabs>
              <w:ind w:right="355"/>
              <w:jc w:val="both"/>
              <w:rPr>
                <w:rFonts w:ascii="Arial" w:hAnsi="Arial" w:cs="Arial"/>
                <w:sz w:val="12"/>
                <w:szCs w:val="16"/>
              </w:rPr>
            </w:pPr>
          </w:p>
          <w:p w:rsidR="0096390C" w:rsidRPr="001C6CBC" w:rsidRDefault="0096390C" w:rsidP="00E41E3F">
            <w:pPr>
              <w:pStyle w:val="Prrafodelista"/>
              <w:numPr>
                <w:ilvl w:val="0"/>
                <w:numId w:val="71"/>
              </w:numPr>
              <w:tabs>
                <w:tab w:val="left" w:pos="3686"/>
              </w:tabs>
              <w:ind w:left="355" w:right="355"/>
              <w:jc w:val="both"/>
              <w:rPr>
                <w:rFonts w:ascii="Arial" w:hAnsi="Arial" w:cs="Arial"/>
                <w:sz w:val="16"/>
                <w:szCs w:val="16"/>
              </w:rPr>
            </w:pPr>
            <w:r w:rsidRPr="001C6CBC">
              <w:rPr>
                <w:rFonts w:ascii="Arial" w:hAnsi="Arial" w:cs="Arial"/>
                <w:sz w:val="16"/>
                <w:szCs w:val="16"/>
              </w:rPr>
              <w:t xml:space="preserve">Por la pérdida en la valuación a valor razonable de las inversiones, con débito a la cuenta </w:t>
            </w:r>
            <w:r w:rsidRPr="001C6CBC">
              <w:rPr>
                <w:rFonts w:ascii="Arial" w:hAnsi="Arial" w:cs="Arial"/>
                <w:snapToGrid w:val="0"/>
                <w:sz w:val="16"/>
                <w:szCs w:val="16"/>
              </w:rPr>
              <w:t>4102 “Pérdida en valuación de inversiones no privativas”.</w:t>
            </w:r>
          </w:p>
          <w:p w:rsidR="0096390C" w:rsidRPr="001C6CBC" w:rsidRDefault="0096390C" w:rsidP="00A835BC">
            <w:pPr>
              <w:tabs>
                <w:tab w:val="left" w:pos="3686"/>
              </w:tabs>
              <w:ind w:right="355"/>
              <w:jc w:val="both"/>
              <w:rPr>
                <w:rFonts w:ascii="Arial" w:hAnsi="Arial" w:cs="Arial"/>
                <w:sz w:val="12"/>
                <w:szCs w:val="16"/>
                <w:lang w:val="es-ES"/>
              </w:rPr>
            </w:pPr>
          </w:p>
          <w:p w:rsidR="0096390C" w:rsidRPr="001C6CBC" w:rsidRDefault="0096390C" w:rsidP="00E41E3F">
            <w:pPr>
              <w:pStyle w:val="Prrafodelista"/>
              <w:numPr>
                <w:ilvl w:val="0"/>
                <w:numId w:val="71"/>
              </w:numPr>
              <w:tabs>
                <w:tab w:val="left" w:pos="3686"/>
              </w:tabs>
              <w:ind w:left="355" w:right="355"/>
              <w:jc w:val="both"/>
              <w:rPr>
                <w:rFonts w:ascii="Arial" w:hAnsi="Arial" w:cs="Arial"/>
                <w:sz w:val="16"/>
                <w:szCs w:val="16"/>
              </w:rPr>
            </w:pPr>
            <w:r w:rsidRPr="001C6CBC">
              <w:rPr>
                <w:rFonts w:ascii="Arial" w:hAnsi="Arial" w:cs="Arial"/>
                <w:sz w:val="16"/>
                <w:szCs w:val="16"/>
              </w:rPr>
              <w:t xml:space="preserve">Por las actualizaciones a la cotización de cierre de los saldos en moneda extranjera cuando ésta ha disminuido respecto a la actualización anterior, con débito a la cuenta </w:t>
            </w:r>
            <w:r w:rsidRPr="001C6CBC">
              <w:rPr>
                <w:rFonts w:ascii="Arial" w:hAnsi="Arial" w:cs="Arial"/>
                <w:snapToGrid w:val="0"/>
                <w:sz w:val="16"/>
                <w:szCs w:val="16"/>
              </w:rPr>
              <w:t>4102 “Pérdida en valuación de inversiones no privativas”</w:t>
            </w:r>
            <w:r w:rsidRPr="001C6CBC">
              <w:rPr>
                <w:rFonts w:ascii="Arial" w:hAnsi="Arial" w:cs="Arial"/>
                <w:sz w:val="16"/>
                <w:szCs w:val="16"/>
              </w:rPr>
              <w:t>.</w:t>
            </w:r>
          </w:p>
          <w:p w:rsidR="0096390C" w:rsidRPr="001C6CBC" w:rsidRDefault="0096390C" w:rsidP="00A835BC">
            <w:pPr>
              <w:tabs>
                <w:tab w:val="left" w:pos="3119"/>
                <w:tab w:val="left" w:pos="3686"/>
              </w:tabs>
              <w:ind w:right="355"/>
              <w:jc w:val="both"/>
              <w:rPr>
                <w:rFonts w:ascii="Arial" w:hAnsi="Arial" w:cs="Arial"/>
                <w:sz w:val="12"/>
                <w:szCs w:val="16"/>
              </w:rPr>
            </w:pPr>
          </w:p>
          <w:p w:rsidR="00CF4D67" w:rsidRPr="0030362C" w:rsidRDefault="002C2818" w:rsidP="0030362C">
            <w:pPr>
              <w:pStyle w:val="Prrafodelista"/>
              <w:numPr>
                <w:ilvl w:val="0"/>
                <w:numId w:val="71"/>
              </w:numPr>
              <w:tabs>
                <w:tab w:val="left" w:pos="3686"/>
              </w:tabs>
              <w:ind w:left="355" w:right="355"/>
              <w:jc w:val="both"/>
              <w:rPr>
                <w:rFonts w:ascii="Arial" w:hAnsi="Arial" w:cs="Arial"/>
                <w:sz w:val="16"/>
                <w:szCs w:val="16"/>
              </w:rPr>
            </w:pPr>
            <w:r w:rsidRPr="001C6CBC">
              <w:rPr>
                <w:rFonts w:ascii="Arial" w:hAnsi="Arial" w:cs="Arial"/>
                <w:sz w:val="16"/>
                <w:szCs w:val="16"/>
              </w:rPr>
              <w:t>Por el valor de lo</w:t>
            </w:r>
            <w:r w:rsidR="0096390C" w:rsidRPr="001C6CBC">
              <w:rPr>
                <w:rFonts w:ascii="Arial" w:hAnsi="Arial" w:cs="Arial"/>
                <w:sz w:val="16"/>
                <w:szCs w:val="16"/>
              </w:rPr>
              <w:t>s in</w:t>
            </w:r>
            <w:r w:rsidRPr="001C6CBC">
              <w:rPr>
                <w:rFonts w:ascii="Arial" w:hAnsi="Arial" w:cs="Arial"/>
                <w:sz w:val="16"/>
                <w:szCs w:val="16"/>
              </w:rPr>
              <w:t>strumentos financieros transferido</w:t>
            </w:r>
            <w:r w:rsidR="0096390C" w:rsidRPr="001C6CBC">
              <w:rPr>
                <w:rFonts w:ascii="Arial" w:hAnsi="Arial" w:cs="Arial"/>
                <w:sz w:val="16"/>
                <w:szCs w:val="16"/>
              </w:rPr>
              <w:t>s a la subcuenta 190305   “Inversiones no privativas</w:t>
            </w:r>
            <w:r w:rsidR="0096390C" w:rsidRPr="002C2818">
              <w:rPr>
                <w:rFonts w:ascii="Arial" w:hAnsi="Arial" w:cs="Arial"/>
                <w:sz w:val="16"/>
                <w:szCs w:val="16"/>
              </w:rPr>
              <w:t>”.</w:t>
            </w:r>
          </w:p>
        </w:tc>
      </w:tr>
      <w:tr w:rsidR="00A35204" w:rsidRPr="00CB1979" w:rsidTr="003036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0"/>
        </w:trPr>
        <w:tc>
          <w:tcPr>
            <w:tcW w:w="4678" w:type="dxa"/>
            <w:tcBorders>
              <w:top w:val="single" w:sz="12" w:space="0" w:color="auto"/>
              <w:left w:val="single" w:sz="12" w:space="0" w:color="auto"/>
              <w:bottom w:val="single" w:sz="12" w:space="0" w:color="auto"/>
              <w:right w:val="single" w:sz="12" w:space="0" w:color="auto"/>
            </w:tcBorders>
          </w:tcPr>
          <w:p w:rsidR="00A35204" w:rsidRPr="00CB1979" w:rsidRDefault="00A35204" w:rsidP="00A835BC">
            <w:pPr>
              <w:pStyle w:val="Ttulo1"/>
              <w:jc w:val="left"/>
              <w:rPr>
                <w:rFonts w:ascii="Arial" w:hAnsi="Arial" w:cs="Arial"/>
                <w:sz w:val="16"/>
                <w:szCs w:val="16"/>
              </w:rPr>
            </w:pPr>
            <w:r w:rsidRPr="00CB1979">
              <w:rPr>
                <w:rFonts w:ascii="Arial" w:hAnsi="Arial" w:cs="Arial"/>
                <w:sz w:val="16"/>
                <w:szCs w:val="16"/>
              </w:rPr>
              <w:br w:type="page"/>
              <w:t>Disposiciones Legales</w:t>
            </w:r>
          </w:p>
        </w:tc>
        <w:tc>
          <w:tcPr>
            <w:tcW w:w="4820" w:type="dxa"/>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96390C" w:rsidRDefault="0096390C">
      <w:pPr>
        <w:spacing w:after="200" w:line="276" w:lineRule="auto"/>
        <w:rPr>
          <w:rFonts w:ascii="Arial" w:hAnsi="Arial" w:cs="Arial"/>
          <w:sz w:val="16"/>
          <w:szCs w:val="16"/>
        </w:rPr>
      </w:pPr>
    </w:p>
    <w:p w:rsidR="0030362C" w:rsidRDefault="0030362C">
      <w:pPr>
        <w:spacing w:after="200" w:line="276" w:lineRule="auto"/>
        <w:rPr>
          <w:rFonts w:ascii="Arial" w:hAnsi="Arial" w:cs="Arial"/>
          <w:sz w:val="16"/>
          <w:szCs w:val="16"/>
        </w:rPr>
      </w:pPr>
    </w:p>
    <w:tbl>
      <w:tblPr>
        <w:tblW w:w="9498" w:type="dxa"/>
        <w:tblInd w:w="-72" w:type="dxa"/>
        <w:tblLayout w:type="fixed"/>
        <w:tblCellMar>
          <w:left w:w="70" w:type="dxa"/>
          <w:right w:w="70" w:type="dxa"/>
        </w:tblCellMar>
        <w:tblLook w:val="0000" w:firstRow="0" w:lastRow="0" w:firstColumn="0" w:lastColumn="0" w:noHBand="0" w:noVBand="0"/>
      </w:tblPr>
      <w:tblGrid>
        <w:gridCol w:w="9498"/>
      </w:tblGrid>
      <w:tr w:rsidR="008E73C1" w:rsidRPr="00CB1979" w:rsidTr="00201155">
        <w:trPr>
          <w:cantSplit/>
        </w:trPr>
        <w:tc>
          <w:tcPr>
            <w:tcW w:w="9498" w:type="dxa"/>
            <w:tcBorders>
              <w:top w:val="single" w:sz="12" w:space="0" w:color="auto"/>
              <w:left w:val="single" w:sz="12" w:space="0" w:color="auto"/>
              <w:bottom w:val="nil"/>
              <w:right w:val="single" w:sz="12" w:space="0" w:color="auto"/>
            </w:tcBorders>
          </w:tcPr>
          <w:p w:rsidR="008E73C1" w:rsidRPr="00CB1979" w:rsidRDefault="00882295"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bl>
    <w:tbl>
      <w:tblPr>
        <w:tblStyle w:val="Tablaconcuadrcula"/>
        <w:tblW w:w="9498" w:type="dxa"/>
        <w:tblInd w:w="-34" w:type="dxa"/>
        <w:tblLayout w:type="fixed"/>
        <w:tblLook w:val="0000" w:firstRow="0" w:lastRow="0" w:firstColumn="0" w:lastColumn="0" w:noHBand="0" w:noVBand="0"/>
      </w:tblPr>
      <w:tblGrid>
        <w:gridCol w:w="1474"/>
        <w:gridCol w:w="2993"/>
        <w:gridCol w:w="3897"/>
        <w:gridCol w:w="567"/>
        <w:gridCol w:w="567"/>
      </w:tblGrid>
      <w:tr w:rsidR="006A1F48" w:rsidRPr="00CB1979" w:rsidTr="00201155">
        <w:tc>
          <w:tcPr>
            <w:tcW w:w="1474" w:type="dxa"/>
            <w:tcBorders>
              <w:top w:val="single" w:sz="12" w:space="0" w:color="auto"/>
              <w:left w:val="single" w:sz="12" w:space="0" w:color="auto"/>
              <w:bottom w:val="single" w:sz="12" w:space="0" w:color="auto"/>
              <w:right w:val="single" w:sz="12" w:space="0" w:color="auto"/>
            </w:tcBorders>
          </w:tcPr>
          <w:p w:rsidR="006A1F48" w:rsidRPr="00CB1979" w:rsidRDefault="006A1F48" w:rsidP="007D236A">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bottom w:val="single" w:sz="12" w:space="0" w:color="auto"/>
              <w:right w:val="single" w:sz="12" w:space="0" w:color="auto"/>
            </w:tcBorders>
          </w:tcPr>
          <w:p w:rsidR="006A1F48" w:rsidRPr="00CB1979" w:rsidRDefault="006A1F48" w:rsidP="007D236A">
            <w:pPr>
              <w:jc w:val="center"/>
              <w:rPr>
                <w:rFonts w:ascii="Arial" w:hAnsi="Arial" w:cs="Arial"/>
                <w:b/>
                <w:sz w:val="16"/>
                <w:szCs w:val="16"/>
              </w:rPr>
            </w:pPr>
            <w:r w:rsidRPr="00CB1979">
              <w:rPr>
                <w:rFonts w:ascii="Arial" w:hAnsi="Arial" w:cs="Arial"/>
                <w:b/>
                <w:sz w:val="16"/>
                <w:szCs w:val="16"/>
              </w:rPr>
              <w:t>GRUPO</w:t>
            </w:r>
          </w:p>
        </w:tc>
        <w:tc>
          <w:tcPr>
            <w:tcW w:w="3897" w:type="dxa"/>
            <w:tcBorders>
              <w:top w:val="single" w:sz="12" w:space="0" w:color="auto"/>
              <w:left w:val="single" w:sz="12" w:space="0" w:color="auto"/>
              <w:bottom w:val="single" w:sz="12" w:space="0" w:color="auto"/>
              <w:right w:val="single" w:sz="12" w:space="0" w:color="auto"/>
            </w:tcBorders>
          </w:tcPr>
          <w:p w:rsidR="006A1F48" w:rsidRPr="00CB1979" w:rsidRDefault="006A1F48" w:rsidP="007D236A">
            <w:pPr>
              <w:jc w:val="center"/>
              <w:rPr>
                <w:rFonts w:ascii="Arial" w:hAnsi="Arial" w:cs="Arial"/>
                <w:b/>
                <w:sz w:val="16"/>
                <w:szCs w:val="16"/>
              </w:rPr>
            </w:pPr>
            <w:r w:rsidRPr="00CB1979">
              <w:rPr>
                <w:rFonts w:ascii="Arial" w:hAnsi="Arial" w:cs="Arial"/>
                <w:b/>
                <w:sz w:val="16"/>
                <w:szCs w:val="16"/>
              </w:rPr>
              <w:t>CUENTAS</w:t>
            </w:r>
          </w:p>
        </w:tc>
        <w:tc>
          <w:tcPr>
            <w:tcW w:w="567" w:type="dxa"/>
            <w:tcBorders>
              <w:top w:val="single" w:sz="12" w:space="0" w:color="auto"/>
              <w:left w:val="single" w:sz="12" w:space="0" w:color="auto"/>
              <w:bottom w:val="single" w:sz="12" w:space="0" w:color="auto"/>
              <w:right w:val="single" w:sz="12" w:space="0" w:color="auto"/>
            </w:tcBorders>
          </w:tcPr>
          <w:p w:rsidR="006A1F48" w:rsidRPr="00CB1979" w:rsidRDefault="006A1F48" w:rsidP="007D236A">
            <w:pPr>
              <w:jc w:val="center"/>
              <w:rPr>
                <w:rFonts w:ascii="Arial" w:hAnsi="Arial" w:cs="Arial"/>
                <w:b/>
                <w:sz w:val="16"/>
                <w:szCs w:val="16"/>
              </w:rPr>
            </w:pPr>
            <w:r>
              <w:rPr>
                <w:rFonts w:ascii="Arial" w:hAnsi="Arial" w:cs="Arial"/>
                <w:b/>
                <w:sz w:val="16"/>
                <w:szCs w:val="16"/>
              </w:rPr>
              <w:t>C</w:t>
            </w:r>
          </w:p>
        </w:tc>
        <w:tc>
          <w:tcPr>
            <w:tcW w:w="567" w:type="dxa"/>
            <w:tcBorders>
              <w:top w:val="single" w:sz="12" w:space="0" w:color="auto"/>
              <w:left w:val="single" w:sz="12" w:space="0" w:color="auto"/>
              <w:bottom w:val="single" w:sz="12" w:space="0" w:color="auto"/>
              <w:right w:val="single" w:sz="12" w:space="0" w:color="auto"/>
            </w:tcBorders>
          </w:tcPr>
          <w:p w:rsidR="006A1F48" w:rsidRPr="00CB1979" w:rsidRDefault="006A1F48" w:rsidP="007D236A">
            <w:pPr>
              <w:jc w:val="center"/>
              <w:rPr>
                <w:rFonts w:ascii="Arial" w:hAnsi="Arial" w:cs="Arial"/>
                <w:b/>
                <w:sz w:val="16"/>
                <w:szCs w:val="16"/>
              </w:rPr>
            </w:pPr>
            <w:r>
              <w:rPr>
                <w:rFonts w:ascii="Arial" w:hAnsi="Arial" w:cs="Arial"/>
                <w:b/>
                <w:sz w:val="16"/>
                <w:szCs w:val="16"/>
              </w:rPr>
              <w:t>J</w:t>
            </w:r>
          </w:p>
        </w:tc>
      </w:tr>
      <w:tr w:rsidR="006A1F48" w:rsidRPr="00CB1979" w:rsidTr="0076329A">
        <w:trPr>
          <w:trHeight w:val="208"/>
        </w:trPr>
        <w:tc>
          <w:tcPr>
            <w:tcW w:w="1474" w:type="dxa"/>
            <w:vMerge w:val="restart"/>
            <w:tcBorders>
              <w:top w:val="single" w:sz="12" w:space="0" w:color="auto"/>
              <w:left w:val="single" w:sz="12" w:space="0" w:color="auto"/>
              <w:right w:val="single" w:sz="12" w:space="0" w:color="auto"/>
            </w:tcBorders>
          </w:tcPr>
          <w:p w:rsidR="006A1F48" w:rsidRPr="00D35C8B" w:rsidRDefault="006A1F48" w:rsidP="007D236A">
            <w:pPr>
              <w:rPr>
                <w:rFonts w:ascii="Arial" w:hAnsi="Arial" w:cs="Arial"/>
                <w:b/>
                <w:sz w:val="16"/>
                <w:szCs w:val="16"/>
              </w:rPr>
            </w:pPr>
            <w:r w:rsidRPr="00D35C8B">
              <w:rPr>
                <w:rFonts w:ascii="Arial" w:hAnsi="Arial" w:cs="Arial"/>
                <w:b/>
                <w:sz w:val="16"/>
                <w:szCs w:val="16"/>
              </w:rPr>
              <w:t>1</w:t>
            </w:r>
          </w:p>
          <w:p w:rsidR="006A1F48" w:rsidRPr="00D35C8B" w:rsidRDefault="006A1F48" w:rsidP="007D236A">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right w:val="single" w:sz="12" w:space="0" w:color="auto"/>
            </w:tcBorders>
          </w:tcPr>
          <w:p w:rsidR="006A1F48" w:rsidRPr="00D35C8B" w:rsidRDefault="006A1F48" w:rsidP="007D236A">
            <w:pPr>
              <w:rPr>
                <w:rFonts w:ascii="Arial" w:hAnsi="Arial" w:cs="Arial"/>
                <w:b/>
                <w:sz w:val="16"/>
                <w:szCs w:val="16"/>
              </w:rPr>
            </w:pPr>
            <w:r w:rsidRPr="00D35C8B">
              <w:rPr>
                <w:rFonts w:ascii="Arial" w:hAnsi="Arial" w:cs="Arial"/>
                <w:b/>
                <w:sz w:val="16"/>
                <w:szCs w:val="16"/>
              </w:rPr>
              <w:t>12</w:t>
            </w:r>
          </w:p>
          <w:p w:rsidR="006A1F48" w:rsidRPr="00D35C8B" w:rsidRDefault="006A1F48" w:rsidP="007D236A">
            <w:pPr>
              <w:rPr>
                <w:rFonts w:ascii="Arial" w:hAnsi="Arial" w:cs="Arial"/>
                <w:b/>
                <w:sz w:val="16"/>
                <w:szCs w:val="16"/>
              </w:rPr>
            </w:pPr>
            <w:r w:rsidRPr="00D35C8B">
              <w:rPr>
                <w:rFonts w:ascii="Arial" w:hAnsi="Arial" w:cs="Arial"/>
                <w:b/>
                <w:sz w:val="16"/>
                <w:szCs w:val="16"/>
              </w:rPr>
              <w:t>INVERSIONES NO PRIVATIVAS</w:t>
            </w:r>
          </w:p>
        </w:tc>
        <w:tc>
          <w:tcPr>
            <w:tcW w:w="3897" w:type="dxa"/>
            <w:vMerge w:val="restart"/>
            <w:tcBorders>
              <w:top w:val="single" w:sz="12" w:space="0" w:color="auto"/>
              <w:left w:val="single" w:sz="12" w:space="0" w:color="auto"/>
              <w:right w:val="single" w:sz="12" w:space="0" w:color="auto"/>
            </w:tcBorders>
          </w:tcPr>
          <w:p w:rsidR="006A1F48" w:rsidRPr="00D35C8B" w:rsidRDefault="009C2269" w:rsidP="007D236A">
            <w:pPr>
              <w:rPr>
                <w:rFonts w:ascii="Arial" w:hAnsi="Arial" w:cs="Arial"/>
                <w:b/>
                <w:sz w:val="16"/>
                <w:szCs w:val="16"/>
              </w:rPr>
            </w:pPr>
            <w:r>
              <w:rPr>
                <w:rFonts w:ascii="Arial" w:hAnsi="Arial" w:cs="Arial"/>
                <w:b/>
                <w:sz w:val="16"/>
                <w:szCs w:val="16"/>
              </w:rPr>
              <w:t>1203</w:t>
            </w:r>
          </w:p>
          <w:p w:rsidR="006A1F48" w:rsidRPr="001C6CBC" w:rsidRDefault="006A1F48" w:rsidP="00A93E43">
            <w:pPr>
              <w:rPr>
                <w:rFonts w:ascii="Arial" w:hAnsi="Arial" w:cs="Arial"/>
                <w:b/>
                <w:sz w:val="16"/>
                <w:szCs w:val="16"/>
              </w:rPr>
            </w:pPr>
            <w:r w:rsidRPr="001C6CBC">
              <w:rPr>
                <w:rFonts w:ascii="Arial" w:hAnsi="Arial"/>
                <w:b/>
                <w:sz w:val="16"/>
              </w:rPr>
              <w:t>INVERSIONES RENTA FIJA SECTOR</w:t>
            </w:r>
            <w:r w:rsidR="002C2818" w:rsidRPr="001C6CBC">
              <w:rPr>
                <w:rFonts w:ascii="Arial" w:hAnsi="Arial"/>
                <w:b/>
                <w:sz w:val="16"/>
              </w:rPr>
              <w:t xml:space="preserve"> </w:t>
            </w:r>
            <w:r w:rsidR="00A93E43" w:rsidRPr="001C6CBC">
              <w:rPr>
                <w:rFonts w:ascii="Arial" w:hAnsi="Arial"/>
                <w:b/>
                <w:sz w:val="16"/>
              </w:rPr>
              <w:t xml:space="preserve">FINANCIERO </w:t>
            </w:r>
            <w:r w:rsidRPr="001C6CBC">
              <w:rPr>
                <w:rFonts w:ascii="Arial" w:hAnsi="Arial"/>
                <w:b/>
                <w:sz w:val="16"/>
              </w:rPr>
              <w:t>P</w:t>
            </w:r>
            <w:r w:rsidR="009C2269" w:rsidRPr="001C6CBC">
              <w:rPr>
                <w:rFonts w:ascii="Arial" w:hAnsi="Arial"/>
                <w:b/>
                <w:sz w:val="16"/>
              </w:rPr>
              <w:t>ÚBLICO</w:t>
            </w:r>
            <w:r w:rsidR="00D067A6" w:rsidRPr="001C6CBC">
              <w:rPr>
                <w:rFonts w:ascii="Arial" w:hAnsi="Arial"/>
                <w:b/>
                <w:sz w:val="16"/>
              </w:rPr>
              <w:t xml:space="preserve"> </w:t>
            </w:r>
          </w:p>
        </w:tc>
        <w:tc>
          <w:tcPr>
            <w:tcW w:w="567" w:type="dxa"/>
            <w:vMerge w:val="restart"/>
            <w:tcBorders>
              <w:top w:val="single" w:sz="12" w:space="0" w:color="auto"/>
              <w:left w:val="single" w:sz="12" w:space="0" w:color="auto"/>
              <w:bottom w:val="nil"/>
              <w:right w:val="single" w:sz="12" w:space="0" w:color="auto"/>
            </w:tcBorders>
          </w:tcPr>
          <w:p w:rsidR="006A1F48" w:rsidRDefault="006A1F48" w:rsidP="007D236A">
            <w:pPr>
              <w:jc w:val="center"/>
              <w:rPr>
                <w:rFonts w:ascii="Arial" w:hAnsi="Arial" w:cs="Arial"/>
                <w:b/>
                <w:sz w:val="16"/>
                <w:szCs w:val="16"/>
              </w:rPr>
            </w:pPr>
          </w:p>
          <w:p w:rsidR="006A1F48" w:rsidRPr="002843B0" w:rsidRDefault="006A1F48" w:rsidP="007D236A">
            <w:pPr>
              <w:jc w:val="center"/>
              <w:rPr>
                <w:rFonts w:ascii="Arial" w:hAnsi="Arial" w:cs="Arial"/>
                <w:b/>
                <w:sz w:val="16"/>
                <w:szCs w:val="16"/>
              </w:rPr>
            </w:pPr>
            <w:r w:rsidRPr="002843B0">
              <w:rPr>
                <w:rFonts w:ascii="Arial" w:hAnsi="Arial" w:cs="Arial"/>
                <w:b/>
                <w:sz w:val="16"/>
                <w:szCs w:val="16"/>
              </w:rPr>
              <w:t>X</w:t>
            </w:r>
          </w:p>
        </w:tc>
        <w:tc>
          <w:tcPr>
            <w:tcW w:w="567" w:type="dxa"/>
            <w:vMerge w:val="restart"/>
            <w:tcBorders>
              <w:top w:val="single" w:sz="12" w:space="0" w:color="auto"/>
              <w:left w:val="single" w:sz="12" w:space="0" w:color="auto"/>
              <w:bottom w:val="nil"/>
              <w:right w:val="single" w:sz="12" w:space="0" w:color="auto"/>
            </w:tcBorders>
          </w:tcPr>
          <w:p w:rsidR="006A1F48" w:rsidRDefault="006A1F48" w:rsidP="007D236A">
            <w:pPr>
              <w:jc w:val="center"/>
              <w:rPr>
                <w:rFonts w:ascii="Arial" w:hAnsi="Arial" w:cs="Arial"/>
                <w:b/>
                <w:sz w:val="16"/>
                <w:szCs w:val="16"/>
              </w:rPr>
            </w:pPr>
          </w:p>
          <w:p w:rsidR="006A1F48" w:rsidRPr="002843B0" w:rsidRDefault="006A1F48" w:rsidP="007D236A">
            <w:pPr>
              <w:jc w:val="center"/>
              <w:rPr>
                <w:rFonts w:ascii="Arial" w:hAnsi="Arial" w:cs="Arial"/>
                <w:b/>
                <w:sz w:val="16"/>
                <w:szCs w:val="16"/>
              </w:rPr>
            </w:pPr>
            <w:r>
              <w:rPr>
                <w:rFonts w:ascii="Arial" w:hAnsi="Arial" w:cs="Arial"/>
                <w:b/>
                <w:sz w:val="16"/>
                <w:szCs w:val="16"/>
              </w:rPr>
              <w:t>X</w:t>
            </w:r>
          </w:p>
        </w:tc>
      </w:tr>
      <w:tr w:rsidR="006A1F48" w:rsidRPr="00CB1979" w:rsidTr="0076329A">
        <w:trPr>
          <w:trHeight w:val="208"/>
        </w:trPr>
        <w:tc>
          <w:tcPr>
            <w:tcW w:w="1474" w:type="dxa"/>
            <w:vMerge/>
            <w:tcBorders>
              <w:left w:val="single" w:sz="12" w:space="0" w:color="auto"/>
              <w:right w:val="single" w:sz="12" w:space="0" w:color="auto"/>
            </w:tcBorders>
          </w:tcPr>
          <w:p w:rsidR="006A1F48" w:rsidRPr="00CB1979" w:rsidRDefault="006A1F48" w:rsidP="007D236A">
            <w:pPr>
              <w:rPr>
                <w:rFonts w:ascii="Arial" w:hAnsi="Arial" w:cs="Arial"/>
                <w:sz w:val="16"/>
                <w:szCs w:val="16"/>
              </w:rPr>
            </w:pPr>
          </w:p>
        </w:tc>
        <w:tc>
          <w:tcPr>
            <w:tcW w:w="2993" w:type="dxa"/>
            <w:vMerge/>
            <w:tcBorders>
              <w:left w:val="single" w:sz="12" w:space="0" w:color="auto"/>
              <w:right w:val="single" w:sz="12" w:space="0" w:color="auto"/>
            </w:tcBorders>
          </w:tcPr>
          <w:p w:rsidR="006A1F48" w:rsidRPr="00CB1979" w:rsidRDefault="006A1F48" w:rsidP="007D236A">
            <w:pPr>
              <w:rPr>
                <w:rFonts w:ascii="Arial" w:hAnsi="Arial" w:cs="Arial"/>
                <w:sz w:val="16"/>
                <w:szCs w:val="16"/>
              </w:rPr>
            </w:pPr>
          </w:p>
        </w:tc>
        <w:tc>
          <w:tcPr>
            <w:tcW w:w="3897" w:type="dxa"/>
            <w:vMerge/>
            <w:tcBorders>
              <w:left w:val="single" w:sz="12" w:space="0" w:color="auto"/>
              <w:right w:val="single" w:sz="12" w:space="0" w:color="auto"/>
            </w:tcBorders>
          </w:tcPr>
          <w:p w:rsidR="006A1F48" w:rsidRPr="00CB1979" w:rsidRDefault="006A1F48" w:rsidP="007D236A">
            <w:pPr>
              <w:rPr>
                <w:rFonts w:ascii="Arial" w:hAnsi="Arial" w:cs="Arial"/>
                <w:sz w:val="16"/>
                <w:szCs w:val="16"/>
              </w:rPr>
            </w:pPr>
          </w:p>
        </w:tc>
        <w:tc>
          <w:tcPr>
            <w:tcW w:w="567" w:type="dxa"/>
            <w:vMerge/>
            <w:tcBorders>
              <w:left w:val="single" w:sz="12" w:space="0" w:color="auto"/>
              <w:bottom w:val="nil"/>
              <w:right w:val="single" w:sz="12" w:space="0" w:color="auto"/>
            </w:tcBorders>
            <w:vAlign w:val="center"/>
          </w:tcPr>
          <w:p w:rsidR="006A1F48" w:rsidRPr="002843B0" w:rsidRDefault="006A1F48" w:rsidP="007D236A">
            <w:pPr>
              <w:jc w:val="center"/>
              <w:rPr>
                <w:rFonts w:ascii="Arial" w:hAnsi="Arial" w:cs="Arial"/>
                <w:b/>
                <w:sz w:val="16"/>
                <w:szCs w:val="16"/>
              </w:rPr>
            </w:pPr>
          </w:p>
        </w:tc>
        <w:tc>
          <w:tcPr>
            <w:tcW w:w="567" w:type="dxa"/>
            <w:vMerge/>
            <w:tcBorders>
              <w:left w:val="single" w:sz="12" w:space="0" w:color="auto"/>
              <w:bottom w:val="nil"/>
              <w:right w:val="single" w:sz="12" w:space="0" w:color="auto"/>
            </w:tcBorders>
            <w:vAlign w:val="center"/>
          </w:tcPr>
          <w:p w:rsidR="006A1F48" w:rsidRPr="002843B0" w:rsidRDefault="006A1F48" w:rsidP="007D236A">
            <w:pPr>
              <w:jc w:val="center"/>
              <w:rPr>
                <w:rFonts w:ascii="Arial" w:hAnsi="Arial" w:cs="Arial"/>
                <w:b/>
                <w:sz w:val="16"/>
                <w:szCs w:val="16"/>
              </w:rPr>
            </w:pPr>
          </w:p>
        </w:tc>
      </w:tr>
      <w:tr w:rsidR="006A1F48" w:rsidRPr="00CB1979" w:rsidTr="0076329A">
        <w:trPr>
          <w:trHeight w:val="184"/>
        </w:trPr>
        <w:tc>
          <w:tcPr>
            <w:tcW w:w="1474" w:type="dxa"/>
            <w:vMerge/>
            <w:tcBorders>
              <w:left w:val="single" w:sz="12" w:space="0" w:color="auto"/>
              <w:right w:val="single" w:sz="12" w:space="0" w:color="auto"/>
            </w:tcBorders>
          </w:tcPr>
          <w:p w:rsidR="006A1F48" w:rsidRPr="00CB1979" w:rsidRDefault="006A1F48" w:rsidP="007D236A">
            <w:pPr>
              <w:rPr>
                <w:rFonts w:ascii="Arial" w:hAnsi="Arial" w:cs="Arial"/>
                <w:sz w:val="16"/>
                <w:szCs w:val="16"/>
              </w:rPr>
            </w:pPr>
          </w:p>
        </w:tc>
        <w:tc>
          <w:tcPr>
            <w:tcW w:w="2993" w:type="dxa"/>
            <w:vMerge/>
            <w:tcBorders>
              <w:left w:val="single" w:sz="12" w:space="0" w:color="auto"/>
              <w:right w:val="single" w:sz="12" w:space="0" w:color="auto"/>
            </w:tcBorders>
          </w:tcPr>
          <w:p w:rsidR="006A1F48" w:rsidRPr="00CB1979" w:rsidRDefault="006A1F48" w:rsidP="007D236A">
            <w:pPr>
              <w:rPr>
                <w:rFonts w:ascii="Arial" w:hAnsi="Arial" w:cs="Arial"/>
                <w:sz w:val="16"/>
                <w:szCs w:val="16"/>
              </w:rPr>
            </w:pPr>
          </w:p>
        </w:tc>
        <w:tc>
          <w:tcPr>
            <w:tcW w:w="3897" w:type="dxa"/>
            <w:vMerge/>
            <w:tcBorders>
              <w:left w:val="single" w:sz="12" w:space="0" w:color="auto"/>
              <w:right w:val="single" w:sz="12" w:space="0" w:color="auto"/>
            </w:tcBorders>
          </w:tcPr>
          <w:p w:rsidR="006A1F48" w:rsidRPr="00CB1979" w:rsidRDefault="006A1F48" w:rsidP="007D236A">
            <w:pPr>
              <w:rPr>
                <w:rFonts w:ascii="Arial" w:hAnsi="Arial" w:cs="Arial"/>
                <w:sz w:val="16"/>
                <w:szCs w:val="16"/>
              </w:rPr>
            </w:pPr>
          </w:p>
        </w:tc>
        <w:tc>
          <w:tcPr>
            <w:tcW w:w="567" w:type="dxa"/>
            <w:vMerge/>
            <w:tcBorders>
              <w:left w:val="single" w:sz="12" w:space="0" w:color="auto"/>
              <w:bottom w:val="nil"/>
              <w:right w:val="single" w:sz="12" w:space="0" w:color="auto"/>
            </w:tcBorders>
            <w:vAlign w:val="center"/>
          </w:tcPr>
          <w:p w:rsidR="006A1F48" w:rsidRPr="002843B0" w:rsidRDefault="006A1F48" w:rsidP="007D236A">
            <w:pPr>
              <w:jc w:val="center"/>
              <w:rPr>
                <w:rFonts w:ascii="Arial" w:hAnsi="Arial" w:cs="Arial"/>
                <w:b/>
                <w:sz w:val="16"/>
                <w:szCs w:val="16"/>
              </w:rPr>
            </w:pPr>
          </w:p>
        </w:tc>
        <w:tc>
          <w:tcPr>
            <w:tcW w:w="567" w:type="dxa"/>
            <w:vMerge/>
            <w:tcBorders>
              <w:left w:val="single" w:sz="12" w:space="0" w:color="auto"/>
              <w:bottom w:val="nil"/>
              <w:right w:val="single" w:sz="12" w:space="0" w:color="auto"/>
            </w:tcBorders>
            <w:vAlign w:val="center"/>
          </w:tcPr>
          <w:p w:rsidR="006A1F48" w:rsidRPr="002843B0" w:rsidRDefault="006A1F48" w:rsidP="007D236A">
            <w:pPr>
              <w:jc w:val="center"/>
              <w:rPr>
                <w:rFonts w:ascii="Arial" w:hAnsi="Arial" w:cs="Arial"/>
                <w:b/>
                <w:sz w:val="16"/>
                <w:szCs w:val="16"/>
              </w:rPr>
            </w:pPr>
          </w:p>
        </w:tc>
      </w:tr>
      <w:tr w:rsidR="006A1F48" w:rsidRPr="00CB1979" w:rsidTr="0076329A">
        <w:trPr>
          <w:trHeight w:val="184"/>
        </w:trPr>
        <w:tc>
          <w:tcPr>
            <w:tcW w:w="1474" w:type="dxa"/>
            <w:vMerge/>
            <w:tcBorders>
              <w:left w:val="single" w:sz="12" w:space="0" w:color="auto"/>
              <w:right w:val="single" w:sz="12" w:space="0" w:color="auto"/>
            </w:tcBorders>
          </w:tcPr>
          <w:p w:rsidR="006A1F48" w:rsidRPr="00CB1979" w:rsidRDefault="006A1F48" w:rsidP="007D236A">
            <w:pPr>
              <w:rPr>
                <w:rFonts w:ascii="Arial" w:hAnsi="Arial" w:cs="Arial"/>
                <w:sz w:val="16"/>
                <w:szCs w:val="16"/>
              </w:rPr>
            </w:pPr>
          </w:p>
        </w:tc>
        <w:tc>
          <w:tcPr>
            <w:tcW w:w="2993" w:type="dxa"/>
            <w:vMerge/>
            <w:tcBorders>
              <w:left w:val="single" w:sz="12" w:space="0" w:color="auto"/>
              <w:right w:val="single" w:sz="12" w:space="0" w:color="auto"/>
            </w:tcBorders>
          </w:tcPr>
          <w:p w:rsidR="006A1F48" w:rsidRPr="00CB1979" w:rsidRDefault="006A1F48" w:rsidP="007D236A">
            <w:pPr>
              <w:rPr>
                <w:rFonts w:ascii="Arial" w:hAnsi="Arial" w:cs="Arial"/>
                <w:sz w:val="16"/>
                <w:szCs w:val="16"/>
              </w:rPr>
            </w:pPr>
          </w:p>
        </w:tc>
        <w:tc>
          <w:tcPr>
            <w:tcW w:w="3897" w:type="dxa"/>
            <w:vMerge/>
            <w:tcBorders>
              <w:left w:val="single" w:sz="12" w:space="0" w:color="auto"/>
              <w:right w:val="single" w:sz="12" w:space="0" w:color="auto"/>
            </w:tcBorders>
          </w:tcPr>
          <w:p w:rsidR="006A1F48" w:rsidRPr="00CB1979" w:rsidRDefault="006A1F48" w:rsidP="007D236A">
            <w:pPr>
              <w:rPr>
                <w:rFonts w:ascii="Arial" w:hAnsi="Arial" w:cs="Arial"/>
                <w:sz w:val="16"/>
                <w:szCs w:val="16"/>
              </w:rPr>
            </w:pPr>
          </w:p>
        </w:tc>
        <w:tc>
          <w:tcPr>
            <w:tcW w:w="567" w:type="dxa"/>
            <w:vMerge/>
            <w:tcBorders>
              <w:left w:val="single" w:sz="12" w:space="0" w:color="auto"/>
              <w:bottom w:val="nil"/>
              <w:right w:val="single" w:sz="12" w:space="0" w:color="auto"/>
            </w:tcBorders>
            <w:vAlign w:val="center"/>
          </w:tcPr>
          <w:p w:rsidR="006A1F48" w:rsidRPr="002843B0" w:rsidRDefault="006A1F48" w:rsidP="007D236A">
            <w:pPr>
              <w:jc w:val="center"/>
              <w:rPr>
                <w:rFonts w:ascii="Arial" w:hAnsi="Arial" w:cs="Arial"/>
                <w:b/>
                <w:sz w:val="16"/>
                <w:szCs w:val="16"/>
              </w:rPr>
            </w:pPr>
          </w:p>
        </w:tc>
        <w:tc>
          <w:tcPr>
            <w:tcW w:w="567" w:type="dxa"/>
            <w:vMerge/>
            <w:tcBorders>
              <w:left w:val="single" w:sz="12" w:space="0" w:color="auto"/>
              <w:bottom w:val="nil"/>
              <w:right w:val="single" w:sz="12" w:space="0" w:color="auto"/>
            </w:tcBorders>
            <w:vAlign w:val="center"/>
          </w:tcPr>
          <w:p w:rsidR="006A1F48" w:rsidRPr="002843B0" w:rsidRDefault="006A1F48" w:rsidP="007D236A">
            <w:pPr>
              <w:jc w:val="center"/>
              <w:rPr>
                <w:rFonts w:ascii="Arial" w:hAnsi="Arial" w:cs="Arial"/>
                <w:b/>
                <w:sz w:val="16"/>
                <w:szCs w:val="16"/>
              </w:rPr>
            </w:pPr>
          </w:p>
        </w:tc>
      </w:tr>
      <w:tr w:rsidR="006A1F48" w:rsidRPr="00CB1979" w:rsidTr="0076329A">
        <w:trPr>
          <w:trHeight w:val="184"/>
        </w:trPr>
        <w:tc>
          <w:tcPr>
            <w:tcW w:w="1474" w:type="dxa"/>
            <w:vMerge/>
            <w:tcBorders>
              <w:left w:val="single" w:sz="12" w:space="0" w:color="auto"/>
              <w:bottom w:val="single" w:sz="12" w:space="0" w:color="auto"/>
              <w:right w:val="single" w:sz="12" w:space="0" w:color="auto"/>
            </w:tcBorders>
          </w:tcPr>
          <w:p w:rsidR="006A1F48" w:rsidRPr="00CB1979" w:rsidRDefault="006A1F48" w:rsidP="007D236A">
            <w:pPr>
              <w:rPr>
                <w:rFonts w:ascii="Arial" w:hAnsi="Arial" w:cs="Arial"/>
                <w:sz w:val="16"/>
                <w:szCs w:val="16"/>
              </w:rPr>
            </w:pPr>
          </w:p>
        </w:tc>
        <w:tc>
          <w:tcPr>
            <w:tcW w:w="2993" w:type="dxa"/>
            <w:vMerge/>
            <w:tcBorders>
              <w:left w:val="single" w:sz="12" w:space="0" w:color="auto"/>
              <w:bottom w:val="single" w:sz="12" w:space="0" w:color="auto"/>
              <w:right w:val="single" w:sz="12" w:space="0" w:color="auto"/>
            </w:tcBorders>
          </w:tcPr>
          <w:p w:rsidR="006A1F48" w:rsidRPr="00CB1979" w:rsidRDefault="006A1F48" w:rsidP="007D236A">
            <w:pPr>
              <w:rPr>
                <w:rFonts w:ascii="Arial" w:hAnsi="Arial" w:cs="Arial"/>
                <w:sz w:val="16"/>
                <w:szCs w:val="16"/>
              </w:rPr>
            </w:pPr>
          </w:p>
        </w:tc>
        <w:tc>
          <w:tcPr>
            <w:tcW w:w="3897" w:type="dxa"/>
            <w:vMerge/>
            <w:tcBorders>
              <w:left w:val="single" w:sz="12" w:space="0" w:color="auto"/>
              <w:bottom w:val="single" w:sz="12" w:space="0" w:color="auto"/>
              <w:right w:val="single" w:sz="12" w:space="0" w:color="auto"/>
            </w:tcBorders>
          </w:tcPr>
          <w:p w:rsidR="006A1F48" w:rsidRPr="00CB1979" w:rsidRDefault="006A1F48" w:rsidP="007D236A">
            <w:pPr>
              <w:rPr>
                <w:rFonts w:ascii="Arial" w:hAnsi="Arial" w:cs="Arial"/>
                <w:sz w:val="16"/>
                <w:szCs w:val="16"/>
              </w:rPr>
            </w:pPr>
          </w:p>
        </w:tc>
        <w:tc>
          <w:tcPr>
            <w:tcW w:w="567" w:type="dxa"/>
            <w:vMerge/>
            <w:tcBorders>
              <w:left w:val="single" w:sz="12" w:space="0" w:color="auto"/>
              <w:bottom w:val="single" w:sz="12" w:space="0" w:color="auto"/>
              <w:right w:val="single" w:sz="12" w:space="0" w:color="auto"/>
            </w:tcBorders>
            <w:vAlign w:val="center"/>
          </w:tcPr>
          <w:p w:rsidR="006A1F48" w:rsidRPr="002843B0" w:rsidRDefault="006A1F48" w:rsidP="007D236A">
            <w:pPr>
              <w:jc w:val="center"/>
              <w:rPr>
                <w:rFonts w:ascii="Arial" w:hAnsi="Arial" w:cs="Arial"/>
                <w:b/>
                <w:sz w:val="16"/>
                <w:szCs w:val="16"/>
              </w:rPr>
            </w:pPr>
          </w:p>
        </w:tc>
        <w:tc>
          <w:tcPr>
            <w:tcW w:w="567" w:type="dxa"/>
            <w:vMerge/>
            <w:tcBorders>
              <w:left w:val="single" w:sz="12" w:space="0" w:color="auto"/>
              <w:bottom w:val="single" w:sz="12" w:space="0" w:color="auto"/>
              <w:right w:val="single" w:sz="12" w:space="0" w:color="auto"/>
            </w:tcBorders>
            <w:vAlign w:val="center"/>
          </w:tcPr>
          <w:p w:rsidR="006A1F48" w:rsidRPr="002843B0" w:rsidRDefault="006A1F48" w:rsidP="007D236A">
            <w:pPr>
              <w:jc w:val="center"/>
              <w:rPr>
                <w:rFonts w:ascii="Arial" w:hAnsi="Arial" w:cs="Arial"/>
                <w:b/>
                <w:sz w:val="16"/>
                <w:szCs w:val="16"/>
              </w:rPr>
            </w:pPr>
          </w:p>
        </w:tc>
      </w:tr>
      <w:tr w:rsidR="006A1F48" w:rsidRPr="00CB1979" w:rsidTr="0076329A">
        <w:tc>
          <w:tcPr>
            <w:tcW w:w="1474" w:type="dxa"/>
            <w:tcBorders>
              <w:top w:val="single" w:sz="12" w:space="0" w:color="auto"/>
              <w:left w:val="single" w:sz="12" w:space="0" w:color="auto"/>
              <w:bottom w:val="nil"/>
              <w:right w:val="nil"/>
            </w:tcBorders>
          </w:tcPr>
          <w:p w:rsidR="006A1F48" w:rsidRPr="00CB1979" w:rsidRDefault="006A1F48" w:rsidP="007D236A">
            <w:pPr>
              <w:pStyle w:val="Ttulo4"/>
              <w:outlineLvl w:val="3"/>
              <w:rPr>
                <w:rFonts w:ascii="Arial" w:hAnsi="Arial" w:cs="Arial"/>
                <w:sz w:val="16"/>
                <w:szCs w:val="16"/>
              </w:rPr>
            </w:pPr>
            <w:r w:rsidRPr="00CB1979">
              <w:rPr>
                <w:rFonts w:ascii="Arial" w:hAnsi="Arial" w:cs="Arial"/>
                <w:sz w:val="16"/>
                <w:szCs w:val="16"/>
              </w:rPr>
              <w:t>CUENTAS</w:t>
            </w:r>
          </w:p>
        </w:tc>
        <w:tc>
          <w:tcPr>
            <w:tcW w:w="6890" w:type="dxa"/>
            <w:gridSpan w:val="2"/>
            <w:tcBorders>
              <w:top w:val="single" w:sz="12" w:space="0" w:color="auto"/>
              <w:left w:val="nil"/>
              <w:bottom w:val="nil"/>
              <w:right w:val="nil"/>
            </w:tcBorders>
          </w:tcPr>
          <w:p w:rsidR="006A1F48" w:rsidRPr="00CB1979" w:rsidRDefault="006A1F48" w:rsidP="007D236A">
            <w:pPr>
              <w:rPr>
                <w:rFonts w:ascii="Arial" w:hAnsi="Arial" w:cs="Arial"/>
                <w:sz w:val="16"/>
                <w:szCs w:val="16"/>
              </w:rPr>
            </w:pPr>
          </w:p>
        </w:tc>
        <w:tc>
          <w:tcPr>
            <w:tcW w:w="567" w:type="dxa"/>
            <w:tcBorders>
              <w:top w:val="single" w:sz="12" w:space="0" w:color="auto"/>
              <w:left w:val="nil"/>
              <w:bottom w:val="single" w:sz="12" w:space="0" w:color="auto"/>
              <w:right w:val="nil"/>
            </w:tcBorders>
            <w:vAlign w:val="center"/>
          </w:tcPr>
          <w:p w:rsidR="006A1F48" w:rsidRPr="002843B0" w:rsidRDefault="006A1F48" w:rsidP="007D236A">
            <w:pPr>
              <w:jc w:val="center"/>
              <w:rPr>
                <w:rFonts w:ascii="Arial" w:hAnsi="Arial" w:cs="Arial"/>
                <w:b/>
                <w:sz w:val="16"/>
                <w:szCs w:val="16"/>
              </w:rPr>
            </w:pPr>
          </w:p>
        </w:tc>
        <w:tc>
          <w:tcPr>
            <w:tcW w:w="567" w:type="dxa"/>
            <w:tcBorders>
              <w:top w:val="single" w:sz="12" w:space="0" w:color="auto"/>
              <w:left w:val="nil"/>
              <w:bottom w:val="single" w:sz="12" w:space="0" w:color="auto"/>
              <w:right w:val="single" w:sz="12" w:space="0" w:color="auto"/>
            </w:tcBorders>
            <w:vAlign w:val="center"/>
          </w:tcPr>
          <w:p w:rsidR="006A1F48" w:rsidRPr="002843B0" w:rsidRDefault="006A1F48" w:rsidP="007D236A">
            <w:pPr>
              <w:jc w:val="center"/>
              <w:rPr>
                <w:rFonts w:ascii="Arial" w:hAnsi="Arial" w:cs="Arial"/>
                <w:b/>
                <w:sz w:val="16"/>
                <w:szCs w:val="16"/>
              </w:rPr>
            </w:pPr>
          </w:p>
        </w:tc>
      </w:tr>
      <w:tr w:rsidR="009C2269" w:rsidRPr="00CB1979" w:rsidTr="0076329A">
        <w:tc>
          <w:tcPr>
            <w:tcW w:w="1474" w:type="dxa"/>
            <w:tcBorders>
              <w:top w:val="nil"/>
              <w:left w:val="single" w:sz="12" w:space="0" w:color="auto"/>
              <w:bottom w:val="nil"/>
              <w:right w:val="nil"/>
            </w:tcBorders>
          </w:tcPr>
          <w:p w:rsidR="009C2269" w:rsidRDefault="00164148" w:rsidP="009C2269">
            <w:pPr>
              <w:rPr>
                <w:rFonts w:ascii="Arial" w:hAnsi="Arial"/>
                <w:sz w:val="16"/>
              </w:rPr>
            </w:pPr>
            <w:r>
              <w:rPr>
                <w:rFonts w:ascii="Arial" w:hAnsi="Arial"/>
                <w:sz w:val="16"/>
              </w:rPr>
              <w:t>1203</w:t>
            </w:r>
            <w:r w:rsidR="009C2269">
              <w:rPr>
                <w:rFonts w:ascii="Arial" w:hAnsi="Arial"/>
                <w:sz w:val="16"/>
              </w:rPr>
              <w:t>05</w:t>
            </w:r>
          </w:p>
        </w:tc>
        <w:tc>
          <w:tcPr>
            <w:tcW w:w="6890" w:type="dxa"/>
            <w:gridSpan w:val="2"/>
            <w:tcBorders>
              <w:top w:val="nil"/>
              <w:left w:val="nil"/>
              <w:bottom w:val="nil"/>
              <w:right w:val="single" w:sz="12" w:space="0" w:color="auto"/>
            </w:tcBorders>
          </w:tcPr>
          <w:p w:rsidR="009C2269" w:rsidRPr="001C6CBC" w:rsidRDefault="009C2269" w:rsidP="009C2269">
            <w:pPr>
              <w:rPr>
                <w:rFonts w:ascii="Arial" w:hAnsi="Arial"/>
                <w:sz w:val="16"/>
              </w:rPr>
            </w:pPr>
            <w:r w:rsidRPr="001C6CBC">
              <w:rPr>
                <w:rFonts w:ascii="Arial" w:hAnsi="Arial"/>
                <w:sz w:val="16"/>
              </w:rPr>
              <w:t>Certificados de depósito</w:t>
            </w:r>
          </w:p>
        </w:tc>
        <w:tc>
          <w:tcPr>
            <w:tcW w:w="567" w:type="dxa"/>
            <w:tcBorders>
              <w:top w:val="single" w:sz="12" w:space="0" w:color="auto"/>
              <w:left w:val="single" w:sz="12" w:space="0" w:color="auto"/>
              <w:bottom w:val="single" w:sz="12" w:space="0" w:color="auto"/>
              <w:right w:val="single" w:sz="12" w:space="0" w:color="auto"/>
            </w:tcBorders>
            <w:vAlign w:val="center"/>
          </w:tcPr>
          <w:p w:rsidR="009C2269" w:rsidRPr="002843B0" w:rsidRDefault="009C2269" w:rsidP="009C2269">
            <w:pPr>
              <w:jc w:val="center"/>
              <w:rPr>
                <w:rFonts w:ascii="Arial" w:hAnsi="Arial"/>
                <w:b/>
                <w:sz w:val="16"/>
              </w:rPr>
            </w:pPr>
            <w:r>
              <w:rPr>
                <w:rFonts w:ascii="Arial" w:hAnsi="Arial"/>
                <w:b/>
                <w:sz w:val="16"/>
              </w:rPr>
              <w:t>X</w:t>
            </w:r>
          </w:p>
        </w:tc>
        <w:tc>
          <w:tcPr>
            <w:tcW w:w="567" w:type="dxa"/>
            <w:tcBorders>
              <w:top w:val="single" w:sz="12" w:space="0" w:color="auto"/>
              <w:left w:val="single" w:sz="12" w:space="0" w:color="auto"/>
              <w:bottom w:val="single" w:sz="12" w:space="0" w:color="auto"/>
              <w:right w:val="single" w:sz="12" w:space="0" w:color="auto"/>
            </w:tcBorders>
            <w:vAlign w:val="center"/>
          </w:tcPr>
          <w:p w:rsidR="009C2269" w:rsidRPr="002843B0" w:rsidRDefault="009C2269" w:rsidP="009C2269">
            <w:pPr>
              <w:jc w:val="center"/>
              <w:rPr>
                <w:rFonts w:ascii="Arial" w:hAnsi="Arial"/>
                <w:b/>
                <w:sz w:val="16"/>
              </w:rPr>
            </w:pPr>
            <w:r>
              <w:rPr>
                <w:rFonts w:ascii="Arial" w:hAnsi="Arial"/>
                <w:b/>
                <w:sz w:val="16"/>
              </w:rPr>
              <w:t>X</w:t>
            </w:r>
          </w:p>
        </w:tc>
      </w:tr>
      <w:tr w:rsidR="009C2269" w:rsidRPr="00CB1979" w:rsidTr="0076329A">
        <w:tc>
          <w:tcPr>
            <w:tcW w:w="1474" w:type="dxa"/>
            <w:tcBorders>
              <w:top w:val="nil"/>
              <w:left w:val="single" w:sz="12" w:space="0" w:color="auto"/>
              <w:bottom w:val="nil"/>
              <w:right w:val="nil"/>
            </w:tcBorders>
          </w:tcPr>
          <w:p w:rsidR="009C2269" w:rsidRDefault="00164148" w:rsidP="009C2269">
            <w:pPr>
              <w:pStyle w:val="Ttulo4"/>
              <w:outlineLvl w:val="3"/>
              <w:rPr>
                <w:rFonts w:ascii="Arial" w:hAnsi="Arial"/>
                <w:b w:val="0"/>
                <w:sz w:val="16"/>
              </w:rPr>
            </w:pPr>
            <w:r>
              <w:rPr>
                <w:rFonts w:ascii="Arial" w:hAnsi="Arial"/>
                <w:b w:val="0"/>
                <w:sz w:val="16"/>
              </w:rPr>
              <w:t>1203</w:t>
            </w:r>
            <w:r w:rsidR="009C2269">
              <w:rPr>
                <w:rFonts w:ascii="Arial" w:hAnsi="Arial"/>
                <w:b w:val="0"/>
                <w:sz w:val="16"/>
              </w:rPr>
              <w:t>10</w:t>
            </w:r>
          </w:p>
        </w:tc>
        <w:tc>
          <w:tcPr>
            <w:tcW w:w="6890" w:type="dxa"/>
            <w:gridSpan w:val="2"/>
            <w:tcBorders>
              <w:top w:val="nil"/>
              <w:left w:val="nil"/>
              <w:bottom w:val="nil"/>
              <w:right w:val="single" w:sz="12" w:space="0" w:color="auto"/>
            </w:tcBorders>
          </w:tcPr>
          <w:p w:rsidR="009C2269" w:rsidRPr="001C6CBC" w:rsidRDefault="009C2269" w:rsidP="009C2269">
            <w:pPr>
              <w:pStyle w:val="Ttulo4"/>
              <w:outlineLvl w:val="3"/>
              <w:rPr>
                <w:rFonts w:ascii="Arial" w:hAnsi="Arial"/>
                <w:b w:val="0"/>
                <w:sz w:val="16"/>
              </w:rPr>
            </w:pPr>
            <w:r w:rsidRPr="001C6CBC">
              <w:rPr>
                <w:rFonts w:ascii="Arial" w:hAnsi="Arial"/>
                <w:b w:val="0"/>
                <w:sz w:val="16"/>
              </w:rPr>
              <w:t>Pólizas de acumulación</w:t>
            </w:r>
          </w:p>
        </w:tc>
        <w:tc>
          <w:tcPr>
            <w:tcW w:w="567" w:type="dxa"/>
            <w:tcBorders>
              <w:top w:val="single" w:sz="12" w:space="0" w:color="auto"/>
              <w:left w:val="single" w:sz="12" w:space="0" w:color="auto"/>
              <w:bottom w:val="single" w:sz="12" w:space="0" w:color="auto"/>
              <w:right w:val="single" w:sz="12" w:space="0" w:color="auto"/>
            </w:tcBorders>
            <w:vAlign w:val="center"/>
          </w:tcPr>
          <w:p w:rsidR="009C2269" w:rsidRPr="002843B0" w:rsidRDefault="009C2269" w:rsidP="009C2269">
            <w:pPr>
              <w:pStyle w:val="Ttulo4"/>
              <w:jc w:val="center"/>
              <w:outlineLvl w:val="3"/>
              <w:rPr>
                <w:rFonts w:ascii="Arial" w:hAnsi="Arial"/>
                <w:sz w:val="16"/>
              </w:rPr>
            </w:pPr>
            <w:r>
              <w:rPr>
                <w:rFonts w:ascii="Arial" w:hAnsi="Arial"/>
                <w:sz w:val="16"/>
              </w:rPr>
              <w:t>X</w:t>
            </w:r>
          </w:p>
        </w:tc>
        <w:tc>
          <w:tcPr>
            <w:tcW w:w="567" w:type="dxa"/>
            <w:tcBorders>
              <w:top w:val="single" w:sz="12" w:space="0" w:color="auto"/>
              <w:left w:val="single" w:sz="12" w:space="0" w:color="auto"/>
              <w:bottom w:val="single" w:sz="12" w:space="0" w:color="auto"/>
              <w:right w:val="single" w:sz="12" w:space="0" w:color="auto"/>
            </w:tcBorders>
            <w:vAlign w:val="center"/>
          </w:tcPr>
          <w:p w:rsidR="009C2269" w:rsidRPr="002843B0" w:rsidRDefault="009C2269" w:rsidP="009C2269">
            <w:pPr>
              <w:pStyle w:val="Ttulo4"/>
              <w:jc w:val="center"/>
              <w:outlineLvl w:val="3"/>
              <w:rPr>
                <w:rFonts w:ascii="Arial" w:hAnsi="Arial"/>
                <w:sz w:val="16"/>
              </w:rPr>
            </w:pPr>
            <w:r>
              <w:rPr>
                <w:rFonts w:ascii="Arial" w:hAnsi="Arial"/>
                <w:sz w:val="16"/>
              </w:rPr>
              <w:t>X</w:t>
            </w:r>
          </w:p>
        </w:tc>
      </w:tr>
      <w:tr w:rsidR="009C2269" w:rsidRPr="00CB1979" w:rsidTr="0076329A">
        <w:tc>
          <w:tcPr>
            <w:tcW w:w="1474" w:type="dxa"/>
            <w:tcBorders>
              <w:top w:val="nil"/>
              <w:left w:val="single" w:sz="12" w:space="0" w:color="auto"/>
              <w:bottom w:val="nil"/>
              <w:right w:val="nil"/>
            </w:tcBorders>
          </w:tcPr>
          <w:p w:rsidR="009C2269" w:rsidRDefault="00164148" w:rsidP="009C2269">
            <w:pPr>
              <w:pStyle w:val="Ttulo4"/>
              <w:outlineLvl w:val="3"/>
              <w:rPr>
                <w:rFonts w:ascii="Arial" w:hAnsi="Arial"/>
                <w:b w:val="0"/>
                <w:sz w:val="16"/>
              </w:rPr>
            </w:pPr>
            <w:r>
              <w:rPr>
                <w:rFonts w:ascii="Arial" w:hAnsi="Arial"/>
                <w:b w:val="0"/>
                <w:sz w:val="16"/>
              </w:rPr>
              <w:t>1203</w:t>
            </w:r>
            <w:r w:rsidR="009C2269">
              <w:rPr>
                <w:rFonts w:ascii="Arial" w:hAnsi="Arial"/>
                <w:b w:val="0"/>
                <w:sz w:val="16"/>
              </w:rPr>
              <w:t>15</w:t>
            </w:r>
          </w:p>
        </w:tc>
        <w:tc>
          <w:tcPr>
            <w:tcW w:w="6890" w:type="dxa"/>
            <w:gridSpan w:val="2"/>
            <w:tcBorders>
              <w:top w:val="nil"/>
              <w:left w:val="nil"/>
              <w:bottom w:val="nil"/>
              <w:right w:val="single" w:sz="12" w:space="0" w:color="auto"/>
            </w:tcBorders>
          </w:tcPr>
          <w:p w:rsidR="009C2269" w:rsidRPr="001C6CBC" w:rsidRDefault="009C2269" w:rsidP="009C2269">
            <w:pPr>
              <w:pStyle w:val="Ttulo4"/>
              <w:outlineLvl w:val="3"/>
              <w:rPr>
                <w:rFonts w:ascii="Arial" w:hAnsi="Arial"/>
                <w:b w:val="0"/>
                <w:sz w:val="16"/>
              </w:rPr>
            </w:pPr>
            <w:r w:rsidRPr="001C6CBC">
              <w:rPr>
                <w:rFonts w:ascii="Arial" w:hAnsi="Arial"/>
                <w:b w:val="0"/>
                <w:sz w:val="16"/>
              </w:rPr>
              <w:t>Valores de titularización</w:t>
            </w:r>
          </w:p>
        </w:tc>
        <w:tc>
          <w:tcPr>
            <w:tcW w:w="567" w:type="dxa"/>
            <w:tcBorders>
              <w:top w:val="single" w:sz="12" w:space="0" w:color="auto"/>
              <w:left w:val="single" w:sz="12" w:space="0" w:color="auto"/>
              <w:bottom w:val="single" w:sz="12" w:space="0" w:color="auto"/>
              <w:right w:val="single" w:sz="12" w:space="0" w:color="auto"/>
            </w:tcBorders>
            <w:vAlign w:val="center"/>
          </w:tcPr>
          <w:p w:rsidR="009C2269" w:rsidRDefault="009C2269" w:rsidP="009C2269">
            <w:pPr>
              <w:pStyle w:val="Ttulo4"/>
              <w:jc w:val="center"/>
              <w:outlineLvl w:val="3"/>
              <w:rPr>
                <w:rFonts w:ascii="Arial" w:hAnsi="Arial"/>
                <w:sz w:val="16"/>
              </w:rPr>
            </w:pPr>
            <w:r>
              <w:rPr>
                <w:rFonts w:ascii="Arial" w:hAnsi="Arial"/>
                <w:sz w:val="16"/>
              </w:rPr>
              <w:t>X</w:t>
            </w:r>
          </w:p>
        </w:tc>
        <w:tc>
          <w:tcPr>
            <w:tcW w:w="567" w:type="dxa"/>
            <w:tcBorders>
              <w:top w:val="single" w:sz="12" w:space="0" w:color="auto"/>
              <w:left w:val="single" w:sz="12" w:space="0" w:color="auto"/>
              <w:bottom w:val="single" w:sz="12" w:space="0" w:color="auto"/>
              <w:right w:val="single" w:sz="12" w:space="0" w:color="auto"/>
            </w:tcBorders>
            <w:vAlign w:val="center"/>
          </w:tcPr>
          <w:p w:rsidR="009C2269" w:rsidRDefault="009C2269" w:rsidP="009C2269">
            <w:pPr>
              <w:pStyle w:val="Ttulo4"/>
              <w:jc w:val="center"/>
              <w:outlineLvl w:val="3"/>
              <w:rPr>
                <w:rFonts w:ascii="Arial" w:hAnsi="Arial"/>
                <w:sz w:val="16"/>
              </w:rPr>
            </w:pPr>
            <w:r>
              <w:rPr>
                <w:rFonts w:ascii="Arial" w:hAnsi="Arial"/>
                <w:sz w:val="16"/>
              </w:rPr>
              <w:t>X</w:t>
            </w:r>
          </w:p>
        </w:tc>
      </w:tr>
      <w:tr w:rsidR="009C2269" w:rsidRPr="00CB1979" w:rsidTr="0076329A">
        <w:tc>
          <w:tcPr>
            <w:tcW w:w="1474" w:type="dxa"/>
            <w:tcBorders>
              <w:top w:val="nil"/>
              <w:left w:val="single" w:sz="12" w:space="0" w:color="auto"/>
              <w:bottom w:val="nil"/>
              <w:right w:val="nil"/>
            </w:tcBorders>
          </w:tcPr>
          <w:p w:rsidR="009C2269" w:rsidRDefault="00164148" w:rsidP="009C2269">
            <w:pPr>
              <w:pStyle w:val="Ttulo4"/>
              <w:outlineLvl w:val="3"/>
              <w:rPr>
                <w:rFonts w:ascii="Arial" w:hAnsi="Arial"/>
                <w:b w:val="0"/>
                <w:sz w:val="16"/>
              </w:rPr>
            </w:pPr>
            <w:r>
              <w:rPr>
                <w:rFonts w:ascii="Arial" w:hAnsi="Arial"/>
                <w:b w:val="0"/>
                <w:sz w:val="16"/>
              </w:rPr>
              <w:t>1203</w:t>
            </w:r>
            <w:r w:rsidR="009C2269">
              <w:rPr>
                <w:rFonts w:ascii="Arial" w:hAnsi="Arial"/>
                <w:b w:val="0"/>
                <w:sz w:val="16"/>
              </w:rPr>
              <w:t>20</w:t>
            </w:r>
          </w:p>
        </w:tc>
        <w:tc>
          <w:tcPr>
            <w:tcW w:w="6890" w:type="dxa"/>
            <w:gridSpan w:val="2"/>
            <w:tcBorders>
              <w:top w:val="nil"/>
              <w:left w:val="nil"/>
              <w:bottom w:val="nil"/>
              <w:right w:val="single" w:sz="12" w:space="0" w:color="auto"/>
            </w:tcBorders>
          </w:tcPr>
          <w:p w:rsidR="009C2269" w:rsidRPr="001C6CBC" w:rsidRDefault="009C2269" w:rsidP="009C2269">
            <w:pPr>
              <w:pStyle w:val="Ttulo4"/>
              <w:outlineLvl w:val="3"/>
              <w:rPr>
                <w:rFonts w:ascii="Arial" w:hAnsi="Arial"/>
                <w:b w:val="0"/>
                <w:sz w:val="16"/>
              </w:rPr>
            </w:pPr>
            <w:r w:rsidRPr="001C6CBC">
              <w:rPr>
                <w:rFonts w:ascii="Arial" w:hAnsi="Arial"/>
                <w:b w:val="0"/>
                <w:sz w:val="16"/>
              </w:rPr>
              <w:t>Obligaciones emitidas por instituciones financieras</w:t>
            </w:r>
            <w:r w:rsidR="00A93E43">
              <w:rPr>
                <w:rFonts w:ascii="Arial" w:hAnsi="Arial"/>
                <w:b w:val="0"/>
                <w:sz w:val="16"/>
              </w:rPr>
              <w:t xml:space="preserve"> públicas</w:t>
            </w:r>
          </w:p>
        </w:tc>
        <w:tc>
          <w:tcPr>
            <w:tcW w:w="567" w:type="dxa"/>
            <w:tcBorders>
              <w:top w:val="single" w:sz="12" w:space="0" w:color="auto"/>
              <w:left w:val="single" w:sz="12" w:space="0" w:color="auto"/>
              <w:bottom w:val="single" w:sz="12" w:space="0" w:color="auto"/>
              <w:right w:val="single" w:sz="12" w:space="0" w:color="auto"/>
            </w:tcBorders>
            <w:vAlign w:val="center"/>
          </w:tcPr>
          <w:p w:rsidR="009C2269" w:rsidRDefault="009C2269" w:rsidP="009C2269">
            <w:pPr>
              <w:pStyle w:val="Ttulo4"/>
              <w:jc w:val="center"/>
              <w:outlineLvl w:val="3"/>
              <w:rPr>
                <w:rFonts w:ascii="Arial" w:hAnsi="Arial"/>
                <w:sz w:val="16"/>
              </w:rPr>
            </w:pPr>
            <w:r>
              <w:rPr>
                <w:rFonts w:ascii="Arial" w:hAnsi="Arial"/>
                <w:sz w:val="16"/>
              </w:rPr>
              <w:t>X</w:t>
            </w:r>
          </w:p>
        </w:tc>
        <w:tc>
          <w:tcPr>
            <w:tcW w:w="567" w:type="dxa"/>
            <w:tcBorders>
              <w:top w:val="single" w:sz="12" w:space="0" w:color="auto"/>
              <w:left w:val="single" w:sz="12" w:space="0" w:color="auto"/>
              <w:bottom w:val="single" w:sz="12" w:space="0" w:color="auto"/>
              <w:right w:val="single" w:sz="12" w:space="0" w:color="auto"/>
            </w:tcBorders>
            <w:vAlign w:val="center"/>
          </w:tcPr>
          <w:p w:rsidR="009C2269" w:rsidRDefault="009C2269" w:rsidP="009C2269">
            <w:pPr>
              <w:pStyle w:val="Ttulo4"/>
              <w:jc w:val="center"/>
              <w:outlineLvl w:val="3"/>
              <w:rPr>
                <w:rFonts w:ascii="Arial" w:hAnsi="Arial"/>
                <w:sz w:val="16"/>
              </w:rPr>
            </w:pPr>
            <w:r>
              <w:rPr>
                <w:rFonts w:ascii="Arial" w:hAnsi="Arial"/>
                <w:sz w:val="16"/>
              </w:rPr>
              <w:t>X</w:t>
            </w:r>
          </w:p>
        </w:tc>
      </w:tr>
      <w:tr w:rsidR="009C2269" w:rsidRPr="00CB1979" w:rsidTr="0076329A">
        <w:tc>
          <w:tcPr>
            <w:tcW w:w="1474" w:type="dxa"/>
            <w:tcBorders>
              <w:top w:val="nil"/>
              <w:left w:val="single" w:sz="12" w:space="0" w:color="auto"/>
              <w:bottom w:val="nil"/>
              <w:right w:val="nil"/>
            </w:tcBorders>
          </w:tcPr>
          <w:p w:rsidR="009C2269" w:rsidRDefault="00164148" w:rsidP="009C2269">
            <w:pPr>
              <w:pStyle w:val="Ttulo4"/>
              <w:outlineLvl w:val="3"/>
              <w:rPr>
                <w:rFonts w:ascii="Arial" w:hAnsi="Arial"/>
                <w:b w:val="0"/>
                <w:sz w:val="16"/>
              </w:rPr>
            </w:pPr>
            <w:r>
              <w:rPr>
                <w:rFonts w:ascii="Arial" w:hAnsi="Arial"/>
                <w:b w:val="0"/>
                <w:sz w:val="16"/>
              </w:rPr>
              <w:t>1203</w:t>
            </w:r>
            <w:r w:rsidR="009C2269">
              <w:rPr>
                <w:rFonts w:ascii="Arial" w:hAnsi="Arial"/>
                <w:b w:val="0"/>
                <w:sz w:val="16"/>
              </w:rPr>
              <w:t>25</w:t>
            </w:r>
          </w:p>
        </w:tc>
        <w:tc>
          <w:tcPr>
            <w:tcW w:w="6890" w:type="dxa"/>
            <w:gridSpan w:val="2"/>
            <w:tcBorders>
              <w:top w:val="nil"/>
              <w:left w:val="nil"/>
              <w:bottom w:val="nil"/>
              <w:right w:val="single" w:sz="12" w:space="0" w:color="auto"/>
            </w:tcBorders>
          </w:tcPr>
          <w:p w:rsidR="009C2269" w:rsidRPr="001C6CBC" w:rsidRDefault="009C2269" w:rsidP="009C2269">
            <w:pPr>
              <w:pStyle w:val="Ttulo4"/>
              <w:outlineLvl w:val="3"/>
              <w:rPr>
                <w:rFonts w:ascii="Arial" w:hAnsi="Arial"/>
                <w:b w:val="0"/>
                <w:sz w:val="16"/>
              </w:rPr>
            </w:pPr>
            <w:r w:rsidRPr="001C6CBC">
              <w:rPr>
                <w:rFonts w:ascii="Arial" w:hAnsi="Arial"/>
                <w:b w:val="0"/>
                <w:sz w:val="16"/>
              </w:rPr>
              <w:t>Papel comercial emitido por instituciones financieras</w:t>
            </w:r>
            <w:r w:rsidR="00A93E43">
              <w:rPr>
                <w:rFonts w:ascii="Arial" w:hAnsi="Arial"/>
                <w:b w:val="0"/>
                <w:sz w:val="16"/>
              </w:rPr>
              <w:t xml:space="preserve"> públicas</w:t>
            </w:r>
          </w:p>
        </w:tc>
        <w:tc>
          <w:tcPr>
            <w:tcW w:w="567" w:type="dxa"/>
            <w:tcBorders>
              <w:top w:val="single" w:sz="12" w:space="0" w:color="auto"/>
              <w:left w:val="single" w:sz="12" w:space="0" w:color="auto"/>
              <w:bottom w:val="single" w:sz="12" w:space="0" w:color="auto"/>
              <w:right w:val="single" w:sz="12" w:space="0" w:color="auto"/>
            </w:tcBorders>
            <w:vAlign w:val="center"/>
          </w:tcPr>
          <w:p w:rsidR="009C2269" w:rsidRDefault="009C2269" w:rsidP="009C2269">
            <w:pPr>
              <w:pStyle w:val="Ttulo4"/>
              <w:jc w:val="center"/>
              <w:outlineLvl w:val="3"/>
              <w:rPr>
                <w:rFonts w:ascii="Arial" w:hAnsi="Arial"/>
                <w:sz w:val="16"/>
              </w:rPr>
            </w:pPr>
            <w:r>
              <w:rPr>
                <w:rFonts w:ascii="Arial" w:hAnsi="Arial"/>
                <w:sz w:val="16"/>
              </w:rPr>
              <w:t>X</w:t>
            </w:r>
          </w:p>
        </w:tc>
        <w:tc>
          <w:tcPr>
            <w:tcW w:w="567" w:type="dxa"/>
            <w:tcBorders>
              <w:top w:val="single" w:sz="12" w:space="0" w:color="auto"/>
              <w:left w:val="single" w:sz="12" w:space="0" w:color="auto"/>
              <w:bottom w:val="single" w:sz="12" w:space="0" w:color="auto"/>
              <w:right w:val="single" w:sz="12" w:space="0" w:color="auto"/>
            </w:tcBorders>
            <w:vAlign w:val="center"/>
          </w:tcPr>
          <w:p w:rsidR="009C2269" w:rsidRDefault="009C2269" w:rsidP="009C2269">
            <w:pPr>
              <w:pStyle w:val="Ttulo4"/>
              <w:jc w:val="center"/>
              <w:outlineLvl w:val="3"/>
              <w:rPr>
                <w:rFonts w:ascii="Arial" w:hAnsi="Arial"/>
                <w:sz w:val="16"/>
              </w:rPr>
            </w:pPr>
            <w:r>
              <w:rPr>
                <w:rFonts w:ascii="Arial" w:hAnsi="Arial"/>
                <w:sz w:val="16"/>
              </w:rPr>
              <w:t>X</w:t>
            </w:r>
          </w:p>
        </w:tc>
      </w:tr>
    </w:tbl>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4820"/>
      </w:tblGrid>
      <w:tr w:rsidR="00E169DF" w:rsidRPr="00CB1979" w:rsidTr="00201155">
        <w:trPr>
          <w:cantSplit/>
        </w:trPr>
        <w:tc>
          <w:tcPr>
            <w:tcW w:w="9498" w:type="dxa"/>
            <w:gridSpan w:val="2"/>
            <w:tcBorders>
              <w:top w:val="single" w:sz="12" w:space="0" w:color="auto"/>
              <w:left w:val="single" w:sz="12" w:space="0" w:color="auto"/>
              <w:bottom w:val="single" w:sz="12" w:space="0" w:color="auto"/>
              <w:right w:val="single" w:sz="12" w:space="0" w:color="auto"/>
            </w:tcBorders>
          </w:tcPr>
          <w:p w:rsidR="00E169DF" w:rsidRPr="00CB1979" w:rsidRDefault="00E169DF" w:rsidP="007A6435">
            <w:pPr>
              <w:pStyle w:val="Ttulo9"/>
              <w:widowControl w:val="0"/>
              <w:rPr>
                <w:rFonts w:ascii="Arial" w:hAnsi="Arial" w:cs="Arial"/>
                <w:snapToGrid w:val="0"/>
                <w:szCs w:val="16"/>
              </w:rPr>
            </w:pPr>
            <w:r w:rsidRPr="00CB1979">
              <w:rPr>
                <w:rFonts w:ascii="Arial" w:hAnsi="Arial" w:cs="Arial"/>
                <w:snapToGrid w:val="0"/>
                <w:szCs w:val="16"/>
              </w:rPr>
              <w:t>DESCRIPCION</w:t>
            </w:r>
          </w:p>
          <w:p w:rsidR="00E169DF" w:rsidRPr="00DB1288" w:rsidRDefault="00E169DF" w:rsidP="007A6435">
            <w:pPr>
              <w:widowControl w:val="0"/>
              <w:jc w:val="both"/>
              <w:rPr>
                <w:rFonts w:ascii="Arial" w:hAnsi="Arial" w:cs="Arial"/>
                <w:snapToGrid w:val="0"/>
                <w:sz w:val="12"/>
                <w:szCs w:val="16"/>
              </w:rPr>
            </w:pPr>
          </w:p>
          <w:p w:rsidR="00E169DF" w:rsidRPr="00E52C83" w:rsidRDefault="00E169DF" w:rsidP="007A6435">
            <w:pPr>
              <w:pStyle w:val="Textoindependiente2"/>
              <w:widowControl w:val="0"/>
              <w:rPr>
                <w:rFonts w:ascii="Arial" w:hAnsi="Arial" w:cs="Arial"/>
                <w:b/>
                <w:snapToGrid w:val="0"/>
                <w:color w:val="00B050"/>
                <w:szCs w:val="16"/>
                <w:lang w:val="es-EC"/>
              </w:rPr>
            </w:pPr>
            <w:r w:rsidRPr="00CB1979">
              <w:rPr>
                <w:rFonts w:ascii="Arial" w:hAnsi="Arial" w:cs="Arial"/>
                <w:snapToGrid w:val="0"/>
                <w:szCs w:val="16"/>
                <w:lang w:val="es-EC"/>
              </w:rPr>
              <w:t xml:space="preserve">En esta cuenta se registran los instrumentos de inversión emitidos por entidades </w:t>
            </w:r>
            <w:r w:rsidR="00164148" w:rsidRPr="00CB1979">
              <w:rPr>
                <w:rFonts w:ascii="Arial" w:hAnsi="Arial" w:cs="Arial"/>
                <w:snapToGrid w:val="0"/>
                <w:szCs w:val="16"/>
                <w:lang w:val="es-EC"/>
              </w:rPr>
              <w:t>financieras</w:t>
            </w:r>
            <w:r w:rsidR="00164148">
              <w:rPr>
                <w:rFonts w:ascii="Arial" w:hAnsi="Arial" w:cs="Arial"/>
                <w:snapToGrid w:val="0"/>
                <w:szCs w:val="16"/>
                <w:lang w:val="es-EC"/>
              </w:rPr>
              <w:t xml:space="preserve"> públicas</w:t>
            </w:r>
            <w:r w:rsidRPr="00CB1979">
              <w:rPr>
                <w:rFonts w:ascii="Arial" w:hAnsi="Arial" w:cs="Arial"/>
                <w:snapToGrid w:val="0"/>
                <w:szCs w:val="16"/>
                <w:lang w:val="es-EC"/>
              </w:rPr>
              <w:t xml:space="preserve"> y cuyo rendimiento se basa en una tasa fija predeterminada.</w:t>
            </w:r>
            <w:r w:rsidRPr="002C2818">
              <w:rPr>
                <w:rFonts w:ascii="Arial" w:hAnsi="Arial" w:cs="Arial"/>
                <w:strike/>
                <w:snapToGrid w:val="0"/>
                <w:szCs w:val="16"/>
                <w:lang w:val="es-EC"/>
              </w:rPr>
              <w:t>.</w:t>
            </w:r>
            <w:r w:rsidRPr="002C2818">
              <w:rPr>
                <w:rFonts w:ascii="Arial" w:hAnsi="Arial" w:cs="Arial"/>
                <w:snapToGrid w:val="0"/>
                <w:szCs w:val="16"/>
                <w:lang w:val="es-EC"/>
              </w:rPr>
              <w:t xml:space="preserve"> Se clasifican </w:t>
            </w:r>
            <w:r w:rsidR="008B7311" w:rsidRPr="001C6CBC">
              <w:rPr>
                <w:rFonts w:ascii="Arial" w:hAnsi="Arial" w:cs="Arial"/>
                <w:szCs w:val="16"/>
              </w:rPr>
              <w:t>por tipo de instrumento financiero</w:t>
            </w:r>
            <w:r w:rsidRPr="00E52C83">
              <w:rPr>
                <w:rFonts w:ascii="Arial" w:hAnsi="Arial" w:cs="Arial"/>
                <w:b/>
                <w:snapToGrid w:val="0"/>
                <w:color w:val="00B050"/>
                <w:szCs w:val="16"/>
                <w:lang w:val="es-EC"/>
              </w:rPr>
              <w:t xml:space="preserve">. </w:t>
            </w:r>
          </w:p>
          <w:p w:rsidR="00E169DF" w:rsidRPr="00E52C83" w:rsidRDefault="00E169DF" w:rsidP="007A6435">
            <w:pPr>
              <w:pStyle w:val="Textoindependiente2"/>
              <w:widowControl w:val="0"/>
              <w:rPr>
                <w:rFonts w:ascii="Arial" w:hAnsi="Arial" w:cs="Arial"/>
                <w:b/>
                <w:color w:val="00B050"/>
                <w:sz w:val="12"/>
                <w:szCs w:val="16"/>
                <w:lang w:val="es-ES"/>
              </w:rPr>
            </w:pPr>
          </w:p>
          <w:p w:rsidR="008B7311" w:rsidRPr="00CB1979" w:rsidRDefault="008B7311" w:rsidP="008B7311">
            <w:pPr>
              <w:pStyle w:val="Textoindependiente2"/>
              <w:widowControl w:val="0"/>
              <w:rPr>
                <w:rFonts w:ascii="Arial" w:hAnsi="Arial" w:cs="Arial"/>
                <w:snapToGrid w:val="0"/>
                <w:szCs w:val="16"/>
                <w:lang w:val="es-EC"/>
              </w:rPr>
            </w:pPr>
            <w:r w:rsidRPr="00CB1979">
              <w:rPr>
                <w:rFonts w:ascii="Arial" w:hAnsi="Arial" w:cs="Arial"/>
                <w:snapToGrid w:val="0"/>
                <w:szCs w:val="16"/>
                <w:lang w:val="es-EC"/>
              </w:rPr>
              <w:t>El registro contable inicial se efectuará al valor de la transacción,  utilizando la metodología de la “fecha  de negociación”, es decir, a la fecha en que se asume las obligaciones recíprocas que deben consumarse dentro del plazo establecido en el documento de inversión, sin considerar</w:t>
            </w:r>
            <w:r>
              <w:rPr>
                <w:rFonts w:ascii="Arial" w:hAnsi="Arial" w:cs="Arial"/>
                <w:snapToGrid w:val="0"/>
                <w:szCs w:val="16"/>
                <w:lang w:val="es-EC"/>
              </w:rPr>
              <w:t xml:space="preserve"> los</w:t>
            </w:r>
            <w:r w:rsidRPr="00CB1979">
              <w:rPr>
                <w:rFonts w:ascii="Arial" w:hAnsi="Arial" w:cs="Arial"/>
                <w:snapToGrid w:val="0"/>
                <w:szCs w:val="16"/>
                <w:lang w:val="es-EC"/>
              </w:rPr>
              <w:t xml:space="preserve"> costos de transacción, los mismos que se registrarán como gastos en las </w:t>
            </w:r>
            <w:r>
              <w:rPr>
                <w:rFonts w:ascii="Arial" w:hAnsi="Arial" w:cs="Arial"/>
                <w:snapToGrid w:val="0"/>
                <w:szCs w:val="16"/>
                <w:lang w:val="es-EC"/>
              </w:rPr>
              <w:t xml:space="preserve">respectivas </w:t>
            </w:r>
            <w:r w:rsidRPr="00CB1979">
              <w:rPr>
                <w:rFonts w:ascii="Arial" w:hAnsi="Arial" w:cs="Arial"/>
                <w:snapToGrid w:val="0"/>
                <w:szCs w:val="16"/>
                <w:lang w:val="es-EC"/>
              </w:rPr>
              <w:t>cuentas de resultados.</w:t>
            </w:r>
          </w:p>
          <w:p w:rsidR="008B7311" w:rsidRPr="00662277" w:rsidRDefault="008B7311" w:rsidP="008B7311">
            <w:pPr>
              <w:autoSpaceDE w:val="0"/>
              <w:autoSpaceDN w:val="0"/>
              <w:adjustRightInd w:val="0"/>
              <w:jc w:val="both"/>
              <w:rPr>
                <w:rFonts w:ascii="Arial" w:hAnsi="Arial" w:cs="Arial"/>
                <w:sz w:val="12"/>
                <w:szCs w:val="16"/>
                <w:lang w:eastAsia="es-EC"/>
              </w:rPr>
            </w:pPr>
          </w:p>
          <w:p w:rsidR="008B7311" w:rsidRPr="00CB1979" w:rsidRDefault="008B7311" w:rsidP="008B7311">
            <w:pPr>
              <w:autoSpaceDE w:val="0"/>
              <w:autoSpaceDN w:val="0"/>
              <w:adjustRightInd w:val="0"/>
              <w:jc w:val="both"/>
              <w:rPr>
                <w:rFonts w:ascii="Arial" w:hAnsi="Arial" w:cs="Arial"/>
                <w:sz w:val="16"/>
                <w:szCs w:val="16"/>
                <w:lang w:eastAsia="es-EC"/>
              </w:rPr>
            </w:pPr>
            <w:r w:rsidRPr="00CB1979">
              <w:rPr>
                <w:rFonts w:ascii="Arial" w:hAnsi="Arial" w:cs="Arial"/>
                <w:sz w:val="16"/>
                <w:szCs w:val="16"/>
                <w:lang w:eastAsia="es-EC"/>
              </w:rPr>
              <w:t xml:space="preserve">La valoración </w:t>
            </w:r>
            <w:r w:rsidR="00A66127">
              <w:rPr>
                <w:rFonts w:ascii="Arial" w:hAnsi="Arial" w:cs="Arial"/>
                <w:color w:val="FF0000"/>
                <w:sz w:val="16"/>
                <w:szCs w:val="16"/>
                <w:lang w:eastAsia="es-EC"/>
              </w:rPr>
              <w:t xml:space="preserve"> </w:t>
            </w:r>
            <w:r w:rsidR="00A66127" w:rsidRPr="007B22E3">
              <w:rPr>
                <w:rFonts w:ascii="Arial" w:hAnsi="Arial" w:cs="Arial"/>
                <w:sz w:val="16"/>
                <w:szCs w:val="16"/>
                <w:lang w:eastAsia="es-EC"/>
              </w:rPr>
              <w:t xml:space="preserve">posterior </w:t>
            </w:r>
            <w:r w:rsidRPr="00CB1979">
              <w:rPr>
                <w:rFonts w:ascii="Arial" w:hAnsi="Arial" w:cs="Arial"/>
                <w:sz w:val="16"/>
                <w:szCs w:val="16"/>
                <w:lang w:eastAsia="es-EC"/>
              </w:rPr>
              <w:t xml:space="preserve">de </w:t>
            </w:r>
            <w:r w:rsidR="00A66127">
              <w:rPr>
                <w:rFonts w:ascii="Arial" w:hAnsi="Arial" w:cs="Arial"/>
                <w:sz w:val="16"/>
                <w:szCs w:val="16"/>
                <w:lang w:eastAsia="es-EC"/>
              </w:rPr>
              <w:t>los instrumentos financieros registrados en</w:t>
            </w:r>
            <w:r w:rsidRPr="00CB1979">
              <w:rPr>
                <w:rFonts w:ascii="Arial" w:hAnsi="Arial" w:cs="Arial"/>
                <w:sz w:val="16"/>
                <w:szCs w:val="16"/>
                <w:lang w:eastAsia="es-EC"/>
              </w:rPr>
              <w:t xml:space="preserve"> esta cuenta se efectuará diariamente al valor razonable utilizando los precios de mercado </w:t>
            </w:r>
            <w:r w:rsidRPr="0051645F">
              <w:rPr>
                <w:rFonts w:ascii="Arial" w:hAnsi="Arial" w:cs="Arial"/>
                <w:sz w:val="16"/>
                <w:szCs w:val="16"/>
                <w:lang w:eastAsia="es-EC"/>
              </w:rPr>
              <w:t>o mediante modelos de valoración, según corresponda</w:t>
            </w:r>
            <w:r w:rsidRPr="00CB1979">
              <w:rPr>
                <w:rFonts w:ascii="Arial" w:hAnsi="Arial" w:cs="Arial"/>
                <w:sz w:val="16"/>
                <w:szCs w:val="16"/>
                <w:lang w:eastAsia="es-EC"/>
              </w:rPr>
              <w:t xml:space="preserve">; y, cuando el valor razonable exceda al valor contable se reconocerá una ganancia por fluctuación de valor. Cuando el valor razonable sea inferior al valor contable se reconocerá una pérdida por fluctuación de valor. En ambos casos, dicha fluctuación afectará a los resultados del ejercicio. </w:t>
            </w:r>
            <w:r w:rsidRPr="00CB1979">
              <w:rPr>
                <w:rFonts w:ascii="Arial" w:hAnsi="Arial" w:cs="Arial"/>
                <w:snapToGrid w:val="0"/>
                <w:sz w:val="16"/>
                <w:szCs w:val="16"/>
              </w:rPr>
              <w:t>Dichas ganancias o pérdidas se reconocerán en el estado de r</w:t>
            </w:r>
            <w:r>
              <w:rPr>
                <w:rFonts w:ascii="Arial" w:hAnsi="Arial" w:cs="Arial"/>
                <w:snapToGrid w:val="0"/>
                <w:sz w:val="16"/>
                <w:szCs w:val="16"/>
              </w:rPr>
              <w:t xml:space="preserve">esultados en las cuentas 5302 </w:t>
            </w:r>
            <w:r w:rsidRPr="007B22E3">
              <w:rPr>
                <w:rFonts w:ascii="Arial" w:hAnsi="Arial" w:cs="Arial"/>
                <w:snapToGrid w:val="0"/>
                <w:sz w:val="16"/>
                <w:szCs w:val="16"/>
              </w:rPr>
              <w:t>“Ganancia en</w:t>
            </w:r>
            <w:r w:rsidRPr="008037D0">
              <w:rPr>
                <w:rFonts w:ascii="Arial" w:hAnsi="Arial" w:cs="Arial"/>
                <w:snapToGrid w:val="0"/>
                <w:color w:val="00B050"/>
                <w:sz w:val="16"/>
                <w:szCs w:val="16"/>
              </w:rPr>
              <w:t xml:space="preserve"> </w:t>
            </w:r>
            <w:r>
              <w:rPr>
                <w:rFonts w:ascii="Arial" w:hAnsi="Arial" w:cs="Arial"/>
                <w:snapToGrid w:val="0"/>
                <w:sz w:val="16"/>
                <w:szCs w:val="16"/>
              </w:rPr>
              <w:t>v</w:t>
            </w:r>
            <w:r w:rsidRPr="00CB1979">
              <w:rPr>
                <w:rFonts w:ascii="Arial" w:hAnsi="Arial" w:cs="Arial"/>
                <w:snapToGrid w:val="0"/>
                <w:sz w:val="16"/>
                <w:szCs w:val="16"/>
              </w:rPr>
              <w:t>aluación de inversiones no privativas</w:t>
            </w:r>
            <w:r>
              <w:rPr>
                <w:rFonts w:ascii="Arial" w:hAnsi="Arial" w:cs="Arial"/>
                <w:snapToGrid w:val="0"/>
                <w:sz w:val="16"/>
                <w:szCs w:val="16"/>
              </w:rPr>
              <w:t>” y 4102</w:t>
            </w:r>
            <w:r w:rsidRPr="00CB1979">
              <w:rPr>
                <w:rFonts w:ascii="Arial" w:hAnsi="Arial" w:cs="Arial"/>
                <w:snapToGrid w:val="0"/>
                <w:sz w:val="16"/>
                <w:szCs w:val="16"/>
              </w:rPr>
              <w:t xml:space="preserve"> “Pérdida en valuación de inversiones no privativas</w:t>
            </w:r>
            <w:r>
              <w:rPr>
                <w:rFonts w:ascii="Arial" w:hAnsi="Arial" w:cs="Arial"/>
                <w:snapToGrid w:val="0"/>
                <w:sz w:val="16"/>
                <w:szCs w:val="16"/>
              </w:rPr>
              <w:t>”</w:t>
            </w:r>
            <w:r w:rsidRPr="00CB1979">
              <w:rPr>
                <w:rFonts w:ascii="Arial" w:hAnsi="Arial" w:cs="Arial"/>
                <w:snapToGrid w:val="0"/>
                <w:sz w:val="16"/>
                <w:szCs w:val="16"/>
              </w:rPr>
              <w:t>, respectivamente. El mismo tratamiento se debe observar cuando se trate de ganancias o pérdida por cotización de la moneda.</w:t>
            </w:r>
          </w:p>
          <w:p w:rsidR="008B7311" w:rsidRPr="00D60BDF" w:rsidRDefault="008B7311" w:rsidP="008B7311">
            <w:pPr>
              <w:autoSpaceDE w:val="0"/>
              <w:autoSpaceDN w:val="0"/>
              <w:adjustRightInd w:val="0"/>
              <w:jc w:val="both"/>
              <w:rPr>
                <w:rFonts w:ascii="Arial" w:hAnsi="Arial" w:cs="Arial"/>
                <w:sz w:val="12"/>
                <w:szCs w:val="16"/>
                <w:lang w:eastAsia="es-EC"/>
              </w:rPr>
            </w:pPr>
          </w:p>
          <w:p w:rsidR="00A66127" w:rsidRPr="008037D0" w:rsidRDefault="00A66127" w:rsidP="00A66127">
            <w:pPr>
              <w:autoSpaceDE w:val="0"/>
              <w:autoSpaceDN w:val="0"/>
              <w:adjustRightInd w:val="0"/>
              <w:jc w:val="both"/>
              <w:rPr>
                <w:rFonts w:ascii="Arial" w:hAnsi="Arial" w:cs="Arial"/>
                <w:b/>
                <w:color w:val="00B050"/>
                <w:sz w:val="16"/>
                <w:szCs w:val="16"/>
                <w:lang w:eastAsia="es-EC"/>
              </w:rPr>
            </w:pPr>
            <w:r w:rsidRPr="001C6CBC">
              <w:rPr>
                <w:rFonts w:ascii="Arial" w:hAnsi="Arial" w:cs="Arial"/>
                <w:sz w:val="16"/>
                <w:szCs w:val="16"/>
                <w:lang w:eastAsia="es-EC"/>
              </w:rPr>
              <w:t>El valor razonable asignado a cada instrumento de inversión deberá estar debidamente fundamentado y documentado, debiendo reflejar el valor que el Fondo recibiría o pagaría al transarlo en el mercado; este valor no incluye los costos en que se incurriría para vender o transferir los instrumentos de que se trate</w:t>
            </w:r>
            <w:r w:rsidRPr="008037D0">
              <w:rPr>
                <w:rFonts w:ascii="Arial" w:hAnsi="Arial" w:cs="Arial"/>
                <w:b/>
                <w:color w:val="00B050"/>
                <w:sz w:val="16"/>
                <w:szCs w:val="16"/>
                <w:lang w:eastAsia="es-EC"/>
              </w:rPr>
              <w:t>.</w:t>
            </w:r>
          </w:p>
          <w:p w:rsidR="00A66127" w:rsidRDefault="00A66127" w:rsidP="00A66127">
            <w:pPr>
              <w:autoSpaceDE w:val="0"/>
              <w:autoSpaceDN w:val="0"/>
              <w:adjustRightInd w:val="0"/>
              <w:jc w:val="both"/>
              <w:rPr>
                <w:rFonts w:ascii="Arial" w:hAnsi="Arial" w:cs="Arial"/>
                <w:sz w:val="16"/>
                <w:szCs w:val="16"/>
                <w:lang w:eastAsia="es-EC"/>
              </w:rPr>
            </w:pPr>
          </w:p>
          <w:p w:rsidR="008B7311" w:rsidRPr="00CB1979" w:rsidRDefault="008B7311" w:rsidP="008B7311">
            <w:pPr>
              <w:widowControl w:val="0"/>
              <w:jc w:val="both"/>
              <w:rPr>
                <w:rFonts w:ascii="Arial" w:hAnsi="Arial" w:cs="Arial"/>
                <w:snapToGrid w:val="0"/>
                <w:sz w:val="16"/>
                <w:szCs w:val="16"/>
              </w:rPr>
            </w:pPr>
            <w:r w:rsidRPr="00CB1979">
              <w:rPr>
                <w:rFonts w:ascii="Arial" w:hAnsi="Arial" w:cs="Arial"/>
                <w:snapToGrid w:val="0"/>
                <w:sz w:val="16"/>
                <w:szCs w:val="16"/>
              </w:rPr>
              <w:t>Cuando el valor de la venta sea mayor que el saldo según libros, la diferencia se</w:t>
            </w:r>
            <w:r>
              <w:rPr>
                <w:rFonts w:ascii="Arial" w:hAnsi="Arial" w:cs="Arial"/>
                <w:snapToGrid w:val="0"/>
                <w:sz w:val="16"/>
                <w:szCs w:val="16"/>
              </w:rPr>
              <w:t xml:space="preserve"> acreditará a la cuenta 5301  “Ganancia en v</w:t>
            </w:r>
            <w:r w:rsidRPr="00CB1979">
              <w:rPr>
                <w:rFonts w:ascii="Arial" w:hAnsi="Arial" w:cs="Arial"/>
                <w:snapToGrid w:val="0"/>
                <w:sz w:val="16"/>
                <w:szCs w:val="16"/>
              </w:rPr>
              <w:t>enta de inversiones no privativas</w:t>
            </w:r>
            <w:r>
              <w:rPr>
                <w:rFonts w:ascii="Arial" w:hAnsi="Arial" w:cs="Arial"/>
                <w:snapToGrid w:val="0"/>
                <w:sz w:val="16"/>
                <w:szCs w:val="16"/>
              </w:rPr>
              <w:t>”</w:t>
            </w:r>
            <w:r w:rsidRPr="00CB1979">
              <w:rPr>
                <w:rFonts w:ascii="Arial" w:hAnsi="Arial" w:cs="Arial"/>
                <w:snapToGrid w:val="0"/>
                <w:sz w:val="16"/>
                <w:szCs w:val="16"/>
              </w:rPr>
              <w:t>.  Si el valor de la venta fuere menor al saldo según libros, la diferencia se debitará a la subcuenta 4101 “Pérdida en venta de inversiones no privativas</w:t>
            </w:r>
            <w:r>
              <w:rPr>
                <w:rFonts w:ascii="Arial" w:hAnsi="Arial" w:cs="Arial"/>
                <w:snapToGrid w:val="0"/>
                <w:sz w:val="16"/>
                <w:szCs w:val="16"/>
              </w:rPr>
              <w:t>”</w:t>
            </w:r>
            <w:r w:rsidRPr="00CB1979">
              <w:rPr>
                <w:rFonts w:ascii="Arial" w:hAnsi="Arial" w:cs="Arial"/>
                <w:snapToGrid w:val="0"/>
                <w:sz w:val="16"/>
                <w:szCs w:val="16"/>
              </w:rPr>
              <w:t>.</w:t>
            </w:r>
          </w:p>
          <w:p w:rsidR="008B7311" w:rsidRPr="00D60BDF" w:rsidRDefault="008B7311" w:rsidP="008B7311">
            <w:pPr>
              <w:widowControl w:val="0"/>
              <w:jc w:val="both"/>
              <w:rPr>
                <w:rFonts w:ascii="Arial" w:hAnsi="Arial" w:cs="Arial"/>
                <w:snapToGrid w:val="0"/>
                <w:sz w:val="12"/>
                <w:szCs w:val="16"/>
              </w:rPr>
            </w:pPr>
          </w:p>
          <w:p w:rsidR="008B7311" w:rsidRPr="00CB1979" w:rsidRDefault="008B7311" w:rsidP="008B7311">
            <w:pPr>
              <w:autoSpaceDE w:val="0"/>
              <w:autoSpaceDN w:val="0"/>
              <w:adjustRightInd w:val="0"/>
              <w:jc w:val="both"/>
              <w:rPr>
                <w:rFonts w:ascii="Arial" w:hAnsi="Arial" w:cs="Arial"/>
                <w:sz w:val="16"/>
                <w:szCs w:val="16"/>
                <w:lang w:eastAsia="es-EC"/>
              </w:rPr>
            </w:pPr>
            <w:r w:rsidRPr="00CB1979">
              <w:rPr>
                <w:rFonts w:ascii="Arial" w:hAnsi="Arial" w:cs="Arial"/>
                <w:sz w:val="16"/>
                <w:szCs w:val="16"/>
                <w:lang w:eastAsia="es-EC"/>
              </w:rPr>
              <w:t xml:space="preserve">En el caso de que el precio de la transacción incorpore intereses devengados pendientes de pago por parte del emisor, éstos serán separados, identificados y registrados </w:t>
            </w:r>
            <w:r>
              <w:rPr>
                <w:rFonts w:ascii="Arial" w:hAnsi="Arial" w:cs="Arial"/>
                <w:sz w:val="16"/>
                <w:szCs w:val="16"/>
                <w:lang w:eastAsia="es-EC"/>
              </w:rPr>
              <w:t>en la cuenta 1402 “Rendimientos por cobrar inversiones no privativas”</w:t>
            </w:r>
            <w:r w:rsidRPr="00CB1979">
              <w:rPr>
                <w:rFonts w:ascii="Arial" w:hAnsi="Arial" w:cs="Arial"/>
                <w:sz w:val="16"/>
                <w:szCs w:val="16"/>
                <w:lang w:eastAsia="es-EC"/>
              </w:rPr>
              <w:t>.</w:t>
            </w:r>
          </w:p>
          <w:p w:rsidR="008B7311" w:rsidRPr="00D60BDF" w:rsidRDefault="008B7311" w:rsidP="008B7311">
            <w:pPr>
              <w:autoSpaceDE w:val="0"/>
              <w:autoSpaceDN w:val="0"/>
              <w:adjustRightInd w:val="0"/>
              <w:jc w:val="both"/>
              <w:rPr>
                <w:rFonts w:ascii="Arial" w:hAnsi="Arial" w:cs="Arial"/>
                <w:sz w:val="12"/>
                <w:szCs w:val="16"/>
                <w:lang w:eastAsia="es-EC"/>
              </w:rPr>
            </w:pPr>
          </w:p>
          <w:p w:rsidR="00042A06" w:rsidRPr="001C6CBC" w:rsidRDefault="00042A06" w:rsidP="00042A06">
            <w:pPr>
              <w:autoSpaceDE w:val="0"/>
              <w:autoSpaceDN w:val="0"/>
              <w:adjustRightInd w:val="0"/>
              <w:jc w:val="both"/>
              <w:rPr>
                <w:rFonts w:ascii="Arial" w:hAnsi="Arial" w:cs="Arial"/>
                <w:sz w:val="16"/>
                <w:szCs w:val="16"/>
                <w:lang w:eastAsia="es-EC"/>
              </w:rPr>
            </w:pPr>
            <w:r w:rsidRPr="00CB1979">
              <w:rPr>
                <w:rFonts w:ascii="Arial" w:hAnsi="Arial" w:cs="Arial"/>
                <w:sz w:val="16"/>
                <w:szCs w:val="16"/>
                <w:lang w:eastAsia="es-EC"/>
              </w:rPr>
              <w:t xml:space="preserve">El deterioro </w:t>
            </w:r>
            <w:r w:rsidRPr="001C6CBC">
              <w:rPr>
                <w:rFonts w:ascii="Arial" w:hAnsi="Arial" w:cs="Arial"/>
                <w:sz w:val="16"/>
                <w:szCs w:val="16"/>
                <w:lang w:eastAsia="es-EC"/>
              </w:rPr>
              <w:t xml:space="preserve">detectado en el emisor del instrumento financiero que podría provocar un </w:t>
            </w:r>
            <w:r w:rsidR="00112F04" w:rsidRPr="001C6CBC">
              <w:rPr>
                <w:rFonts w:ascii="Arial" w:hAnsi="Arial" w:cs="Arial"/>
                <w:sz w:val="16"/>
                <w:szCs w:val="16"/>
                <w:lang w:eastAsia="es-EC"/>
              </w:rPr>
              <w:t xml:space="preserve">deterioro </w:t>
            </w:r>
            <w:r w:rsidRPr="001C6CBC">
              <w:rPr>
                <w:rFonts w:ascii="Arial" w:hAnsi="Arial" w:cs="Arial"/>
                <w:sz w:val="16"/>
                <w:szCs w:val="16"/>
                <w:lang w:eastAsia="es-EC"/>
              </w:rPr>
              <w:t>de valor de dicho instrumento, genera la constitución de una provisión por riesgo adicional, la que se registra en la cuenta 1299 “(Provisión para inversiones no privativas)”, con cargo a los resultados del ejercicio.</w:t>
            </w:r>
          </w:p>
          <w:p w:rsidR="008B7311" w:rsidRPr="00D60BDF" w:rsidRDefault="008B7311" w:rsidP="008B7311">
            <w:pPr>
              <w:autoSpaceDE w:val="0"/>
              <w:autoSpaceDN w:val="0"/>
              <w:adjustRightInd w:val="0"/>
              <w:jc w:val="both"/>
              <w:rPr>
                <w:rFonts w:ascii="Arial" w:hAnsi="Arial" w:cs="Arial"/>
                <w:sz w:val="12"/>
                <w:szCs w:val="16"/>
                <w:lang w:eastAsia="es-EC"/>
              </w:rPr>
            </w:pPr>
          </w:p>
          <w:p w:rsidR="008B7311" w:rsidRPr="00D84D0F" w:rsidRDefault="008B7311" w:rsidP="008B7311">
            <w:pPr>
              <w:autoSpaceDE w:val="0"/>
              <w:autoSpaceDN w:val="0"/>
              <w:adjustRightInd w:val="0"/>
              <w:jc w:val="both"/>
              <w:rPr>
                <w:rFonts w:ascii="Arial" w:hAnsi="Arial" w:cs="Arial"/>
                <w:strike/>
                <w:sz w:val="16"/>
                <w:szCs w:val="16"/>
                <w:lang w:eastAsia="es-EC"/>
              </w:rPr>
            </w:pPr>
          </w:p>
          <w:p w:rsidR="004514FE" w:rsidRPr="00DB1288" w:rsidRDefault="004514FE" w:rsidP="008B7311">
            <w:pPr>
              <w:autoSpaceDE w:val="0"/>
              <w:autoSpaceDN w:val="0"/>
              <w:adjustRightInd w:val="0"/>
              <w:jc w:val="both"/>
              <w:rPr>
                <w:rFonts w:ascii="Arial" w:hAnsi="Arial" w:cs="Arial"/>
                <w:sz w:val="12"/>
                <w:szCs w:val="16"/>
              </w:rPr>
            </w:pPr>
          </w:p>
        </w:tc>
      </w:tr>
      <w:tr w:rsidR="008E73C1" w:rsidRPr="00CB1979" w:rsidTr="00F909F9">
        <w:trPr>
          <w:cantSplit/>
        </w:trPr>
        <w:tc>
          <w:tcPr>
            <w:tcW w:w="9498" w:type="dxa"/>
            <w:gridSpan w:val="2"/>
            <w:tcBorders>
              <w:top w:val="nil"/>
              <w:left w:val="single" w:sz="12" w:space="0" w:color="auto"/>
              <w:bottom w:val="single" w:sz="12" w:space="0" w:color="auto"/>
              <w:right w:val="single" w:sz="12" w:space="0" w:color="auto"/>
            </w:tcBorders>
          </w:tcPr>
          <w:p w:rsidR="008E73C1" w:rsidRPr="00CB1979" w:rsidRDefault="008E73C1" w:rsidP="007A6435">
            <w:pPr>
              <w:pStyle w:val="Ttulo9"/>
              <w:rPr>
                <w:rFonts w:ascii="Arial" w:hAnsi="Arial" w:cs="Arial"/>
                <w:szCs w:val="16"/>
              </w:rPr>
            </w:pPr>
            <w:r w:rsidRPr="00CB1979">
              <w:rPr>
                <w:rFonts w:ascii="Arial" w:hAnsi="Arial" w:cs="Arial"/>
                <w:szCs w:val="16"/>
              </w:rPr>
              <w:t>DINAMICA</w:t>
            </w:r>
          </w:p>
        </w:tc>
      </w:tr>
      <w:tr w:rsidR="009E295C" w:rsidRPr="00CB1979" w:rsidTr="00F909F9">
        <w:trPr>
          <w:cantSplit/>
        </w:trPr>
        <w:tc>
          <w:tcPr>
            <w:tcW w:w="4678" w:type="dxa"/>
            <w:tcBorders>
              <w:top w:val="single" w:sz="12" w:space="0" w:color="auto"/>
              <w:left w:val="single" w:sz="12" w:space="0" w:color="auto"/>
              <w:bottom w:val="single" w:sz="12" w:space="0" w:color="auto"/>
              <w:right w:val="nil"/>
            </w:tcBorders>
          </w:tcPr>
          <w:p w:rsidR="009E295C" w:rsidRPr="00CB1979" w:rsidRDefault="009E295C" w:rsidP="007A5D7C">
            <w:pPr>
              <w:pStyle w:val="Ttulo9"/>
              <w:tabs>
                <w:tab w:val="left" w:pos="3686"/>
              </w:tabs>
              <w:ind w:right="355"/>
              <w:rPr>
                <w:rFonts w:ascii="Arial" w:hAnsi="Arial" w:cs="Arial"/>
                <w:szCs w:val="16"/>
              </w:rPr>
            </w:pPr>
            <w:r w:rsidRPr="00CB1979">
              <w:rPr>
                <w:rFonts w:ascii="Arial" w:hAnsi="Arial" w:cs="Arial"/>
                <w:szCs w:val="16"/>
              </w:rPr>
              <w:t>DEBITOS</w:t>
            </w:r>
          </w:p>
          <w:p w:rsidR="009E295C" w:rsidRPr="00D60BDF" w:rsidRDefault="009E295C" w:rsidP="007A5D7C">
            <w:pPr>
              <w:tabs>
                <w:tab w:val="left" w:pos="3686"/>
              </w:tabs>
              <w:ind w:right="355"/>
              <w:jc w:val="both"/>
              <w:rPr>
                <w:rFonts w:ascii="Arial" w:hAnsi="Arial" w:cs="Arial"/>
                <w:sz w:val="12"/>
                <w:szCs w:val="16"/>
              </w:rPr>
            </w:pPr>
          </w:p>
          <w:p w:rsidR="009E295C" w:rsidRPr="001C6CBC" w:rsidRDefault="009E295C" w:rsidP="00E41E3F">
            <w:pPr>
              <w:pStyle w:val="Prrafodelista"/>
              <w:numPr>
                <w:ilvl w:val="0"/>
                <w:numId w:val="68"/>
              </w:numPr>
              <w:tabs>
                <w:tab w:val="left" w:pos="3686"/>
              </w:tabs>
              <w:ind w:left="394" w:right="355"/>
              <w:jc w:val="both"/>
              <w:rPr>
                <w:rFonts w:ascii="Arial" w:hAnsi="Arial" w:cs="Arial"/>
                <w:sz w:val="16"/>
                <w:szCs w:val="16"/>
              </w:rPr>
            </w:pPr>
            <w:r w:rsidRPr="001C6CBC">
              <w:rPr>
                <w:rFonts w:ascii="Arial" w:hAnsi="Arial" w:cs="Arial"/>
                <w:sz w:val="16"/>
                <w:szCs w:val="16"/>
              </w:rPr>
              <w:t>Por el valor de adquisición de los instrumentos financieros, sin considerar los costos de transacción.</w:t>
            </w:r>
          </w:p>
          <w:p w:rsidR="009E295C" w:rsidRPr="001C6CBC" w:rsidRDefault="009E295C" w:rsidP="007A5D7C">
            <w:pPr>
              <w:tabs>
                <w:tab w:val="left" w:pos="3686"/>
              </w:tabs>
              <w:ind w:right="355"/>
              <w:jc w:val="both"/>
              <w:rPr>
                <w:rFonts w:ascii="Arial" w:hAnsi="Arial" w:cs="Arial"/>
                <w:sz w:val="12"/>
                <w:szCs w:val="16"/>
              </w:rPr>
            </w:pPr>
          </w:p>
          <w:p w:rsidR="009E295C" w:rsidRPr="001C6CBC" w:rsidRDefault="009E295C" w:rsidP="00E41E3F">
            <w:pPr>
              <w:pStyle w:val="Prrafodelista"/>
              <w:numPr>
                <w:ilvl w:val="0"/>
                <w:numId w:val="68"/>
              </w:numPr>
              <w:tabs>
                <w:tab w:val="left" w:pos="3686"/>
              </w:tabs>
              <w:ind w:left="394" w:right="355"/>
              <w:jc w:val="both"/>
              <w:rPr>
                <w:rFonts w:ascii="Arial" w:hAnsi="Arial" w:cs="Arial"/>
                <w:sz w:val="16"/>
                <w:szCs w:val="16"/>
              </w:rPr>
            </w:pPr>
            <w:r w:rsidRPr="001C6CBC">
              <w:rPr>
                <w:rFonts w:ascii="Arial" w:hAnsi="Arial" w:cs="Arial"/>
                <w:sz w:val="16"/>
                <w:szCs w:val="16"/>
              </w:rPr>
              <w:t xml:space="preserve">Por la ganancia determinada en la valuación a valor razonable de las inversiones, con crédito a la respectiva subcuenta de la cuenta </w:t>
            </w:r>
            <w:r w:rsidRPr="001C6CBC">
              <w:rPr>
                <w:rFonts w:ascii="Arial" w:hAnsi="Arial" w:cs="Arial"/>
                <w:snapToGrid w:val="0"/>
                <w:sz w:val="16"/>
                <w:szCs w:val="16"/>
              </w:rPr>
              <w:t>5302 “Ganancia en valuación de inversiones no privativas”.</w:t>
            </w:r>
          </w:p>
          <w:p w:rsidR="009E295C" w:rsidRPr="001C6CBC" w:rsidRDefault="009E295C" w:rsidP="007A5D7C">
            <w:pPr>
              <w:tabs>
                <w:tab w:val="left" w:pos="3686"/>
              </w:tabs>
              <w:ind w:right="355"/>
              <w:jc w:val="both"/>
              <w:rPr>
                <w:rFonts w:ascii="Arial" w:hAnsi="Arial" w:cs="Arial"/>
                <w:sz w:val="12"/>
                <w:szCs w:val="16"/>
              </w:rPr>
            </w:pPr>
          </w:p>
          <w:p w:rsidR="009E295C" w:rsidRPr="001C6CBC" w:rsidRDefault="009E295C" w:rsidP="00E41E3F">
            <w:pPr>
              <w:pStyle w:val="Prrafodelista"/>
              <w:numPr>
                <w:ilvl w:val="0"/>
                <w:numId w:val="68"/>
              </w:numPr>
              <w:tabs>
                <w:tab w:val="left" w:pos="3686"/>
              </w:tabs>
              <w:ind w:left="394" w:right="355"/>
              <w:jc w:val="both"/>
              <w:rPr>
                <w:rFonts w:ascii="Arial" w:hAnsi="Arial" w:cs="Arial"/>
                <w:sz w:val="16"/>
                <w:szCs w:val="16"/>
              </w:rPr>
            </w:pPr>
            <w:r w:rsidRPr="001C6CBC">
              <w:rPr>
                <w:rFonts w:ascii="Arial" w:hAnsi="Arial" w:cs="Arial"/>
                <w:sz w:val="16"/>
                <w:szCs w:val="16"/>
              </w:rPr>
              <w:t>Por las actualizaciones a la cotización de cierre de los saldos en moneda</w:t>
            </w:r>
            <w:r w:rsidR="006D589A" w:rsidRPr="001C6CBC">
              <w:rPr>
                <w:rFonts w:ascii="Arial" w:hAnsi="Arial" w:cs="Arial"/>
                <w:sz w:val="16"/>
                <w:szCs w:val="16"/>
              </w:rPr>
              <w:t xml:space="preserve"> extranjera cuando ésta ha aumenta</w:t>
            </w:r>
            <w:r w:rsidRPr="001C6CBC">
              <w:rPr>
                <w:rFonts w:ascii="Arial" w:hAnsi="Arial" w:cs="Arial"/>
                <w:sz w:val="16"/>
                <w:szCs w:val="16"/>
              </w:rPr>
              <w:t xml:space="preserve">do respecto a la actualización anterior, con crédito a la respectiva subcuenta de la cuenta </w:t>
            </w:r>
            <w:r w:rsidRPr="001C6CBC">
              <w:rPr>
                <w:rFonts w:ascii="Arial" w:hAnsi="Arial" w:cs="Arial"/>
                <w:snapToGrid w:val="0"/>
                <w:sz w:val="16"/>
                <w:szCs w:val="16"/>
              </w:rPr>
              <w:t>5302 “Ganancia en valuación de inversiones no privativas”.</w:t>
            </w:r>
          </w:p>
          <w:p w:rsidR="009E295C" w:rsidRPr="00CB1979" w:rsidRDefault="009E295C" w:rsidP="007A5D7C">
            <w:pPr>
              <w:ind w:right="355"/>
              <w:jc w:val="center"/>
              <w:rPr>
                <w:rFonts w:ascii="Arial" w:hAnsi="Arial" w:cs="Arial"/>
                <w:b/>
                <w:sz w:val="16"/>
                <w:szCs w:val="16"/>
              </w:rPr>
            </w:pPr>
          </w:p>
          <w:p w:rsidR="009E295C" w:rsidRPr="00CB1979" w:rsidRDefault="009E295C" w:rsidP="007A5D7C">
            <w:pPr>
              <w:tabs>
                <w:tab w:val="num" w:pos="360"/>
                <w:tab w:val="left" w:pos="3686"/>
              </w:tabs>
              <w:ind w:left="360" w:right="355" w:hanging="360"/>
              <w:jc w:val="both"/>
              <w:rPr>
                <w:rFonts w:ascii="Arial" w:hAnsi="Arial" w:cs="Arial"/>
                <w:b/>
                <w:sz w:val="16"/>
                <w:szCs w:val="16"/>
              </w:rPr>
            </w:pPr>
          </w:p>
          <w:p w:rsidR="009E295C" w:rsidRPr="00D60BDF" w:rsidRDefault="009E295C" w:rsidP="007A5D7C">
            <w:pPr>
              <w:tabs>
                <w:tab w:val="num" w:pos="360"/>
                <w:tab w:val="left" w:pos="3686"/>
              </w:tabs>
              <w:ind w:left="360" w:right="355" w:hanging="360"/>
              <w:jc w:val="both"/>
              <w:rPr>
                <w:rFonts w:ascii="Arial" w:hAnsi="Arial" w:cs="Arial"/>
                <w:b/>
                <w:sz w:val="12"/>
                <w:szCs w:val="16"/>
              </w:rPr>
            </w:pPr>
          </w:p>
          <w:p w:rsidR="009E295C" w:rsidRPr="00D60BDF" w:rsidRDefault="009E295C" w:rsidP="007A5D7C">
            <w:pPr>
              <w:tabs>
                <w:tab w:val="num" w:pos="360"/>
                <w:tab w:val="left" w:pos="3686"/>
              </w:tabs>
              <w:ind w:left="360" w:right="355" w:hanging="360"/>
              <w:jc w:val="both"/>
              <w:rPr>
                <w:rFonts w:ascii="Arial" w:hAnsi="Arial" w:cs="Arial"/>
                <w:b/>
                <w:sz w:val="12"/>
                <w:szCs w:val="16"/>
              </w:rPr>
            </w:pPr>
          </w:p>
          <w:p w:rsidR="009E295C" w:rsidRPr="00CB1979" w:rsidRDefault="009E295C" w:rsidP="007A5D7C">
            <w:pPr>
              <w:tabs>
                <w:tab w:val="num" w:pos="360"/>
                <w:tab w:val="left" w:pos="3686"/>
              </w:tabs>
              <w:ind w:left="360" w:right="355" w:hanging="360"/>
              <w:jc w:val="both"/>
              <w:rPr>
                <w:rFonts w:ascii="Arial" w:hAnsi="Arial" w:cs="Arial"/>
                <w:b/>
                <w:sz w:val="16"/>
                <w:szCs w:val="16"/>
              </w:rPr>
            </w:pPr>
          </w:p>
        </w:tc>
        <w:tc>
          <w:tcPr>
            <w:tcW w:w="4820" w:type="dxa"/>
            <w:tcBorders>
              <w:top w:val="single" w:sz="12" w:space="0" w:color="auto"/>
              <w:left w:val="nil"/>
              <w:bottom w:val="single" w:sz="12" w:space="0" w:color="auto"/>
              <w:right w:val="single" w:sz="12" w:space="0" w:color="auto"/>
            </w:tcBorders>
          </w:tcPr>
          <w:p w:rsidR="009E295C" w:rsidRPr="00CB1979" w:rsidRDefault="009E295C" w:rsidP="007A5D7C">
            <w:pPr>
              <w:tabs>
                <w:tab w:val="left" w:pos="3119"/>
                <w:tab w:val="left" w:pos="3686"/>
              </w:tabs>
              <w:ind w:left="18" w:right="355"/>
              <w:jc w:val="center"/>
              <w:rPr>
                <w:rFonts w:ascii="Arial" w:hAnsi="Arial" w:cs="Arial"/>
                <w:b/>
                <w:sz w:val="16"/>
                <w:szCs w:val="16"/>
              </w:rPr>
            </w:pPr>
            <w:r w:rsidRPr="00CB1979">
              <w:rPr>
                <w:rFonts w:ascii="Arial" w:hAnsi="Arial" w:cs="Arial"/>
                <w:b/>
                <w:sz w:val="16"/>
                <w:szCs w:val="16"/>
              </w:rPr>
              <w:t>CREDITOS</w:t>
            </w:r>
          </w:p>
          <w:p w:rsidR="009E295C" w:rsidRPr="00D60BDF" w:rsidRDefault="009E295C" w:rsidP="007A5D7C">
            <w:pPr>
              <w:tabs>
                <w:tab w:val="left" w:pos="3686"/>
              </w:tabs>
              <w:ind w:right="355"/>
              <w:jc w:val="both"/>
              <w:rPr>
                <w:rFonts w:ascii="Arial" w:hAnsi="Arial" w:cs="Arial"/>
                <w:sz w:val="12"/>
                <w:szCs w:val="16"/>
              </w:rPr>
            </w:pPr>
          </w:p>
          <w:p w:rsidR="009E295C" w:rsidRPr="001C6CBC" w:rsidRDefault="009E295C" w:rsidP="00E41E3F">
            <w:pPr>
              <w:pStyle w:val="Prrafodelista"/>
              <w:numPr>
                <w:ilvl w:val="0"/>
                <w:numId w:val="69"/>
              </w:numPr>
              <w:tabs>
                <w:tab w:val="left" w:pos="3686"/>
              </w:tabs>
              <w:ind w:left="355" w:right="355"/>
              <w:jc w:val="both"/>
              <w:rPr>
                <w:rFonts w:ascii="Arial" w:hAnsi="Arial" w:cs="Arial"/>
                <w:sz w:val="16"/>
                <w:szCs w:val="16"/>
              </w:rPr>
            </w:pPr>
            <w:r w:rsidRPr="001C6CBC">
              <w:rPr>
                <w:rFonts w:ascii="Arial" w:hAnsi="Arial" w:cs="Arial"/>
                <w:sz w:val="16"/>
                <w:szCs w:val="16"/>
              </w:rPr>
              <w:t xml:space="preserve">Por la venta o recuperación al vencimiento de las inversiones. Cuando el valor de negociación sea diferente al registrado en libros, la diferencia se registrará en el estado de pérdidas y ganancias, en las cuentas </w:t>
            </w:r>
            <w:r w:rsidRPr="001C6CBC">
              <w:rPr>
                <w:rFonts w:ascii="Arial" w:hAnsi="Arial" w:cs="Arial"/>
                <w:snapToGrid w:val="0"/>
                <w:sz w:val="16"/>
                <w:szCs w:val="16"/>
              </w:rPr>
              <w:t>5301 “Ganancia en venta de inversiones no privativas”</w:t>
            </w:r>
            <w:r w:rsidRPr="001C6CBC">
              <w:rPr>
                <w:rFonts w:ascii="Arial" w:hAnsi="Arial" w:cs="Arial"/>
                <w:sz w:val="16"/>
                <w:szCs w:val="16"/>
              </w:rPr>
              <w:t xml:space="preserve"> o en las cuentas </w:t>
            </w:r>
            <w:r w:rsidRPr="001C6CBC">
              <w:rPr>
                <w:rFonts w:ascii="Arial" w:hAnsi="Arial" w:cs="Arial"/>
                <w:snapToGrid w:val="0"/>
                <w:sz w:val="16"/>
                <w:szCs w:val="16"/>
              </w:rPr>
              <w:t xml:space="preserve">4101 “Pérdida en venta de inversiones no privativas”, </w:t>
            </w:r>
            <w:r w:rsidRPr="001C6CBC">
              <w:rPr>
                <w:rFonts w:ascii="Arial" w:hAnsi="Arial" w:cs="Arial"/>
                <w:sz w:val="16"/>
                <w:szCs w:val="16"/>
              </w:rPr>
              <w:t>según corresponda</w:t>
            </w:r>
            <w:r w:rsidRPr="001C6CBC">
              <w:rPr>
                <w:rFonts w:ascii="Arial" w:hAnsi="Arial" w:cs="Arial"/>
                <w:snapToGrid w:val="0"/>
                <w:sz w:val="16"/>
                <w:szCs w:val="16"/>
              </w:rPr>
              <w:t>.</w:t>
            </w:r>
          </w:p>
          <w:p w:rsidR="009E295C" w:rsidRPr="001C6CBC" w:rsidRDefault="009E295C" w:rsidP="007A5D7C">
            <w:pPr>
              <w:tabs>
                <w:tab w:val="left" w:pos="3686"/>
              </w:tabs>
              <w:ind w:right="355"/>
              <w:jc w:val="both"/>
              <w:rPr>
                <w:rFonts w:ascii="Arial" w:hAnsi="Arial" w:cs="Arial"/>
                <w:sz w:val="12"/>
                <w:szCs w:val="16"/>
              </w:rPr>
            </w:pPr>
          </w:p>
          <w:p w:rsidR="009E295C" w:rsidRPr="001C6CBC" w:rsidRDefault="009E295C" w:rsidP="00E41E3F">
            <w:pPr>
              <w:pStyle w:val="Prrafodelista"/>
              <w:numPr>
                <w:ilvl w:val="0"/>
                <w:numId w:val="69"/>
              </w:numPr>
              <w:tabs>
                <w:tab w:val="left" w:pos="3686"/>
              </w:tabs>
              <w:ind w:left="355" w:right="355"/>
              <w:jc w:val="both"/>
              <w:rPr>
                <w:rFonts w:ascii="Arial" w:hAnsi="Arial" w:cs="Arial"/>
                <w:sz w:val="16"/>
                <w:szCs w:val="16"/>
              </w:rPr>
            </w:pPr>
            <w:r w:rsidRPr="001C6CBC">
              <w:rPr>
                <w:rFonts w:ascii="Arial" w:hAnsi="Arial" w:cs="Arial"/>
                <w:sz w:val="16"/>
                <w:szCs w:val="16"/>
              </w:rPr>
              <w:t xml:space="preserve">Por la pérdida en la valuación a valor razonable de las inversiones, con débito a la cuenta </w:t>
            </w:r>
            <w:r w:rsidRPr="001C6CBC">
              <w:rPr>
                <w:rFonts w:ascii="Arial" w:hAnsi="Arial" w:cs="Arial"/>
                <w:snapToGrid w:val="0"/>
                <w:sz w:val="16"/>
                <w:szCs w:val="16"/>
              </w:rPr>
              <w:t>4102 “Pérdida en valuación de inversiones no privativas”.</w:t>
            </w:r>
          </w:p>
          <w:p w:rsidR="009E295C" w:rsidRPr="001C6CBC" w:rsidRDefault="009E295C" w:rsidP="007A5D7C">
            <w:pPr>
              <w:tabs>
                <w:tab w:val="left" w:pos="3686"/>
              </w:tabs>
              <w:ind w:right="355"/>
              <w:jc w:val="both"/>
              <w:rPr>
                <w:rFonts w:ascii="Arial" w:hAnsi="Arial" w:cs="Arial"/>
                <w:sz w:val="12"/>
                <w:szCs w:val="16"/>
                <w:lang w:val="es-ES"/>
              </w:rPr>
            </w:pPr>
          </w:p>
          <w:p w:rsidR="009E295C" w:rsidRPr="001C6CBC" w:rsidRDefault="009E295C" w:rsidP="00E41E3F">
            <w:pPr>
              <w:pStyle w:val="Prrafodelista"/>
              <w:numPr>
                <w:ilvl w:val="0"/>
                <w:numId w:val="69"/>
              </w:numPr>
              <w:tabs>
                <w:tab w:val="left" w:pos="3686"/>
              </w:tabs>
              <w:ind w:left="355" w:right="355"/>
              <w:jc w:val="both"/>
              <w:rPr>
                <w:rFonts w:ascii="Arial" w:hAnsi="Arial" w:cs="Arial"/>
                <w:sz w:val="16"/>
                <w:szCs w:val="16"/>
              </w:rPr>
            </w:pPr>
            <w:r w:rsidRPr="001C6CBC">
              <w:rPr>
                <w:rFonts w:ascii="Arial" w:hAnsi="Arial" w:cs="Arial"/>
                <w:sz w:val="16"/>
                <w:szCs w:val="16"/>
              </w:rPr>
              <w:t xml:space="preserve">Por las actualizaciones a la cotización de cierre de los saldos en moneda extranjera cuando ésta ha disminuido respecto a la actualización anterior, con débito a la cuenta </w:t>
            </w:r>
            <w:r w:rsidRPr="001C6CBC">
              <w:rPr>
                <w:rFonts w:ascii="Arial" w:hAnsi="Arial" w:cs="Arial"/>
                <w:snapToGrid w:val="0"/>
                <w:sz w:val="16"/>
                <w:szCs w:val="16"/>
              </w:rPr>
              <w:t>4102 “Pérdida en valuación de inversiones no privativas”</w:t>
            </w:r>
            <w:r w:rsidRPr="001C6CBC">
              <w:rPr>
                <w:rFonts w:ascii="Arial" w:hAnsi="Arial" w:cs="Arial"/>
                <w:sz w:val="16"/>
                <w:szCs w:val="16"/>
              </w:rPr>
              <w:t>.</w:t>
            </w:r>
          </w:p>
          <w:p w:rsidR="009E295C" w:rsidRPr="00D60BDF" w:rsidRDefault="009E295C" w:rsidP="007A5D7C">
            <w:pPr>
              <w:tabs>
                <w:tab w:val="left" w:pos="3119"/>
                <w:tab w:val="left" w:pos="3686"/>
              </w:tabs>
              <w:ind w:right="355"/>
              <w:jc w:val="both"/>
              <w:rPr>
                <w:rFonts w:ascii="Arial" w:hAnsi="Arial" w:cs="Arial"/>
                <w:sz w:val="12"/>
                <w:szCs w:val="16"/>
              </w:rPr>
            </w:pPr>
          </w:p>
          <w:p w:rsidR="009E295C" w:rsidRPr="002C2818" w:rsidRDefault="009E295C" w:rsidP="00E41E3F">
            <w:pPr>
              <w:pStyle w:val="Prrafodelista"/>
              <w:numPr>
                <w:ilvl w:val="0"/>
                <w:numId w:val="69"/>
              </w:numPr>
              <w:tabs>
                <w:tab w:val="left" w:pos="3686"/>
              </w:tabs>
              <w:ind w:left="355" w:right="355"/>
              <w:jc w:val="both"/>
              <w:rPr>
                <w:rFonts w:ascii="Arial" w:hAnsi="Arial" w:cs="Arial"/>
                <w:sz w:val="16"/>
                <w:szCs w:val="16"/>
              </w:rPr>
            </w:pPr>
            <w:r>
              <w:rPr>
                <w:rFonts w:ascii="Arial" w:hAnsi="Arial" w:cs="Arial"/>
                <w:sz w:val="16"/>
                <w:szCs w:val="16"/>
              </w:rPr>
              <w:t>Por el valor de lo</w:t>
            </w:r>
            <w:r w:rsidRPr="00CB1979">
              <w:rPr>
                <w:rFonts w:ascii="Arial" w:hAnsi="Arial" w:cs="Arial"/>
                <w:sz w:val="16"/>
                <w:szCs w:val="16"/>
              </w:rPr>
              <w:t>s in</w:t>
            </w:r>
            <w:r>
              <w:rPr>
                <w:rFonts w:ascii="Arial" w:hAnsi="Arial" w:cs="Arial"/>
                <w:sz w:val="16"/>
                <w:szCs w:val="16"/>
              </w:rPr>
              <w:t>strumentos financiero</w:t>
            </w:r>
            <w:r w:rsidRPr="002C2818">
              <w:rPr>
                <w:rFonts w:ascii="Arial" w:hAnsi="Arial" w:cs="Arial"/>
                <w:sz w:val="16"/>
                <w:szCs w:val="16"/>
              </w:rPr>
              <w:t>s</w:t>
            </w:r>
            <w:r>
              <w:rPr>
                <w:rFonts w:ascii="Arial" w:hAnsi="Arial" w:cs="Arial"/>
                <w:sz w:val="16"/>
                <w:szCs w:val="16"/>
              </w:rPr>
              <w:t xml:space="preserve"> transferido</w:t>
            </w:r>
            <w:r w:rsidRPr="002C2818">
              <w:rPr>
                <w:rFonts w:ascii="Arial" w:hAnsi="Arial" w:cs="Arial"/>
                <w:sz w:val="16"/>
                <w:szCs w:val="16"/>
              </w:rPr>
              <w:t>s a la su</w:t>
            </w:r>
            <w:r>
              <w:rPr>
                <w:rFonts w:ascii="Arial" w:hAnsi="Arial" w:cs="Arial"/>
                <w:sz w:val="16"/>
                <w:szCs w:val="16"/>
              </w:rPr>
              <w:t>bcuenta 190305</w:t>
            </w:r>
            <w:r w:rsidRPr="002C2818">
              <w:rPr>
                <w:rFonts w:ascii="Arial" w:hAnsi="Arial" w:cs="Arial"/>
                <w:sz w:val="16"/>
                <w:szCs w:val="16"/>
              </w:rPr>
              <w:t xml:space="preserve"> “Inversiones no privativas”.</w:t>
            </w:r>
          </w:p>
          <w:p w:rsidR="009E295C" w:rsidRPr="00D60BDF" w:rsidRDefault="009E295C" w:rsidP="007A5D7C">
            <w:pPr>
              <w:tabs>
                <w:tab w:val="left" w:pos="3119"/>
                <w:tab w:val="left" w:pos="3686"/>
              </w:tabs>
              <w:ind w:right="355"/>
              <w:jc w:val="both"/>
              <w:rPr>
                <w:rFonts w:ascii="Arial" w:hAnsi="Arial" w:cs="Arial"/>
                <w:b/>
                <w:sz w:val="12"/>
                <w:szCs w:val="16"/>
              </w:rPr>
            </w:pPr>
          </w:p>
        </w:tc>
      </w:tr>
      <w:tr w:rsidR="00A35204" w:rsidRPr="00CB1979" w:rsidTr="003036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94"/>
        </w:trPr>
        <w:tc>
          <w:tcPr>
            <w:tcW w:w="4678" w:type="dxa"/>
            <w:tcBorders>
              <w:top w:val="single" w:sz="12" w:space="0" w:color="auto"/>
              <w:left w:val="single" w:sz="12" w:space="0" w:color="auto"/>
              <w:bottom w:val="single" w:sz="12" w:space="0" w:color="auto"/>
              <w:right w:val="single" w:sz="12" w:space="0" w:color="auto"/>
            </w:tcBorders>
          </w:tcPr>
          <w:p w:rsidR="00A35204" w:rsidRPr="00CB1979" w:rsidRDefault="00A35204" w:rsidP="00134E30">
            <w:pPr>
              <w:pStyle w:val="Ttulo1"/>
              <w:jc w:val="left"/>
              <w:rPr>
                <w:rFonts w:ascii="Arial" w:hAnsi="Arial" w:cs="Arial"/>
                <w:sz w:val="16"/>
                <w:szCs w:val="16"/>
              </w:rPr>
            </w:pPr>
            <w:r w:rsidRPr="00CB1979">
              <w:rPr>
                <w:rFonts w:ascii="Arial" w:hAnsi="Arial" w:cs="Arial"/>
                <w:sz w:val="16"/>
                <w:szCs w:val="16"/>
              </w:rPr>
              <w:br w:type="page"/>
              <w:t>Disposiciones Legales</w:t>
            </w:r>
          </w:p>
        </w:tc>
        <w:tc>
          <w:tcPr>
            <w:tcW w:w="4820" w:type="dxa"/>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8B7311" w:rsidRDefault="008B7311">
      <w:pPr>
        <w:spacing w:after="200" w:line="276" w:lineRule="auto"/>
        <w:rPr>
          <w:rFonts w:ascii="Arial" w:hAnsi="Arial" w:cs="Arial"/>
          <w:sz w:val="16"/>
          <w:szCs w:val="16"/>
        </w:rPr>
      </w:pPr>
    </w:p>
    <w:p w:rsidR="008B7311" w:rsidRDefault="008B7311" w:rsidP="008B7311">
      <w:pPr>
        <w:spacing w:after="200" w:line="276" w:lineRule="auto"/>
        <w:rPr>
          <w:rFonts w:ascii="Arial" w:hAnsi="Arial" w:cs="Arial"/>
          <w:sz w:val="16"/>
          <w:szCs w:val="16"/>
        </w:rPr>
      </w:pPr>
    </w:p>
    <w:tbl>
      <w:tblPr>
        <w:tblW w:w="9498" w:type="dxa"/>
        <w:tblInd w:w="-72" w:type="dxa"/>
        <w:tblLayout w:type="fixed"/>
        <w:tblCellMar>
          <w:left w:w="70" w:type="dxa"/>
          <w:right w:w="70" w:type="dxa"/>
        </w:tblCellMar>
        <w:tblLook w:val="0000" w:firstRow="0" w:lastRow="0" w:firstColumn="0" w:lastColumn="0" w:noHBand="0" w:noVBand="0"/>
      </w:tblPr>
      <w:tblGrid>
        <w:gridCol w:w="9498"/>
      </w:tblGrid>
      <w:tr w:rsidR="008B7311" w:rsidRPr="00CB1979" w:rsidTr="00201155">
        <w:trPr>
          <w:cantSplit/>
        </w:trPr>
        <w:tc>
          <w:tcPr>
            <w:tcW w:w="9498" w:type="dxa"/>
            <w:tcBorders>
              <w:top w:val="single" w:sz="12" w:space="0" w:color="auto"/>
              <w:left w:val="single" w:sz="12" w:space="0" w:color="auto"/>
              <w:bottom w:val="nil"/>
              <w:right w:val="single" w:sz="12" w:space="0" w:color="auto"/>
            </w:tcBorders>
          </w:tcPr>
          <w:p w:rsidR="008B7311" w:rsidRPr="00CB1979" w:rsidRDefault="008B7311" w:rsidP="00A835BC">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bl>
    <w:tbl>
      <w:tblPr>
        <w:tblStyle w:val="Tablaconcuadrcula"/>
        <w:tblW w:w="9498" w:type="dxa"/>
        <w:tblInd w:w="-34" w:type="dxa"/>
        <w:tblLayout w:type="fixed"/>
        <w:tblLook w:val="0000" w:firstRow="0" w:lastRow="0" w:firstColumn="0" w:lastColumn="0" w:noHBand="0" w:noVBand="0"/>
      </w:tblPr>
      <w:tblGrid>
        <w:gridCol w:w="1474"/>
        <w:gridCol w:w="2993"/>
        <w:gridCol w:w="4002"/>
        <w:gridCol w:w="435"/>
        <w:gridCol w:w="594"/>
      </w:tblGrid>
      <w:tr w:rsidR="008B7311" w:rsidRPr="00CB1979" w:rsidTr="00A516AE">
        <w:tc>
          <w:tcPr>
            <w:tcW w:w="1474" w:type="dxa"/>
            <w:tcBorders>
              <w:top w:val="single" w:sz="12" w:space="0" w:color="auto"/>
              <w:left w:val="single" w:sz="12" w:space="0" w:color="auto"/>
              <w:bottom w:val="single" w:sz="12" w:space="0" w:color="auto"/>
              <w:right w:val="single" w:sz="12" w:space="0" w:color="auto"/>
            </w:tcBorders>
          </w:tcPr>
          <w:p w:rsidR="008B7311" w:rsidRPr="00CB1979" w:rsidRDefault="008B7311" w:rsidP="00A835BC">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bottom w:val="single" w:sz="12" w:space="0" w:color="auto"/>
              <w:right w:val="single" w:sz="12" w:space="0" w:color="auto"/>
            </w:tcBorders>
          </w:tcPr>
          <w:p w:rsidR="008B7311" w:rsidRPr="00CB1979" w:rsidRDefault="008B7311" w:rsidP="00A835BC">
            <w:pPr>
              <w:jc w:val="center"/>
              <w:rPr>
                <w:rFonts w:ascii="Arial" w:hAnsi="Arial" w:cs="Arial"/>
                <w:b/>
                <w:sz w:val="16"/>
                <w:szCs w:val="16"/>
              </w:rPr>
            </w:pPr>
            <w:r w:rsidRPr="00CB1979">
              <w:rPr>
                <w:rFonts w:ascii="Arial" w:hAnsi="Arial" w:cs="Arial"/>
                <w:b/>
                <w:sz w:val="16"/>
                <w:szCs w:val="16"/>
              </w:rPr>
              <w:t>GRUPO</w:t>
            </w:r>
          </w:p>
        </w:tc>
        <w:tc>
          <w:tcPr>
            <w:tcW w:w="4002" w:type="dxa"/>
            <w:tcBorders>
              <w:top w:val="single" w:sz="12" w:space="0" w:color="auto"/>
              <w:left w:val="single" w:sz="12" w:space="0" w:color="auto"/>
              <w:bottom w:val="single" w:sz="12" w:space="0" w:color="auto"/>
              <w:right w:val="single" w:sz="12" w:space="0" w:color="auto"/>
            </w:tcBorders>
          </w:tcPr>
          <w:p w:rsidR="008B7311" w:rsidRPr="00CB1979" w:rsidRDefault="008B7311" w:rsidP="00A835BC">
            <w:pPr>
              <w:jc w:val="center"/>
              <w:rPr>
                <w:rFonts w:ascii="Arial" w:hAnsi="Arial" w:cs="Arial"/>
                <w:b/>
                <w:sz w:val="16"/>
                <w:szCs w:val="16"/>
              </w:rPr>
            </w:pPr>
            <w:r w:rsidRPr="00CB1979">
              <w:rPr>
                <w:rFonts w:ascii="Arial" w:hAnsi="Arial" w:cs="Arial"/>
                <w:b/>
                <w:sz w:val="16"/>
                <w:szCs w:val="16"/>
              </w:rPr>
              <w:t>CUENTAS</w:t>
            </w:r>
          </w:p>
        </w:tc>
        <w:tc>
          <w:tcPr>
            <w:tcW w:w="435" w:type="dxa"/>
            <w:tcBorders>
              <w:top w:val="single" w:sz="12" w:space="0" w:color="auto"/>
              <w:left w:val="single" w:sz="12" w:space="0" w:color="auto"/>
              <w:bottom w:val="single" w:sz="12" w:space="0" w:color="auto"/>
              <w:right w:val="single" w:sz="12" w:space="0" w:color="auto"/>
            </w:tcBorders>
          </w:tcPr>
          <w:p w:rsidR="008B7311" w:rsidRPr="00CB1979" w:rsidRDefault="008B7311" w:rsidP="00A835BC">
            <w:pPr>
              <w:jc w:val="center"/>
              <w:rPr>
                <w:rFonts w:ascii="Arial" w:hAnsi="Arial" w:cs="Arial"/>
                <w:b/>
                <w:sz w:val="16"/>
                <w:szCs w:val="16"/>
              </w:rPr>
            </w:pPr>
            <w:r>
              <w:rPr>
                <w:rFonts w:ascii="Arial" w:hAnsi="Arial" w:cs="Arial"/>
                <w:b/>
                <w:sz w:val="16"/>
                <w:szCs w:val="16"/>
              </w:rPr>
              <w:t>C</w:t>
            </w:r>
          </w:p>
        </w:tc>
        <w:tc>
          <w:tcPr>
            <w:tcW w:w="594" w:type="dxa"/>
            <w:tcBorders>
              <w:top w:val="single" w:sz="12" w:space="0" w:color="auto"/>
              <w:left w:val="single" w:sz="12" w:space="0" w:color="auto"/>
              <w:bottom w:val="single" w:sz="12" w:space="0" w:color="auto"/>
              <w:right w:val="single" w:sz="12" w:space="0" w:color="auto"/>
            </w:tcBorders>
          </w:tcPr>
          <w:p w:rsidR="008B7311" w:rsidRPr="00CB1979" w:rsidRDefault="008B7311" w:rsidP="00A835BC">
            <w:pPr>
              <w:jc w:val="center"/>
              <w:rPr>
                <w:rFonts w:ascii="Arial" w:hAnsi="Arial" w:cs="Arial"/>
                <w:b/>
                <w:sz w:val="16"/>
                <w:szCs w:val="16"/>
              </w:rPr>
            </w:pPr>
            <w:r>
              <w:rPr>
                <w:rFonts w:ascii="Arial" w:hAnsi="Arial" w:cs="Arial"/>
                <w:b/>
                <w:sz w:val="16"/>
                <w:szCs w:val="16"/>
              </w:rPr>
              <w:t>J</w:t>
            </w:r>
          </w:p>
        </w:tc>
      </w:tr>
      <w:tr w:rsidR="008B7311" w:rsidRPr="00CB1979" w:rsidTr="00F866A5">
        <w:trPr>
          <w:trHeight w:val="208"/>
        </w:trPr>
        <w:tc>
          <w:tcPr>
            <w:tcW w:w="1474" w:type="dxa"/>
            <w:vMerge w:val="restart"/>
            <w:tcBorders>
              <w:top w:val="single" w:sz="12" w:space="0" w:color="auto"/>
              <w:left w:val="single" w:sz="12" w:space="0" w:color="auto"/>
              <w:right w:val="single" w:sz="12" w:space="0" w:color="auto"/>
            </w:tcBorders>
          </w:tcPr>
          <w:p w:rsidR="008B7311" w:rsidRPr="00D35C8B" w:rsidRDefault="008B7311" w:rsidP="00A835BC">
            <w:pPr>
              <w:rPr>
                <w:rFonts w:ascii="Arial" w:hAnsi="Arial" w:cs="Arial"/>
                <w:b/>
                <w:sz w:val="16"/>
                <w:szCs w:val="16"/>
              </w:rPr>
            </w:pPr>
            <w:r w:rsidRPr="00D35C8B">
              <w:rPr>
                <w:rFonts w:ascii="Arial" w:hAnsi="Arial" w:cs="Arial"/>
                <w:b/>
                <w:sz w:val="16"/>
                <w:szCs w:val="16"/>
              </w:rPr>
              <w:t>1</w:t>
            </w:r>
          </w:p>
          <w:p w:rsidR="008B7311" w:rsidRPr="00D35C8B" w:rsidRDefault="008B7311" w:rsidP="00A835BC">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right w:val="single" w:sz="12" w:space="0" w:color="auto"/>
            </w:tcBorders>
          </w:tcPr>
          <w:p w:rsidR="008B7311" w:rsidRPr="00D35C8B" w:rsidRDefault="008B7311" w:rsidP="00A835BC">
            <w:pPr>
              <w:rPr>
                <w:rFonts w:ascii="Arial" w:hAnsi="Arial" w:cs="Arial"/>
                <w:b/>
                <w:sz w:val="16"/>
                <w:szCs w:val="16"/>
              </w:rPr>
            </w:pPr>
            <w:r w:rsidRPr="00D35C8B">
              <w:rPr>
                <w:rFonts w:ascii="Arial" w:hAnsi="Arial" w:cs="Arial"/>
                <w:b/>
                <w:sz w:val="16"/>
                <w:szCs w:val="16"/>
              </w:rPr>
              <w:t>12</w:t>
            </w:r>
          </w:p>
          <w:p w:rsidR="008B7311" w:rsidRPr="00D35C8B" w:rsidRDefault="008B7311" w:rsidP="00A835BC">
            <w:pPr>
              <w:rPr>
                <w:rFonts w:ascii="Arial" w:hAnsi="Arial" w:cs="Arial"/>
                <w:b/>
                <w:sz w:val="16"/>
                <w:szCs w:val="16"/>
              </w:rPr>
            </w:pPr>
            <w:r w:rsidRPr="00D35C8B">
              <w:rPr>
                <w:rFonts w:ascii="Arial" w:hAnsi="Arial" w:cs="Arial"/>
                <w:b/>
                <w:sz w:val="16"/>
                <w:szCs w:val="16"/>
              </w:rPr>
              <w:t>INVERSIONES NO PRIVATIVAS</w:t>
            </w:r>
          </w:p>
        </w:tc>
        <w:tc>
          <w:tcPr>
            <w:tcW w:w="4002" w:type="dxa"/>
            <w:vMerge w:val="restart"/>
            <w:tcBorders>
              <w:top w:val="single" w:sz="12" w:space="0" w:color="auto"/>
              <w:left w:val="single" w:sz="12" w:space="0" w:color="auto"/>
              <w:right w:val="single" w:sz="12" w:space="0" w:color="auto"/>
            </w:tcBorders>
          </w:tcPr>
          <w:p w:rsidR="008B7311" w:rsidRPr="00D35C8B" w:rsidRDefault="009E295C" w:rsidP="00A835BC">
            <w:pPr>
              <w:rPr>
                <w:rFonts w:ascii="Arial" w:hAnsi="Arial" w:cs="Arial"/>
                <w:b/>
                <w:sz w:val="16"/>
                <w:szCs w:val="16"/>
              </w:rPr>
            </w:pPr>
            <w:r>
              <w:rPr>
                <w:rFonts w:ascii="Arial" w:hAnsi="Arial" w:cs="Arial"/>
                <w:b/>
                <w:sz w:val="16"/>
                <w:szCs w:val="16"/>
              </w:rPr>
              <w:t>1204</w:t>
            </w:r>
          </w:p>
          <w:p w:rsidR="008B7311" w:rsidRPr="00D35C8B" w:rsidRDefault="008B7311" w:rsidP="00A93E43">
            <w:pPr>
              <w:rPr>
                <w:rFonts w:ascii="Arial" w:hAnsi="Arial" w:cs="Arial"/>
                <w:b/>
                <w:sz w:val="16"/>
                <w:szCs w:val="16"/>
              </w:rPr>
            </w:pPr>
            <w:r w:rsidRPr="00D35C8B">
              <w:rPr>
                <w:rFonts w:ascii="Arial" w:hAnsi="Arial"/>
                <w:b/>
                <w:sz w:val="16"/>
              </w:rPr>
              <w:t xml:space="preserve">INVERSIONES RENTA FIJA SECTOR NO FINANCIERO </w:t>
            </w:r>
            <w:r w:rsidR="00A93E43">
              <w:rPr>
                <w:rFonts w:ascii="Arial" w:hAnsi="Arial"/>
                <w:b/>
                <w:sz w:val="16"/>
              </w:rPr>
              <w:t>PÚBLICO</w:t>
            </w:r>
          </w:p>
        </w:tc>
        <w:tc>
          <w:tcPr>
            <w:tcW w:w="435" w:type="dxa"/>
            <w:vMerge w:val="restart"/>
            <w:tcBorders>
              <w:top w:val="single" w:sz="12" w:space="0" w:color="auto"/>
              <w:left w:val="single" w:sz="12" w:space="0" w:color="auto"/>
              <w:bottom w:val="nil"/>
              <w:right w:val="single" w:sz="12" w:space="0" w:color="auto"/>
            </w:tcBorders>
          </w:tcPr>
          <w:p w:rsidR="008B7311" w:rsidRDefault="008B7311" w:rsidP="00A835BC">
            <w:pPr>
              <w:jc w:val="center"/>
              <w:rPr>
                <w:rFonts w:ascii="Arial" w:hAnsi="Arial" w:cs="Arial"/>
                <w:b/>
                <w:sz w:val="16"/>
                <w:szCs w:val="16"/>
              </w:rPr>
            </w:pPr>
          </w:p>
          <w:p w:rsidR="008B7311" w:rsidRPr="002843B0" w:rsidRDefault="008B7311" w:rsidP="00A835BC">
            <w:pPr>
              <w:jc w:val="center"/>
              <w:rPr>
                <w:rFonts w:ascii="Arial" w:hAnsi="Arial" w:cs="Arial"/>
                <w:b/>
                <w:sz w:val="16"/>
                <w:szCs w:val="16"/>
              </w:rPr>
            </w:pPr>
            <w:r w:rsidRPr="002843B0">
              <w:rPr>
                <w:rFonts w:ascii="Arial" w:hAnsi="Arial" w:cs="Arial"/>
                <w:b/>
                <w:sz w:val="16"/>
                <w:szCs w:val="16"/>
              </w:rPr>
              <w:t>X</w:t>
            </w:r>
          </w:p>
        </w:tc>
        <w:tc>
          <w:tcPr>
            <w:tcW w:w="594" w:type="dxa"/>
            <w:vMerge w:val="restart"/>
            <w:tcBorders>
              <w:top w:val="single" w:sz="12" w:space="0" w:color="auto"/>
              <w:left w:val="single" w:sz="12" w:space="0" w:color="auto"/>
              <w:bottom w:val="nil"/>
              <w:right w:val="single" w:sz="12" w:space="0" w:color="auto"/>
            </w:tcBorders>
          </w:tcPr>
          <w:p w:rsidR="008B7311" w:rsidRDefault="008B7311" w:rsidP="00A835BC">
            <w:pPr>
              <w:jc w:val="center"/>
              <w:rPr>
                <w:rFonts w:ascii="Arial" w:hAnsi="Arial" w:cs="Arial"/>
                <w:b/>
                <w:sz w:val="16"/>
                <w:szCs w:val="16"/>
              </w:rPr>
            </w:pPr>
          </w:p>
          <w:p w:rsidR="008B7311" w:rsidRPr="002843B0" w:rsidRDefault="008B7311" w:rsidP="00A835BC">
            <w:pPr>
              <w:jc w:val="center"/>
              <w:rPr>
                <w:rFonts w:ascii="Arial" w:hAnsi="Arial" w:cs="Arial"/>
                <w:b/>
                <w:sz w:val="16"/>
                <w:szCs w:val="16"/>
              </w:rPr>
            </w:pPr>
            <w:r>
              <w:rPr>
                <w:rFonts w:ascii="Arial" w:hAnsi="Arial" w:cs="Arial"/>
                <w:b/>
                <w:sz w:val="16"/>
                <w:szCs w:val="16"/>
              </w:rPr>
              <w:t>X</w:t>
            </w:r>
          </w:p>
        </w:tc>
      </w:tr>
      <w:tr w:rsidR="008B7311" w:rsidRPr="00CB1979" w:rsidTr="00F866A5">
        <w:trPr>
          <w:trHeight w:val="208"/>
        </w:trPr>
        <w:tc>
          <w:tcPr>
            <w:tcW w:w="1474" w:type="dxa"/>
            <w:vMerge/>
            <w:tcBorders>
              <w:left w:val="single" w:sz="12" w:space="0" w:color="auto"/>
              <w:right w:val="single" w:sz="12" w:space="0" w:color="auto"/>
            </w:tcBorders>
          </w:tcPr>
          <w:p w:rsidR="008B7311" w:rsidRPr="00CB1979" w:rsidRDefault="008B7311" w:rsidP="00A835BC">
            <w:pPr>
              <w:rPr>
                <w:rFonts w:ascii="Arial" w:hAnsi="Arial" w:cs="Arial"/>
                <w:sz w:val="16"/>
                <w:szCs w:val="16"/>
              </w:rPr>
            </w:pPr>
          </w:p>
        </w:tc>
        <w:tc>
          <w:tcPr>
            <w:tcW w:w="2993" w:type="dxa"/>
            <w:vMerge/>
            <w:tcBorders>
              <w:left w:val="single" w:sz="12" w:space="0" w:color="auto"/>
              <w:right w:val="single" w:sz="12" w:space="0" w:color="auto"/>
            </w:tcBorders>
          </w:tcPr>
          <w:p w:rsidR="008B7311" w:rsidRPr="00CB1979" w:rsidRDefault="008B7311" w:rsidP="00A835BC">
            <w:pPr>
              <w:rPr>
                <w:rFonts w:ascii="Arial" w:hAnsi="Arial" w:cs="Arial"/>
                <w:sz w:val="16"/>
                <w:szCs w:val="16"/>
              </w:rPr>
            </w:pPr>
          </w:p>
        </w:tc>
        <w:tc>
          <w:tcPr>
            <w:tcW w:w="4002" w:type="dxa"/>
            <w:vMerge/>
            <w:tcBorders>
              <w:left w:val="single" w:sz="12" w:space="0" w:color="auto"/>
              <w:right w:val="single" w:sz="12" w:space="0" w:color="auto"/>
            </w:tcBorders>
          </w:tcPr>
          <w:p w:rsidR="008B7311" w:rsidRPr="00CB1979" w:rsidRDefault="008B7311" w:rsidP="00A835BC">
            <w:pPr>
              <w:rPr>
                <w:rFonts w:ascii="Arial" w:hAnsi="Arial" w:cs="Arial"/>
                <w:sz w:val="16"/>
                <w:szCs w:val="16"/>
              </w:rPr>
            </w:pPr>
          </w:p>
        </w:tc>
        <w:tc>
          <w:tcPr>
            <w:tcW w:w="435" w:type="dxa"/>
            <w:vMerge/>
            <w:tcBorders>
              <w:left w:val="single" w:sz="12" w:space="0" w:color="auto"/>
              <w:bottom w:val="nil"/>
              <w:right w:val="single" w:sz="12" w:space="0" w:color="auto"/>
            </w:tcBorders>
            <w:vAlign w:val="center"/>
          </w:tcPr>
          <w:p w:rsidR="008B7311" w:rsidRPr="002843B0" w:rsidRDefault="008B7311" w:rsidP="00A835BC">
            <w:pPr>
              <w:jc w:val="center"/>
              <w:rPr>
                <w:rFonts w:ascii="Arial" w:hAnsi="Arial" w:cs="Arial"/>
                <w:b/>
                <w:sz w:val="16"/>
                <w:szCs w:val="16"/>
              </w:rPr>
            </w:pPr>
          </w:p>
        </w:tc>
        <w:tc>
          <w:tcPr>
            <w:tcW w:w="594" w:type="dxa"/>
            <w:vMerge/>
            <w:tcBorders>
              <w:left w:val="single" w:sz="12" w:space="0" w:color="auto"/>
              <w:bottom w:val="nil"/>
              <w:right w:val="single" w:sz="12" w:space="0" w:color="auto"/>
            </w:tcBorders>
            <w:vAlign w:val="center"/>
          </w:tcPr>
          <w:p w:rsidR="008B7311" w:rsidRPr="002843B0" w:rsidRDefault="008B7311" w:rsidP="00A835BC">
            <w:pPr>
              <w:jc w:val="center"/>
              <w:rPr>
                <w:rFonts w:ascii="Arial" w:hAnsi="Arial" w:cs="Arial"/>
                <w:b/>
                <w:sz w:val="16"/>
                <w:szCs w:val="16"/>
              </w:rPr>
            </w:pPr>
          </w:p>
        </w:tc>
      </w:tr>
      <w:tr w:rsidR="008B7311" w:rsidRPr="00CB1979" w:rsidTr="00F866A5">
        <w:trPr>
          <w:trHeight w:val="184"/>
        </w:trPr>
        <w:tc>
          <w:tcPr>
            <w:tcW w:w="1474" w:type="dxa"/>
            <w:vMerge/>
            <w:tcBorders>
              <w:left w:val="single" w:sz="12" w:space="0" w:color="auto"/>
              <w:right w:val="single" w:sz="12" w:space="0" w:color="auto"/>
            </w:tcBorders>
          </w:tcPr>
          <w:p w:rsidR="008B7311" w:rsidRPr="00CB1979" w:rsidRDefault="008B7311" w:rsidP="00A835BC">
            <w:pPr>
              <w:rPr>
                <w:rFonts w:ascii="Arial" w:hAnsi="Arial" w:cs="Arial"/>
                <w:sz w:val="16"/>
                <w:szCs w:val="16"/>
              </w:rPr>
            </w:pPr>
          </w:p>
        </w:tc>
        <w:tc>
          <w:tcPr>
            <w:tcW w:w="2993" w:type="dxa"/>
            <w:vMerge/>
            <w:tcBorders>
              <w:left w:val="single" w:sz="12" w:space="0" w:color="auto"/>
              <w:right w:val="single" w:sz="12" w:space="0" w:color="auto"/>
            </w:tcBorders>
          </w:tcPr>
          <w:p w:rsidR="008B7311" w:rsidRPr="00CB1979" w:rsidRDefault="008B7311" w:rsidP="00A835BC">
            <w:pPr>
              <w:rPr>
                <w:rFonts w:ascii="Arial" w:hAnsi="Arial" w:cs="Arial"/>
                <w:sz w:val="16"/>
                <w:szCs w:val="16"/>
              </w:rPr>
            </w:pPr>
          </w:p>
        </w:tc>
        <w:tc>
          <w:tcPr>
            <w:tcW w:w="4002" w:type="dxa"/>
            <w:vMerge/>
            <w:tcBorders>
              <w:left w:val="single" w:sz="12" w:space="0" w:color="auto"/>
              <w:right w:val="single" w:sz="12" w:space="0" w:color="auto"/>
            </w:tcBorders>
          </w:tcPr>
          <w:p w:rsidR="008B7311" w:rsidRPr="00CB1979" w:rsidRDefault="008B7311" w:rsidP="00A835BC">
            <w:pPr>
              <w:rPr>
                <w:rFonts w:ascii="Arial" w:hAnsi="Arial" w:cs="Arial"/>
                <w:sz w:val="16"/>
                <w:szCs w:val="16"/>
              </w:rPr>
            </w:pPr>
          </w:p>
        </w:tc>
        <w:tc>
          <w:tcPr>
            <w:tcW w:w="435" w:type="dxa"/>
            <w:vMerge/>
            <w:tcBorders>
              <w:left w:val="single" w:sz="12" w:space="0" w:color="auto"/>
              <w:bottom w:val="nil"/>
              <w:right w:val="single" w:sz="12" w:space="0" w:color="auto"/>
            </w:tcBorders>
            <w:vAlign w:val="center"/>
          </w:tcPr>
          <w:p w:rsidR="008B7311" w:rsidRPr="002843B0" w:rsidRDefault="008B7311" w:rsidP="00A835BC">
            <w:pPr>
              <w:jc w:val="center"/>
              <w:rPr>
                <w:rFonts w:ascii="Arial" w:hAnsi="Arial" w:cs="Arial"/>
                <w:b/>
                <w:sz w:val="16"/>
                <w:szCs w:val="16"/>
              </w:rPr>
            </w:pPr>
          </w:p>
        </w:tc>
        <w:tc>
          <w:tcPr>
            <w:tcW w:w="594" w:type="dxa"/>
            <w:vMerge/>
            <w:tcBorders>
              <w:left w:val="single" w:sz="12" w:space="0" w:color="auto"/>
              <w:bottom w:val="nil"/>
              <w:right w:val="single" w:sz="12" w:space="0" w:color="auto"/>
            </w:tcBorders>
            <w:vAlign w:val="center"/>
          </w:tcPr>
          <w:p w:rsidR="008B7311" w:rsidRPr="002843B0" w:rsidRDefault="008B7311" w:rsidP="00A835BC">
            <w:pPr>
              <w:jc w:val="center"/>
              <w:rPr>
                <w:rFonts w:ascii="Arial" w:hAnsi="Arial" w:cs="Arial"/>
                <w:b/>
                <w:sz w:val="16"/>
                <w:szCs w:val="16"/>
              </w:rPr>
            </w:pPr>
          </w:p>
        </w:tc>
      </w:tr>
      <w:tr w:rsidR="008B7311" w:rsidRPr="00CB1979" w:rsidTr="00F866A5">
        <w:trPr>
          <w:trHeight w:val="184"/>
        </w:trPr>
        <w:tc>
          <w:tcPr>
            <w:tcW w:w="1474" w:type="dxa"/>
            <w:vMerge/>
            <w:tcBorders>
              <w:left w:val="single" w:sz="12" w:space="0" w:color="auto"/>
              <w:right w:val="single" w:sz="12" w:space="0" w:color="auto"/>
            </w:tcBorders>
          </w:tcPr>
          <w:p w:rsidR="008B7311" w:rsidRPr="00CB1979" w:rsidRDefault="008B7311" w:rsidP="00A835BC">
            <w:pPr>
              <w:rPr>
                <w:rFonts w:ascii="Arial" w:hAnsi="Arial" w:cs="Arial"/>
                <w:sz w:val="16"/>
                <w:szCs w:val="16"/>
              </w:rPr>
            </w:pPr>
          </w:p>
        </w:tc>
        <w:tc>
          <w:tcPr>
            <w:tcW w:w="2993" w:type="dxa"/>
            <w:vMerge/>
            <w:tcBorders>
              <w:left w:val="single" w:sz="12" w:space="0" w:color="auto"/>
              <w:right w:val="single" w:sz="12" w:space="0" w:color="auto"/>
            </w:tcBorders>
          </w:tcPr>
          <w:p w:rsidR="008B7311" w:rsidRPr="00CB1979" w:rsidRDefault="008B7311" w:rsidP="00A835BC">
            <w:pPr>
              <w:rPr>
                <w:rFonts w:ascii="Arial" w:hAnsi="Arial" w:cs="Arial"/>
                <w:sz w:val="16"/>
                <w:szCs w:val="16"/>
              </w:rPr>
            </w:pPr>
          </w:p>
        </w:tc>
        <w:tc>
          <w:tcPr>
            <w:tcW w:w="4002" w:type="dxa"/>
            <w:vMerge/>
            <w:tcBorders>
              <w:left w:val="single" w:sz="12" w:space="0" w:color="auto"/>
              <w:right w:val="single" w:sz="12" w:space="0" w:color="auto"/>
            </w:tcBorders>
          </w:tcPr>
          <w:p w:rsidR="008B7311" w:rsidRPr="00CB1979" w:rsidRDefault="008B7311" w:rsidP="00A835BC">
            <w:pPr>
              <w:rPr>
                <w:rFonts w:ascii="Arial" w:hAnsi="Arial" w:cs="Arial"/>
                <w:sz w:val="16"/>
                <w:szCs w:val="16"/>
              </w:rPr>
            </w:pPr>
          </w:p>
        </w:tc>
        <w:tc>
          <w:tcPr>
            <w:tcW w:w="435" w:type="dxa"/>
            <w:vMerge/>
            <w:tcBorders>
              <w:left w:val="single" w:sz="12" w:space="0" w:color="auto"/>
              <w:bottom w:val="nil"/>
              <w:right w:val="single" w:sz="12" w:space="0" w:color="auto"/>
            </w:tcBorders>
            <w:vAlign w:val="center"/>
          </w:tcPr>
          <w:p w:rsidR="008B7311" w:rsidRPr="002843B0" w:rsidRDefault="008B7311" w:rsidP="00A835BC">
            <w:pPr>
              <w:jc w:val="center"/>
              <w:rPr>
                <w:rFonts w:ascii="Arial" w:hAnsi="Arial" w:cs="Arial"/>
                <w:b/>
                <w:sz w:val="16"/>
                <w:szCs w:val="16"/>
              </w:rPr>
            </w:pPr>
          </w:p>
        </w:tc>
        <w:tc>
          <w:tcPr>
            <w:tcW w:w="594" w:type="dxa"/>
            <w:vMerge/>
            <w:tcBorders>
              <w:left w:val="single" w:sz="12" w:space="0" w:color="auto"/>
              <w:bottom w:val="nil"/>
              <w:right w:val="single" w:sz="12" w:space="0" w:color="auto"/>
            </w:tcBorders>
            <w:vAlign w:val="center"/>
          </w:tcPr>
          <w:p w:rsidR="008B7311" w:rsidRPr="002843B0" w:rsidRDefault="008B7311" w:rsidP="00A835BC">
            <w:pPr>
              <w:jc w:val="center"/>
              <w:rPr>
                <w:rFonts w:ascii="Arial" w:hAnsi="Arial" w:cs="Arial"/>
                <w:b/>
                <w:sz w:val="16"/>
                <w:szCs w:val="16"/>
              </w:rPr>
            </w:pPr>
          </w:p>
        </w:tc>
      </w:tr>
      <w:tr w:rsidR="008B7311" w:rsidRPr="00CB1979" w:rsidTr="00F866A5">
        <w:trPr>
          <w:trHeight w:val="184"/>
        </w:trPr>
        <w:tc>
          <w:tcPr>
            <w:tcW w:w="1474" w:type="dxa"/>
            <w:vMerge/>
            <w:tcBorders>
              <w:left w:val="single" w:sz="12" w:space="0" w:color="auto"/>
              <w:bottom w:val="single" w:sz="12" w:space="0" w:color="auto"/>
              <w:right w:val="single" w:sz="12" w:space="0" w:color="auto"/>
            </w:tcBorders>
          </w:tcPr>
          <w:p w:rsidR="008B7311" w:rsidRPr="00CB1979" w:rsidRDefault="008B7311" w:rsidP="00A835BC">
            <w:pPr>
              <w:rPr>
                <w:rFonts w:ascii="Arial" w:hAnsi="Arial" w:cs="Arial"/>
                <w:sz w:val="16"/>
                <w:szCs w:val="16"/>
              </w:rPr>
            </w:pPr>
          </w:p>
        </w:tc>
        <w:tc>
          <w:tcPr>
            <w:tcW w:w="2993" w:type="dxa"/>
            <w:vMerge/>
            <w:tcBorders>
              <w:left w:val="single" w:sz="12" w:space="0" w:color="auto"/>
              <w:bottom w:val="single" w:sz="12" w:space="0" w:color="auto"/>
              <w:right w:val="single" w:sz="12" w:space="0" w:color="auto"/>
            </w:tcBorders>
          </w:tcPr>
          <w:p w:rsidR="008B7311" w:rsidRPr="00CB1979" w:rsidRDefault="008B7311" w:rsidP="00A835BC">
            <w:pPr>
              <w:rPr>
                <w:rFonts w:ascii="Arial" w:hAnsi="Arial" w:cs="Arial"/>
                <w:sz w:val="16"/>
                <w:szCs w:val="16"/>
              </w:rPr>
            </w:pPr>
          </w:p>
        </w:tc>
        <w:tc>
          <w:tcPr>
            <w:tcW w:w="4002" w:type="dxa"/>
            <w:vMerge/>
            <w:tcBorders>
              <w:left w:val="single" w:sz="12" w:space="0" w:color="auto"/>
              <w:bottom w:val="single" w:sz="12" w:space="0" w:color="auto"/>
              <w:right w:val="single" w:sz="12" w:space="0" w:color="auto"/>
            </w:tcBorders>
          </w:tcPr>
          <w:p w:rsidR="008B7311" w:rsidRPr="00CB1979" w:rsidRDefault="008B7311" w:rsidP="00A835BC">
            <w:pPr>
              <w:rPr>
                <w:rFonts w:ascii="Arial" w:hAnsi="Arial" w:cs="Arial"/>
                <w:sz w:val="16"/>
                <w:szCs w:val="16"/>
              </w:rPr>
            </w:pPr>
          </w:p>
        </w:tc>
        <w:tc>
          <w:tcPr>
            <w:tcW w:w="435" w:type="dxa"/>
            <w:vMerge/>
            <w:tcBorders>
              <w:left w:val="single" w:sz="12" w:space="0" w:color="auto"/>
              <w:bottom w:val="single" w:sz="12" w:space="0" w:color="auto"/>
              <w:right w:val="single" w:sz="12" w:space="0" w:color="auto"/>
            </w:tcBorders>
            <w:vAlign w:val="center"/>
          </w:tcPr>
          <w:p w:rsidR="008B7311" w:rsidRPr="002843B0" w:rsidRDefault="008B7311" w:rsidP="00A835BC">
            <w:pPr>
              <w:jc w:val="center"/>
              <w:rPr>
                <w:rFonts w:ascii="Arial" w:hAnsi="Arial" w:cs="Arial"/>
                <w:b/>
                <w:sz w:val="16"/>
                <w:szCs w:val="16"/>
              </w:rPr>
            </w:pPr>
          </w:p>
        </w:tc>
        <w:tc>
          <w:tcPr>
            <w:tcW w:w="594" w:type="dxa"/>
            <w:vMerge/>
            <w:tcBorders>
              <w:left w:val="single" w:sz="12" w:space="0" w:color="auto"/>
              <w:bottom w:val="single" w:sz="12" w:space="0" w:color="auto"/>
              <w:right w:val="single" w:sz="12" w:space="0" w:color="auto"/>
            </w:tcBorders>
            <w:vAlign w:val="center"/>
          </w:tcPr>
          <w:p w:rsidR="008B7311" w:rsidRPr="002843B0" w:rsidRDefault="008B7311" w:rsidP="00A835BC">
            <w:pPr>
              <w:jc w:val="center"/>
              <w:rPr>
                <w:rFonts w:ascii="Arial" w:hAnsi="Arial" w:cs="Arial"/>
                <w:b/>
                <w:sz w:val="16"/>
                <w:szCs w:val="16"/>
              </w:rPr>
            </w:pPr>
          </w:p>
        </w:tc>
      </w:tr>
      <w:tr w:rsidR="008B7311" w:rsidRPr="00CB1979" w:rsidTr="00F866A5">
        <w:tc>
          <w:tcPr>
            <w:tcW w:w="1474" w:type="dxa"/>
            <w:tcBorders>
              <w:top w:val="single" w:sz="12" w:space="0" w:color="auto"/>
              <w:left w:val="single" w:sz="12" w:space="0" w:color="auto"/>
              <w:bottom w:val="nil"/>
              <w:right w:val="nil"/>
            </w:tcBorders>
          </w:tcPr>
          <w:p w:rsidR="008B7311" w:rsidRPr="00CB1979" w:rsidRDefault="008B7311" w:rsidP="00A835BC">
            <w:pPr>
              <w:pStyle w:val="Ttulo4"/>
              <w:outlineLvl w:val="3"/>
              <w:rPr>
                <w:rFonts w:ascii="Arial" w:hAnsi="Arial" w:cs="Arial"/>
                <w:sz w:val="16"/>
                <w:szCs w:val="16"/>
              </w:rPr>
            </w:pPr>
            <w:r w:rsidRPr="00CB1979">
              <w:rPr>
                <w:rFonts w:ascii="Arial" w:hAnsi="Arial" w:cs="Arial"/>
                <w:sz w:val="16"/>
                <w:szCs w:val="16"/>
              </w:rPr>
              <w:t>CUENTAS</w:t>
            </w:r>
          </w:p>
        </w:tc>
        <w:tc>
          <w:tcPr>
            <w:tcW w:w="6995" w:type="dxa"/>
            <w:gridSpan w:val="2"/>
            <w:tcBorders>
              <w:top w:val="single" w:sz="12" w:space="0" w:color="auto"/>
              <w:left w:val="nil"/>
              <w:bottom w:val="nil"/>
              <w:right w:val="nil"/>
            </w:tcBorders>
          </w:tcPr>
          <w:p w:rsidR="008B7311" w:rsidRPr="00CB1979" w:rsidRDefault="008B7311" w:rsidP="00A835BC">
            <w:pPr>
              <w:rPr>
                <w:rFonts w:ascii="Arial" w:hAnsi="Arial" w:cs="Arial"/>
                <w:sz w:val="16"/>
                <w:szCs w:val="16"/>
              </w:rPr>
            </w:pPr>
          </w:p>
        </w:tc>
        <w:tc>
          <w:tcPr>
            <w:tcW w:w="435" w:type="dxa"/>
            <w:tcBorders>
              <w:top w:val="single" w:sz="12" w:space="0" w:color="auto"/>
              <w:left w:val="nil"/>
              <w:bottom w:val="single" w:sz="12" w:space="0" w:color="auto"/>
              <w:right w:val="nil"/>
            </w:tcBorders>
            <w:vAlign w:val="center"/>
          </w:tcPr>
          <w:p w:rsidR="008B7311" w:rsidRPr="002843B0" w:rsidRDefault="008B7311" w:rsidP="00A835BC">
            <w:pPr>
              <w:jc w:val="center"/>
              <w:rPr>
                <w:rFonts w:ascii="Arial" w:hAnsi="Arial" w:cs="Arial"/>
                <w:b/>
                <w:sz w:val="16"/>
                <w:szCs w:val="16"/>
              </w:rPr>
            </w:pPr>
          </w:p>
        </w:tc>
        <w:tc>
          <w:tcPr>
            <w:tcW w:w="594" w:type="dxa"/>
            <w:tcBorders>
              <w:top w:val="single" w:sz="12" w:space="0" w:color="auto"/>
              <w:left w:val="nil"/>
              <w:bottom w:val="single" w:sz="12" w:space="0" w:color="auto"/>
              <w:right w:val="single" w:sz="12" w:space="0" w:color="auto"/>
            </w:tcBorders>
            <w:vAlign w:val="center"/>
          </w:tcPr>
          <w:p w:rsidR="008B7311" w:rsidRPr="002843B0" w:rsidRDefault="008B7311" w:rsidP="00A835BC">
            <w:pPr>
              <w:jc w:val="center"/>
              <w:rPr>
                <w:rFonts w:ascii="Arial" w:hAnsi="Arial" w:cs="Arial"/>
                <w:b/>
                <w:sz w:val="16"/>
                <w:szCs w:val="16"/>
              </w:rPr>
            </w:pPr>
          </w:p>
        </w:tc>
      </w:tr>
      <w:tr w:rsidR="008B7311" w:rsidRPr="00CB1979" w:rsidTr="0076329A">
        <w:tc>
          <w:tcPr>
            <w:tcW w:w="1474" w:type="dxa"/>
            <w:tcBorders>
              <w:top w:val="nil"/>
              <w:left w:val="single" w:sz="12" w:space="0" w:color="auto"/>
              <w:bottom w:val="nil"/>
              <w:right w:val="nil"/>
            </w:tcBorders>
          </w:tcPr>
          <w:p w:rsidR="008B7311" w:rsidRDefault="00A93E43" w:rsidP="00A835BC">
            <w:pPr>
              <w:rPr>
                <w:rFonts w:ascii="Arial" w:hAnsi="Arial"/>
                <w:sz w:val="16"/>
              </w:rPr>
            </w:pPr>
            <w:r>
              <w:rPr>
                <w:rFonts w:ascii="Arial" w:hAnsi="Arial"/>
                <w:sz w:val="16"/>
              </w:rPr>
              <w:t>1204</w:t>
            </w:r>
            <w:r w:rsidR="008B7311">
              <w:rPr>
                <w:rFonts w:ascii="Arial" w:hAnsi="Arial"/>
                <w:sz w:val="16"/>
              </w:rPr>
              <w:t>05</w:t>
            </w:r>
          </w:p>
        </w:tc>
        <w:tc>
          <w:tcPr>
            <w:tcW w:w="6995" w:type="dxa"/>
            <w:gridSpan w:val="2"/>
            <w:tcBorders>
              <w:top w:val="nil"/>
              <w:left w:val="nil"/>
              <w:bottom w:val="nil"/>
              <w:right w:val="single" w:sz="12" w:space="0" w:color="auto"/>
            </w:tcBorders>
          </w:tcPr>
          <w:p w:rsidR="008B7311" w:rsidRPr="001C6CBC" w:rsidRDefault="008B7311" w:rsidP="00A835BC">
            <w:pPr>
              <w:rPr>
                <w:rFonts w:ascii="Arial" w:hAnsi="Arial"/>
                <w:sz w:val="16"/>
              </w:rPr>
            </w:pPr>
            <w:r w:rsidRPr="001C6CBC">
              <w:rPr>
                <w:rFonts w:ascii="Arial" w:hAnsi="Arial"/>
                <w:sz w:val="16"/>
              </w:rPr>
              <w:t>Valores de titularización</w:t>
            </w:r>
          </w:p>
        </w:tc>
        <w:tc>
          <w:tcPr>
            <w:tcW w:w="435" w:type="dxa"/>
            <w:tcBorders>
              <w:top w:val="single" w:sz="12" w:space="0" w:color="auto"/>
              <w:left w:val="single" w:sz="12" w:space="0" w:color="auto"/>
              <w:bottom w:val="single" w:sz="12" w:space="0" w:color="auto"/>
              <w:right w:val="single" w:sz="12" w:space="0" w:color="auto"/>
            </w:tcBorders>
            <w:vAlign w:val="center"/>
          </w:tcPr>
          <w:p w:rsidR="008B7311" w:rsidRPr="002843B0" w:rsidRDefault="008B7311" w:rsidP="00A835BC">
            <w:pPr>
              <w:jc w:val="center"/>
              <w:rPr>
                <w:rFonts w:ascii="Arial" w:hAnsi="Arial"/>
                <w:b/>
                <w:sz w:val="16"/>
              </w:rPr>
            </w:pPr>
            <w:r>
              <w:rPr>
                <w:rFonts w:ascii="Arial" w:hAnsi="Arial"/>
                <w:b/>
                <w:sz w:val="16"/>
              </w:rPr>
              <w:t>X</w:t>
            </w:r>
          </w:p>
        </w:tc>
        <w:tc>
          <w:tcPr>
            <w:tcW w:w="594" w:type="dxa"/>
            <w:tcBorders>
              <w:top w:val="single" w:sz="12" w:space="0" w:color="auto"/>
              <w:left w:val="single" w:sz="12" w:space="0" w:color="auto"/>
              <w:bottom w:val="single" w:sz="12" w:space="0" w:color="auto"/>
              <w:right w:val="single" w:sz="12" w:space="0" w:color="auto"/>
            </w:tcBorders>
            <w:vAlign w:val="center"/>
          </w:tcPr>
          <w:p w:rsidR="008B7311" w:rsidRPr="002843B0" w:rsidRDefault="008B7311" w:rsidP="00A835BC">
            <w:pPr>
              <w:jc w:val="center"/>
              <w:rPr>
                <w:rFonts w:ascii="Arial" w:hAnsi="Arial"/>
                <w:b/>
                <w:sz w:val="16"/>
              </w:rPr>
            </w:pPr>
            <w:r>
              <w:rPr>
                <w:rFonts w:ascii="Arial" w:hAnsi="Arial"/>
                <w:b/>
                <w:sz w:val="16"/>
              </w:rPr>
              <w:t>X</w:t>
            </w:r>
          </w:p>
        </w:tc>
      </w:tr>
      <w:tr w:rsidR="008B7311" w:rsidRPr="00CB1979" w:rsidTr="0076329A">
        <w:tc>
          <w:tcPr>
            <w:tcW w:w="1474" w:type="dxa"/>
            <w:tcBorders>
              <w:top w:val="nil"/>
              <w:left w:val="single" w:sz="12" w:space="0" w:color="auto"/>
              <w:bottom w:val="nil"/>
              <w:right w:val="nil"/>
            </w:tcBorders>
          </w:tcPr>
          <w:p w:rsidR="008B7311" w:rsidRDefault="00A93E43" w:rsidP="00A835BC">
            <w:pPr>
              <w:pStyle w:val="Ttulo4"/>
              <w:outlineLvl w:val="3"/>
              <w:rPr>
                <w:rFonts w:ascii="Arial" w:hAnsi="Arial"/>
                <w:b w:val="0"/>
                <w:sz w:val="16"/>
              </w:rPr>
            </w:pPr>
            <w:r>
              <w:rPr>
                <w:rFonts w:ascii="Arial" w:hAnsi="Arial"/>
                <w:b w:val="0"/>
                <w:sz w:val="16"/>
              </w:rPr>
              <w:t>1204</w:t>
            </w:r>
            <w:r w:rsidR="008B7311">
              <w:rPr>
                <w:rFonts w:ascii="Arial" w:hAnsi="Arial"/>
                <w:b w:val="0"/>
                <w:sz w:val="16"/>
              </w:rPr>
              <w:t>10</w:t>
            </w:r>
          </w:p>
        </w:tc>
        <w:tc>
          <w:tcPr>
            <w:tcW w:w="6995" w:type="dxa"/>
            <w:gridSpan w:val="2"/>
            <w:tcBorders>
              <w:top w:val="nil"/>
              <w:left w:val="nil"/>
              <w:bottom w:val="nil"/>
              <w:right w:val="single" w:sz="12" w:space="0" w:color="auto"/>
            </w:tcBorders>
          </w:tcPr>
          <w:p w:rsidR="008B7311" w:rsidRPr="001C6CBC" w:rsidRDefault="008B7311" w:rsidP="00A835BC">
            <w:pPr>
              <w:pStyle w:val="Ttulo4"/>
              <w:outlineLvl w:val="3"/>
              <w:rPr>
                <w:rFonts w:ascii="Arial" w:hAnsi="Arial"/>
                <w:b w:val="0"/>
                <w:sz w:val="16"/>
              </w:rPr>
            </w:pPr>
            <w:r w:rsidRPr="001C6CBC">
              <w:rPr>
                <w:rFonts w:ascii="Arial" w:hAnsi="Arial"/>
                <w:b w:val="0"/>
                <w:sz w:val="16"/>
              </w:rPr>
              <w:t>Obligaciones emitidas por instituciones no financieras</w:t>
            </w:r>
            <w:r w:rsidR="00A93E43">
              <w:rPr>
                <w:rFonts w:ascii="Arial" w:hAnsi="Arial"/>
                <w:b w:val="0"/>
                <w:sz w:val="16"/>
              </w:rPr>
              <w:t xml:space="preserve"> públicas</w:t>
            </w:r>
          </w:p>
        </w:tc>
        <w:tc>
          <w:tcPr>
            <w:tcW w:w="435" w:type="dxa"/>
            <w:tcBorders>
              <w:top w:val="single" w:sz="12" w:space="0" w:color="auto"/>
              <w:left w:val="single" w:sz="12" w:space="0" w:color="auto"/>
              <w:bottom w:val="single" w:sz="12" w:space="0" w:color="auto"/>
              <w:right w:val="single" w:sz="12" w:space="0" w:color="auto"/>
            </w:tcBorders>
            <w:vAlign w:val="center"/>
          </w:tcPr>
          <w:p w:rsidR="008B7311" w:rsidRPr="002843B0" w:rsidRDefault="008B7311" w:rsidP="00A835BC">
            <w:pPr>
              <w:pStyle w:val="Ttulo4"/>
              <w:jc w:val="center"/>
              <w:outlineLvl w:val="3"/>
              <w:rPr>
                <w:rFonts w:ascii="Arial" w:hAnsi="Arial"/>
                <w:sz w:val="16"/>
              </w:rPr>
            </w:pPr>
            <w:r>
              <w:rPr>
                <w:rFonts w:ascii="Arial" w:hAnsi="Arial"/>
                <w:sz w:val="16"/>
              </w:rPr>
              <w:t>X</w:t>
            </w:r>
          </w:p>
        </w:tc>
        <w:tc>
          <w:tcPr>
            <w:tcW w:w="594" w:type="dxa"/>
            <w:tcBorders>
              <w:top w:val="single" w:sz="12" w:space="0" w:color="auto"/>
              <w:left w:val="single" w:sz="12" w:space="0" w:color="auto"/>
              <w:bottom w:val="single" w:sz="12" w:space="0" w:color="auto"/>
              <w:right w:val="single" w:sz="12" w:space="0" w:color="auto"/>
            </w:tcBorders>
            <w:vAlign w:val="center"/>
          </w:tcPr>
          <w:p w:rsidR="008B7311" w:rsidRPr="002843B0" w:rsidRDefault="008B7311" w:rsidP="00A835BC">
            <w:pPr>
              <w:pStyle w:val="Ttulo4"/>
              <w:jc w:val="center"/>
              <w:outlineLvl w:val="3"/>
              <w:rPr>
                <w:rFonts w:ascii="Arial" w:hAnsi="Arial"/>
                <w:sz w:val="16"/>
              </w:rPr>
            </w:pPr>
            <w:r>
              <w:rPr>
                <w:rFonts w:ascii="Arial" w:hAnsi="Arial"/>
                <w:sz w:val="16"/>
              </w:rPr>
              <w:t>X</w:t>
            </w:r>
          </w:p>
        </w:tc>
      </w:tr>
      <w:tr w:rsidR="008B7311" w:rsidRPr="00CB1979" w:rsidTr="0076329A">
        <w:tc>
          <w:tcPr>
            <w:tcW w:w="1474" w:type="dxa"/>
            <w:tcBorders>
              <w:top w:val="nil"/>
              <w:left w:val="single" w:sz="12" w:space="0" w:color="auto"/>
              <w:bottom w:val="nil"/>
              <w:right w:val="nil"/>
            </w:tcBorders>
          </w:tcPr>
          <w:p w:rsidR="008B7311" w:rsidRDefault="00A93E43" w:rsidP="00A835BC">
            <w:pPr>
              <w:pStyle w:val="Ttulo4"/>
              <w:outlineLvl w:val="3"/>
              <w:rPr>
                <w:rFonts w:ascii="Arial" w:hAnsi="Arial"/>
                <w:b w:val="0"/>
                <w:sz w:val="16"/>
              </w:rPr>
            </w:pPr>
            <w:r>
              <w:rPr>
                <w:rFonts w:ascii="Arial" w:hAnsi="Arial"/>
                <w:b w:val="0"/>
                <w:sz w:val="16"/>
              </w:rPr>
              <w:t>1204</w:t>
            </w:r>
            <w:r w:rsidR="008B7311">
              <w:rPr>
                <w:rFonts w:ascii="Arial" w:hAnsi="Arial"/>
                <w:b w:val="0"/>
                <w:sz w:val="16"/>
              </w:rPr>
              <w:t>15</w:t>
            </w:r>
          </w:p>
        </w:tc>
        <w:tc>
          <w:tcPr>
            <w:tcW w:w="6995" w:type="dxa"/>
            <w:gridSpan w:val="2"/>
            <w:tcBorders>
              <w:top w:val="nil"/>
              <w:left w:val="nil"/>
              <w:bottom w:val="nil"/>
              <w:right w:val="single" w:sz="12" w:space="0" w:color="auto"/>
            </w:tcBorders>
          </w:tcPr>
          <w:p w:rsidR="008B7311" w:rsidRPr="001C6CBC" w:rsidRDefault="008B7311" w:rsidP="00A835BC">
            <w:pPr>
              <w:pStyle w:val="Ttulo4"/>
              <w:outlineLvl w:val="3"/>
              <w:rPr>
                <w:rFonts w:ascii="Arial" w:hAnsi="Arial"/>
                <w:b w:val="0"/>
                <w:sz w:val="16"/>
              </w:rPr>
            </w:pPr>
            <w:r w:rsidRPr="001C6CBC">
              <w:rPr>
                <w:rFonts w:ascii="Arial" w:hAnsi="Arial"/>
                <w:b w:val="0"/>
                <w:sz w:val="16"/>
              </w:rPr>
              <w:t>Papel comercial emitido por instituciones no financieras</w:t>
            </w:r>
            <w:r w:rsidR="00A93E43">
              <w:rPr>
                <w:rFonts w:ascii="Arial" w:hAnsi="Arial"/>
                <w:b w:val="0"/>
                <w:sz w:val="16"/>
              </w:rPr>
              <w:t xml:space="preserve"> públicas</w:t>
            </w:r>
          </w:p>
        </w:tc>
        <w:tc>
          <w:tcPr>
            <w:tcW w:w="435" w:type="dxa"/>
            <w:tcBorders>
              <w:top w:val="single" w:sz="12" w:space="0" w:color="auto"/>
              <w:left w:val="single" w:sz="12" w:space="0" w:color="auto"/>
              <w:bottom w:val="single" w:sz="12" w:space="0" w:color="auto"/>
              <w:right w:val="single" w:sz="12" w:space="0" w:color="auto"/>
            </w:tcBorders>
            <w:vAlign w:val="center"/>
          </w:tcPr>
          <w:p w:rsidR="008B7311" w:rsidRDefault="008B7311" w:rsidP="00A835BC">
            <w:pPr>
              <w:pStyle w:val="Ttulo4"/>
              <w:jc w:val="center"/>
              <w:outlineLvl w:val="3"/>
              <w:rPr>
                <w:rFonts w:ascii="Arial" w:hAnsi="Arial"/>
                <w:sz w:val="16"/>
              </w:rPr>
            </w:pPr>
            <w:r>
              <w:rPr>
                <w:rFonts w:ascii="Arial" w:hAnsi="Arial"/>
                <w:sz w:val="16"/>
              </w:rPr>
              <w:t>X</w:t>
            </w:r>
          </w:p>
        </w:tc>
        <w:tc>
          <w:tcPr>
            <w:tcW w:w="594" w:type="dxa"/>
            <w:tcBorders>
              <w:top w:val="single" w:sz="12" w:space="0" w:color="auto"/>
              <w:left w:val="single" w:sz="12" w:space="0" w:color="auto"/>
              <w:bottom w:val="single" w:sz="12" w:space="0" w:color="auto"/>
              <w:right w:val="single" w:sz="12" w:space="0" w:color="auto"/>
            </w:tcBorders>
            <w:vAlign w:val="center"/>
          </w:tcPr>
          <w:p w:rsidR="008B7311" w:rsidRDefault="008B7311" w:rsidP="00A835BC">
            <w:pPr>
              <w:pStyle w:val="Ttulo4"/>
              <w:jc w:val="center"/>
              <w:outlineLvl w:val="3"/>
              <w:rPr>
                <w:rFonts w:ascii="Arial" w:hAnsi="Arial"/>
                <w:sz w:val="16"/>
              </w:rPr>
            </w:pPr>
            <w:r>
              <w:rPr>
                <w:rFonts w:ascii="Arial" w:hAnsi="Arial"/>
                <w:sz w:val="16"/>
              </w:rPr>
              <w:t>X</w:t>
            </w:r>
          </w:p>
        </w:tc>
      </w:tr>
    </w:tbl>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4820"/>
      </w:tblGrid>
      <w:tr w:rsidR="009E295C" w:rsidRPr="00CB1979" w:rsidTr="008B7311">
        <w:trPr>
          <w:cantSplit/>
        </w:trPr>
        <w:tc>
          <w:tcPr>
            <w:tcW w:w="9498" w:type="dxa"/>
            <w:gridSpan w:val="2"/>
            <w:tcBorders>
              <w:top w:val="single" w:sz="12" w:space="0" w:color="auto"/>
              <w:left w:val="single" w:sz="12" w:space="0" w:color="auto"/>
              <w:bottom w:val="single" w:sz="12" w:space="0" w:color="auto"/>
              <w:right w:val="single" w:sz="12" w:space="0" w:color="auto"/>
            </w:tcBorders>
          </w:tcPr>
          <w:p w:rsidR="009E295C" w:rsidRPr="00CB1979" w:rsidRDefault="009E295C" w:rsidP="007A5D7C">
            <w:pPr>
              <w:pStyle w:val="Ttulo9"/>
              <w:widowControl w:val="0"/>
              <w:rPr>
                <w:rFonts w:ascii="Arial" w:hAnsi="Arial" w:cs="Arial"/>
                <w:snapToGrid w:val="0"/>
                <w:szCs w:val="16"/>
              </w:rPr>
            </w:pPr>
            <w:r w:rsidRPr="00CB1979">
              <w:rPr>
                <w:rFonts w:ascii="Arial" w:hAnsi="Arial" w:cs="Arial"/>
                <w:snapToGrid w:val="0"/>
                <w:szCs w:val="16"/>
              </w:rPr>
              <w:t>DESCRIPCION</w:t>
            </w:r>
          </w:p>
          <w:p w:rsidR="009E295C" w:rsidRPr="00DB1288" w:rsidRDefault="009E295C" w:rsidP="007A5D7C">
            <w:pPr>
              <w:widowControl w:val="0"/>
              <w:jc w:val="both"/>
              <w:rPr>
                <w:rFonts w:ascii="Arial" w:hAnsi="Arial" w:cs="Arial"/>
                <w:snapToGrid w:val="0"/>
                <w:sz w:val="12"/>
                <w:szCs w:val="16"/>
              </w:rPr>
            </w:pPr>
          </w:p>
          <w:p w:rsidR="009E295C" w:rsidRPr="001C6CBC" w:rsidRDefault="009E295C" w:rsidP="007A5D7C">
            <w:pPr>
              <w:pStyle w:val="Textoindependiente2"/>
              <w:widowControl w:val="0"/>
              <w:rPr>
                <w:rFonts w:ascii="Arial" w:hAnsi="Arial" w:cs="Arial"/>
                <w:snapToGrid w:val="0"/>
                <w:szCs w:val="16"/>
                <w:lang w:val="es-EC"/>
              </w:rPr>
            </w:pPr>
            <w:r w:rsidRPr="00CB1979">
              <w:rPr>
                <w:rFonts w:ascii="Arial" w:hAnsi="Arial" w:cs="Arial"/>
                <w:snapToGrid w:val="0"/>
                <w:szCs w:val="16"/>
                <w:lang w:val="es-EC"/>
              </w:rPr>
              <w:t xml:space="preserve">En esta cuenta se registran los instrumentos de inversión emitidos por entidades </w:t>
            </w:r>
            <w:r w:rsidR="0096779B">
              <w:rPr>
                <w:rFonts w:ascii="Arial" w:hAnsi="Arial" w:cs="Arial"/>
                <w:snapToGrid w:val="0"/>
                <w:szCs w:val="16"/>
                <w:lang w:val="es-EC"/>
              </w:rPr>
              <w:t xml:space="preserve">no </w:t>
            </w:r>
            <w:r w:rsidRPr="00CB1979">
              <w:rPr>
                <w:rFonts w:ascii="Arial" w:hAnsi="Arial" w:cs="Arial"/>
                <w:snapToGrid w:val="0"/>
                <w:szCs w:val="16"/>
                <w:lang w:val="es-EC"/>
              </w:rPr>
              <w:t>financieras</w:t>
            </w:r>
            <w:r>
              <w:rPr>
                <w:rFonts w:ascii="Arial" w:hAnsi="Arial" w:cs="Arial"/>
                <w:snapToGrid w:val="0"/>
                <w:szCs w:val="16"/>
                <w:lang w:val="es-EC"/>
              </w:rPr>
              <w:t xml:space="preserve"> </w:t>
            </w:r>
            <w:r w:rsidR="0096779B">
              <w:rPr>
                <w:rFonts w:ascii="Arial" w:hAnsi="Arial" w:cs="Arial"/>
                <w:snapToGrid w:val="0"/>
                <w:szCs w:val="16"/>
                <w:lang w:val="es-EC"/>
              </w:rPr>
              <w:t xml:space="preserve">del sector </w:t>
            </w:r>
            <w:r>
              <w:rPr>
                <w:rFonts w:ascii="Arial" w:hAnsi="Arial" w:cs="Arial"/>
                <w:snapToGrid w:val="0"/>
                <w:szCs w:val="16"/>
                <w:lang w:val="es-EC"/>
              </w:rPr>
              <w:t>públic</w:t>
            </w:r>
            <w:r w:rsidR="0096779B">
              <w:rPr>
                <w:rFonts w:ascii="Arial" w:hAnsi="Arial" w:cs="Arial"/>
                <w:snapToGrid w:val="0"/>
                <w:szCs w:val="16"/>
                <w:lang w:val="es-EC"/>
              </w:rPr>
              <w:t>o</w:t>
            </w:r>
            <w:r w:rsidRPr="00CB1979">
              <w:rPr>
                <w:rFonts w:ascii="Arial" w:hAnsi="Arial" w:cs="Arial"/>
                <w:snapToGrid w:val="0"/>
                <w:szCs w:val="16"/>
                <w:lang w:val="es-EC"/>
              </w:rPr>
              <w:t xml:space="preserve"> y cuyo rendimiento se basa en una tasa fija predeterminada. </w:t>
            </w:r>
            <w:r w:rsidRPr="002C2818">
              <w:rPr>
                <w:rFonts w:ascii="Arial" w:hAnsi="Arial" w:cs="Arial"/>
                <w:snapToGrid w:val="0"/>
                <w:szCs w:val="16"/>
                <w:lang w:val="es-EC"/>
              </w:rPr>
              <w:t xml:space="preserve">Se </w:t>
            </w:r>
            <w:r w:rsidRPr="001C6CBC">
              <w:rPr>
                <w:rFonts w:ascii="Arial" w:hAnsi="Arial" w:cs="Arial"/>
                <w:snapToGrid w:val="0"/>
                <w:szCs w:val="16"/>
                <w:lang w:val="es-EC"/>
              </w:rPr>
              <w:t xml:space="preserve">clasifican </w:t>
            </w:r>
            <w:r w:rsidRPr="001C6CBC">
              <w:rPr>
                <w:rFonts w:ascii="Arial" w:hAnsi="Arial" w:cs="Arial"/>
                <w:szCs w:val="16"/>
              </w:rPr>
              <w:t>por tipo de instrumento financiero</w:t>
            </w:r>
            <w:r w:rsidRPr="001C6CBC">
              <w:rPr>
                <w:rFonts w:ascii="Arial" w:hAnsi="Arial" w:cs="Arial"/>
                <w:snapToGrid w:val="0"/>
                <w:szCs w:val="16"/>
                <w:lang w:val="es-EC"/>
              </w:rPr>
              <w:t xml:space="preserve">. </w:t>
            </w:r>
          </w:p>
          <w:p w:rsidR="009E295C" w:rsidRPr="001C6CBC" w:rsidRDefault="009E295C" w:rsidP="007A5D7C">
            <w:pPr>
              <w:pStyle w:val="Textoindependiente2"/>
              <w:widowControl w:val="0"/>
              <w:rPr>
                <w:rFonts w:ascii="Arial" w:hAnsi="Arial" w:cs="Arial"/>
                <w:sz w:val="12"/>
                <w:szCs w:val="16"/>
                <w:lang w:val="es-ES"/>
              </w:rPr>
            </w:pPr>
          </w:p>
          <w:p w:rsidR="009E295C" w:rsidRPr="001C6CBC" w:rsidRDefault="009E295C" w:rsidP="007A5D7C">
            <w:pPr>
              <w:pStyle w:val="Textoindependiente2"/>
              <w:widowControl w:val="0"/>
              <w:rPr>
                <w:rFonts w:ascii="Arial" w:hAnsi="Arial" w:cs="Arial"/>
                <w:snapToGrid w:val="0"/>
                <w:szCs w:val="16"/>
                <w:lang w:val="es-EC"/>
              </w:rPr>
            </w:pPr>
            <w:r w:rsidRPr="001C6CBC">
              <w:rPr>
                <w:rFonts w:ascii="Arial" w:hAnsi="Arial" w:cs="Arial"/>
                <w:snapToGrid w:val="0"/>
                <w:szCs w:val="16"/>
                <w:lang w:val="es-EC"/>
              </w:rPr>
              <w:t>El registro contable inicial se efectuará al valor de la transacción,  utilizando la metodología de la “fecha  de negociación”, es decir, a la fecha en que se asume las obligaciones recíprocas que deben consumarse dentro del plazo establecido en el documento de inversión, sin considerar los costos de transacción, los mismos que se registrarán como gastos en las respectivas cuentas de resultados.</w:t>
            </w:r>
          </w:p>
          <w:p w:rsidR="009E295C" w:rsidRPr="001C6CBC" w:rsidRDefault="009E295C" w:rsidP="007A5D7C">
            <w:pPr>
              <w:autoSpaceDE w:val="0"/>
              <w:autoSpaceDN w:val="0"/>
              <w:adjustRightInd w:val="0"/>
              <w:jc w:val="both"/>
              <w:rPr>
                <w:rFonts w:ascii="Arial" w:hAnsi="Arial" w:cs="Arial"/>
                <w:sz w:val="12"/>
                <w:szCs w:val="16"/>
                <w:lang w:eastAsia="es-EC"/>
              </w:rPr>
            </w:pPr>
          </w:p>
          <w:p w:rsidR="009E295C" w:rsidRPr="001C6CBC" w:rsidRDefault="009E295C" w:rsidP="007A5D7C">
            <w:pPr>
              <w:autoSpaceDE w:val="0"/>
              <w:autoSpaceDN w:val="0"/>
              <w:adjustRightInd w:val="0"/>
              <w:jc w:val="both"/>
              <w:rPr>
                <w:rFonts w:ascii="Arial" w:hAnsi="Arial" w:cs="Arial"/>
                <w:sz w:val="16"/>
                <w:szCs w:val="16"/>
                <w:lang w:eastAsia="es-EC"/>
              </w:rPr>
            </w:pPr>
            <w:r w:rsidRPr="001C6CBC">
              <w:rPr>
                <w:rFonts w:ascii="Arial" w:hAnsi="Arial" w:cs="Arial"/>
                <w:sz w:val="16"/>
                <w:szCs w:val="16"/>
                <w:lang w:eastAsia="es-EC"/>
              </w:rPr>
              <w:t xml:space="preserve">La valoración  posterior de los instrumentos financieros registrados en esta cuenta se efectuará diariamente al valor razonable utilizando los precios de mercado o mediante modelos de valoración, según corresponda; y, cuando el valor razonable exceda al valor contable se reconocerá una ganancia por fluctuación de valor. Cuando el valor razonable sea inferior al valor contable se reconocerá una pérdida por fluctuación de valor. En ambos casos, dicha fluctuación afectará a los resultados del ejercicio. </w:t>
            </w:r>
            <w:r w:rsidRPr="001C6CBC">
              <w:rPr>
                <w:rFonts w:ascii="Arial" w:hAnsi="Arial" w:cs="Arial"/>
                <w:snapToGrid w:val="0"/>
                <w:sz w:val="16"/>
                <w:szCs w:val="16"/>
              </w:rPr>
              <w:t>Dichas ganancias o pérdidas se reconocerán en el estado de resultados en las cuentas 5302 “Ganancia en valuación de inversiones no privativas” y 4102 “Pérdida en valuación de inversiones no privativas”, respectivamente. El mismo tratamiento se debe observar cuando se trate de ganancias o pérdida por cotización de la moneda.</w:t>
            </w:r>
          </w:p>
          <w:p w:rsidR="009E295C" w:rsidRPr="001C6CBC" w:rsidRDefault="009E295C" w:rsidP="007A5D7C">
            <w:pPr>
              <w:autoSpaceDE w:val="0"/>
              <w:autoSpaceDN w:val="0"/>
              <w:adjustRightInd w:val="0"/>
              <w:jc w:val="both"/>
              <w:rPr>
                <w:rFonts w:ascii="Arial" w:hAnsi="Arial" w:cs="Arial"/>
                <w:sz w:val="12"/>
                <w:szCs w:val="16"/>
                <w:lang w:eastAsia="es-EC"/>
              </w:rPr>
            </w:pPr>
          </w:p>
          <w:p w:rsidR="009E295C" w:rsidRPr="001C6CBC" w:rsidRDefault="009E295C" w:rsidP="007A5D7C">
            <w:pPr>
              <w:autoSpaceDE w:val="0"/>
              <w:autoSpaceDN w:val="0"/>
              <w:adjustRightInd w:val="0"/>
              <w:jc w:val="both"/>
              <w:rPr>
                <w:rFonts w:ascii="Arial" w:hAnsi="Arial" w:cs="Arial"/>
                <w:sz w:val="16"/>
                <w:szCs w:val="16"/>
                <w:lang w:eastAsia="es-EC"/>
              </w:rPr>
            </w:pPr>
            <w:r w:rsidRPr="001C6CBC">
              <w:rPr>
                <w:rFonts w:ascii="Arial" w:hAnsi="Arial" w:cs="Arial"/>
                <w:sz w:val="16"/>
                <w:szCs w:val="16"/>
                <w:lang w:eastAsia="es-EC"/>
              </w:rPr>
              <w:t>El valor razonable asignado a cada instrumento de inversión deberá estar debidamente fundamentado y documentado, debiendo reflejar el valor que el Fondo recibiría o pagaría al transarlo en el mercado; este valor no incluye los costos en que se incurriría para vender o transferir los instrumentos de que se trate.</w:t>
            </w:r>
          </w:p>
          <w:p w:rsidR="009E295C" w:rsidRPr="001C6CBC" w:rsidRDefault="009E295C" w:rsidP="007A5D7C">
            <w:pPr>
              <w:autoSpaceDE w:val="0"/>
              <w:autoSpaceDN w:val="0"/>
              <w:adjustRightInd w:val="0"/>
              <w:jc w:val="both"/>
              <w:rPr>
                <w:rFonts w:ascii="Arial" w:hAnsi="Arial" w:cs="Arial"/>
                <w:sz w:val="16"/>
                <w:szCs w:val="16"/>
                <w:lang w:eastAsia="es-EC"/>
              </w:rPr>
            </w:pPr>
          </w:p>
          <w:p w:rsidR="009E295C" w:rsidRPr="001C6CBC" w:rsidRDefault="009E295C" w:rsidP="007A5D7C">
            <w:pPr>
              <w:widowControl w:val="0"/>
              <w:jc w:val="both"/>
              <w:rPr>
                <w:rFonts w:ascii="Arial" w:hAnsi="Arial" w:cs="Arial"/>
                <w:snapToGrid w:val="0"/>
                <w:sz w:val="16"/>
                <w:szCs w:val="16"/>
              </w:rPr>
            </w:pPr>
            <w:r w:rsidRPr="001C6CBC">
              <w:rPr>
                <w:rFonts w:ascii="Arial" w:hAnsi="Arial" w:cs="Arial"/>
                <w:snapToGrid w:val="0"/>
                <w:sz w:val="16"/>
                <w:szCs w:val="16"/>
              </w:rPr>
              <w:t>Cuando el valor de la venta sea mayor que el saldo según libros, la diferencia se acreditará a la cuenta 5301  “Ganancia en venta de inversiones no privativas”.  Si el valor de la venta fuere menor al saldo según libros, la diferencia se debitará a la subcuenta 4101 “Pérdida en venta de inversiones no privativas”.</w:t>
            </w:r>
          </w:p>
          <w:p w:rsidR="009E295C" w:rsidRPr="001C6CBC" w:rsidRDefault="009E295C" w:rsidP="007A5D7C">
            <w:pPr>
              <w:widowControl w:val="0"/>
              <w:jc w:val="both"/>
              <w:rPr>
                <w:rFonts w:ascii="Arial" w:hAnsi="Arial" w:cs="Arial"/>
                <w:snapToGrid w:val="0"/>
                <w:sz w:val="12"/>
                <w:szCs w:val="16"/>
              </w:rPr>
            </w:pPr>
          </w:p>
          <w:p w:rsidR="009E295C" w:rsidRPr="001C6CBC" w:rsidRDefault="009E295C" w:rsidP="007A5D7C">
            <w:pPr>
              <w:autoSpaceDE w:val="0"/>
              <w:autoSpaceDN w:val="0"/>
              <w:adjustRightInd w:val="0"/>
              <w:jc w:val="both"/>
              <w:rPr>
                <w:rFonts w:ascii="Arial" w:hAnsi="Arial" w:cs="Arial"/>
                <w:sz w:val="16"/>
                <w:szCs w:val="16"/>
                <w:lang w:eastAsia="es-EC"/>
              </w:rPr>
            </w:pPr>
            <w:r w:rsidRPr="001C6CBC">
              <w:rPr>
                <w:rFonts w:ascii="Arial" w:hAnsi="Arial" w:cs="Arial"/>
                <w:sz w:val="16"/>
                <w:szCs w:val="16"/>
                <w:lang w:eastAsia="es-EC"/>
              </w:rPr>
              <w:t>En el caso de que el precio de la transacción incorpore intereses devengados pendientes de pago por parte del emisor, éstos serán separados, identificados y registrados en la cuenta 1402 “Rendimientos por cobrar inversiones no privativas”.</w:t>
            </w:r>
          </w:p>
          <w:p w:rsidR="009E295C" w:rsidRPr="001C6CBC" w:rsidRDefault="009E295C" w:rsidP="007A5D7C">
            <w:pPr>
              <w:autoSpaceDE w:val="0"/>
              <w:autoSpaceDN w:val="0"/>
              <w:adjustRightInd w:val="0"/>
              <w:jc w:val="both"/>
              <w:rPr>
                <w:rFonts w:ascii="Arial" w:hAnsi="Arial" w:cs="Arial"/>
                <w:strike/>
                <w:sz w:val="12"/>
                <w:szCs w:val="16"/>
                <w:lang w:eastAsia="es-EC"/>
              </w:rPr>
            </w:pPr>
          </w:p>
          <w:p w:rsidR="009E295C" w:rsidRPr="0030362C" w:rsidRDefault="009E295C" w:rsidP="007A5D7C">
            <w:pPr>
              <w:autoSpaceDE w:val="0"/>
              <w:autoSpaceDN w:val="0"/>
              <w:adjustRightInd w:val="0"/>
              <w:jc w:val="both"/>
              <w:rPr>
                <w:rFonts w:ascii="Arial" w:hAnsi="Arial" w:cs="Arial"/>
                <w:sz w:val="16"/>
                <w:szCs w:val="16"/>
                <w:lang w:eastAsia="es-EC"/>
              </w:rPr>
            </w:pPr>
            <w:r w:rsidRPr="001C6CBC">
              <w:rPr>
                <w:rFonts w:ascii="Arial" w:hAnsi="Arial" w:cs="Arial"/>
                <w:sz w:val="16"/>
                <w:szCs w:val="16"/>
                <w:lang w:eastAsia="es-EC"/>
              </w:rPr>
              <w:t>El deterioro detectado en el emisor del instrumento financiero que podría provocar un deterioro de valor de dicho instrumento, genera la constitución de una provisión por riesgo adicional, la que se registra en la cuenta 1299 “(Provisión para inversiones no privativas)”, con cargo a los resultados del ejercicio.</w:t>
            </w:r>
          </w:p>
          <w:p w:rsidR="009E295C" w:rsidRPr="00DB1288" w:rsidRDefault="009E295C" w:rsidP="007A5D7C">
            <w:pPr>
              <w:autoSpaceDE w:val="0"/>
              <w:autoSpaceDN w:val="0"/>
              <w:adjustRightInd w:val="0"/>
              <w:jc w:val="both"/>
              <w:rPr>
                <w:rFonts w:ascii="Arial" w:hAnsi="Arial" w:cs="Arial"/>
                <w:sz w:val="12"/>
                <w:szCs w:val="16"/>
              </w:rPr>
            </w:pPr>
          </w:p>
        </w:tc>
      </w:tr>
      <w:tr w:rsidR="008B7311" w:rsidRPr="00CB1979" w:rsidTr="008B7311">
        <w:trPr>
          <w:cantSplit/>
        </w:trPr>
        <w:tc>
          <w:tcPr>
            <w:tcW w:w="9498" w:type="dxa"/>
            <w:gridSpan w:val="2"/>
            <w:tcBorders>
              <w:top w:val="nil"/>
              <w:left w:val="single" w:sz="12" w:space="0" w:color="auto"/>
              <w:bottom w:val="single" w:sz="12" w:space="0" w:color="auto"/>
              <w:right w:val="single" w:sz="12" w:space="0" w:color="auto"/>
            </w:tcBorders>
          </w:tcPr>
          <w:p w:rsidR="008B7311" w:rsidRPr="00CB1979" w:rsidRDefault="008B7311" w:rsidP="00A835BC">
            <w:pPr>
              <w:pStyle w:val="Ttulo9"/>
              <w:rPr>
                <w:rFonts w:ascii="Arial" w:hAnsi="Arial" w:cs="Arial"/>
                <w:szCs w:val="16"/>
              </w:rPr>
            </w:pPr>
            <w:r w:rsidRPr="00CB1979">
              <w:rPr>
                <w:rFonts w:ascii="Arial" w:hAnsi="Arial" w:cs="Arial"/>
                <w:szCs w:val="16"/>
              </w:rPr>
              <w:t>DINAMICA</w:t>
            </w:r>
          </w:p>
        </w:tc>
      </w:tr>
      <w:tr w:rsidR="008B7311" w:rsidRPr="00CB1979" w:rsidTr="008B7311">
        <w:trPr>
          <w:cantSplit/>
        </w:trPr>
        <w:tc>
          <w:tcPr>
            <w:tcW w:w="4678" w:type="dxa"/>
            <w:tcBorders>
              <w:top w:val="single" w:sz="12" w:space="0" w:color="auto"/>
              <w:left w:val="single" w:sz="12" w:space="0" w:color="auto"/>
              <w:bottom w:val="single" w:sz="12" w:space="0" w:color="auto"/>
              <w:right w:val="nil"/>
            </w:tcBorders>
          </w:tcPr>
          <w:p w:rsidR="008B7311" w:rsidRDefault="008B7311" w:rsidP="00A835BC">
            <w:pPr>
              <w:pStyle w:val="Ttulo9"/>
              <w:tabs>
                <w:tab w:val="left" w:pos="3686"/>
              </w:tabs>
              <w:ind w:right="355"/>
              <w:rPr>
                <w:rFonts w:ascii="Arial" w:hAnsi="Arial" w:cs="Arial"/>
                <w:szCs w:val="16"/>
              </w:rPr>
            </w:pPr>
          </w:p>
          <w:p w:rsidR="008B7311" w:rsidRPr="00CB1979" w:rsidRDefault="008B7311" w:rsidP="00A835BC">
            <w:pPr>
              <w:pStyle w:val="Ttulo9"/>
              <w:tabs>
                <w:tab w:val="left" w:pos="3686"/>
              </w:tabs>
              <w:ind w:right="355"/>
              <w:rPr>
                <w:rFonts w:ascii="Arial" w:hAnsi="Arial" w:cs="Arial"/>
                <w:szCs w:val="16"/>
              </w:rPr>
            </w:pPr>
            <w:r w:rsidRPr="00CB1979">
              <w:rPr>
                <w:rFonts w:ascii="Arial" w:hAnsi="Arial" w:cs="Arial"/>
                <w:szCs w:val="16"/>
              </w:rPr>
              <w:t>DEBITOS</w:t>
            </w:r>
          </w:p>
          <w:p w:rsidR="008B7311" w:rsidRPr="00DB1288" w:rsidRDefault="008B7311" w:rsidP="00A835BC">
            <w:pPr>
              <w:tabs>
                <w:tab w:val="left" w:pos="3686"/>
              </w:tabs>
              <w:ind w:right="355"/>
              <w:jc w:val="both"/>
              <w:rPr>
                <w:rFonts w:ascii="Arial" w:hAnsi="Arial" w:cs="Arial"/>
                <w:sz w:val="12"/>
                <w:szCs w:val="16"/>
              </w:rPr>
            </w:pPr>
          </w:p>
          <w:p w:rsidR="009C6B84" w:rsidRPr="001C6CBC" w:rsidRDefault="008B7311" w:rsidP="00E41E3F">
            <w:pPr>
              <w:pStyle w:val="Prrafodelista"/>
              <w:numPr>
                <w:ilvl w:val="0"/>
                <w:numId w:val="55"/>
              </w:numPr>
              <w:tabs>
                <w:tab w:val="left" w:pos="3686"/>
              </w:tabs>
              <w:ind w:left="394" w:right="355"/>
              <w:jc w:val="both"/>
              <w:rPr>
                <w:rFonts w:ascii="Arial" w:hAnsi="Arial" w:cs="Arial"/>
                <w:sz w:val="16"/>
                <w:szCs w:val="16"/>
              </w:rPr>
            </w:pPr>
            <w:r w:rsidRPr="001C6CBC">
              <w:rPr>
                <w:rFonts w:ascii="Arial" w:hAnsi="Arial" w:cs="Arial"/>
                <w:sz w:val="16"/>
                <w:szCs w:val="16"/>
              </w:rPr>
              <w:t>Por el valor de adquisición de los instrumentos financieros, sin considerar los costos de transacción.</w:t>
            </w:r>
          </w:p>
          <w:p w:rsidR="009C6B84" w:rsidRPr="001C6CBC" w:rsidRDefault="009C6B84" w:rsidP="009C6B84">
            <w:pPr>
              <w:pStyle w:val="Prrafodelista"/>
              <w:tabs>
                <w:tab w:val="left" w:pos="3686"/>
              </w:tabs>
              <w:ind w:left="394" w:right="355"/>
              <w:jc w:val="both"/>
              <w:rPr>
                <w:rFonts w:ascii="Arial" w:hAnsi="Arial" w:cs="Arial"/>
                <w:sz w:val="16"/>
                <w:szCs w:val="16"/>
              </w:rPr>
            </w:pPr>
          </w:p>
          <w:p w:rsidR="008B7311" w:rsidRPr="001C6CBC" w:rsidRDefault="008B7311" w:rsidP="00E41E3F">
            <w:pPr>
              <w:pStyle w:val="Prrafodelista"/>
              <w:numPr>
                <w:ilvl w:val="0"/>
                <w:numId w:val="55"/>
              </w:numPr>
              <w:tabs>
                <w:tab w:val="left" w:pos="3686"/>
              </w:tabs>
              <w:ind w:left="394" w:right="355"/>
              <w:jc w:val="both"/>
              <w:rPr>
                <w:rFonts w:ascii="Arial" w:hAnsi="Arial" w:cs="Arial"/>
                <w:sz w:val="16"/>
                <w:szCs w:val="16"/>
              </w:rPr>
            </w:pPr>
            <w:r w:rsidRPr="001C6CBC">
              <w:rPr>
                <w:rFonts w:ascii="Arial" w:hAnsi="Arial" w:cs="Arial"/>
                <w:sz w:val="16"/>
                <w:szCs w:val="16"/>
              </w:rPr>
              <w:t>Por la ganancia determinada en la valuación a val</w:t>
            </w:r>
            <w:r w:rsidR="00F909F9" w:rsidRPr="001C6CBC">
              <w:rPr>
                <w:rFonts w:ascii="Arial" w:hAnsi="Arial" w:cs="Arial"/>
                <w:sz w:val="16"/>
                <w:szCs w:val="16"/>
              </w:rPr>
              <w:t xml:space="preserve">or razonable de las inversiones, con crédito a la respectiva subcuenta de la cuenta </w:t>
            </w:r>
            <w:r w:rsidR="00F909F9" w:rsidRPr="001C6CBC">
              <w:rPr>
                <w:rFonts w:ascii="Arial" w:hAnsi="Arial" w:cs="Arial"/>
                <w:snapToGrid w:val="0"/>
                <w:sz w:val="16"/>
                <w:szCs w:val="16"/>
              </w:rPr>
              <w:t>5302 “Ganancia en valuación de inversiones no privativas”.</w:t>
            </w:r>
          </w:p>
          <w:p w:rsidR="008B7311" w:rsidRPr="001C6CBC" w:rsidRDefault="008B7311" w:rsidP="00A835BC">
            <w:pPr>
              <w:pStyle w:val="Prrafodelista"/>
              <w:tabs>
                <w:tab w:val="left" w:pos="3686"/>
              </w:tabs>
              <w:ind w:left="394" w:right="355"/>
              <w:jc w:val="both"/>
              <w:rPr>
                <w:rFonts w:ascii="Arial" w:hAnsi="Arial" w:cs="Arial"/>
                <w:sz w:val="10"/>
                <w:szCs w:val="16"/>
              </w:rPr>
            </w:pPr>
          </w:p>
          <w:p w:rsidR="008B7311" w:rsidRPr="001C6CBC" w:rsidRDefault="008B7311" w:rsidP="00E41E3F">
            <w:pPr>
              <w:pStyle w:val="Prrafodelista"/>
              <w:numPr>
                <w:ilvl w:val="0"/>
                <w:numId w:val="55"/>
              </w:numPr>
              <w:tabs>
                <w:tab w:val="left" w:pos="3686"/>
              </w:tabs>
              <w:ind w:left="394" w:right="355"/>
              <w:jc w:val="both"/>
              <w:rPr>
                <w:rFonts w:ascii="Arial" w:hAnsi="Arial" w:cs="Arial"/>
                <w:sz w:val="16"/>
                <w:szCs w:val="16"/>
              </w:rPr>
            </w:pPr>
            <w:r w:rsidRPr="001C6CBC">
              <w:rPr>
                <w:rFonts w:ascii="Arial" w:hAnsi="Arial" w:cs="Arial"/>
                <w:sz w:val="16"/>
                <w:szCs w:val="16"/>
              </w:rPr>
              <w:t>Por las actualizaciones a la cotización de cierre de los saldos en moneda ex</w:t>
            </w:r>
            <w:r w:rsidR="00A93E43">
              <w:rPr>
                <w:rFonts w:ascii="Arial" w:hAnsi="Arial" w:cs="Arial"/>
                <w:sz w:val="16"/>
                <w:szCs w:val="16"/>
              </w:rPr>
              <w:t>tranjera cuando ésta ha aumenta</w:t>
            </w:r>
            <w:r w:rsidRPr="001C6CBC">
              <w:rPr>
                <w:rFonts w:ascii="Arial" w:hAnsi="Arial" w:cs="Arial"/>
                <w:sz w:val="16"/>
                <w:szCs w:val="16"/>
              </w:rPr>
              <w:t>do respecto a la actualización anterior</w:t>
            </w:r>
            <w:r w:rsidR="00F909F9" w:rsidRPr="001C6CBC">
              <w:rPr>
                <w:rFonts w:ascii="Arial" w:hAnsi="Arial" w:cs="Arial"/>
                <w:sz w:val="16"/>
                <w:szCs w:val="16"/>
              </w:rPr>
              <w:t xml:space="preserve">, con crédito a la respectiva subcuenta de la cuenta </w:t>
            </w:r>
            <w:r w:rsidR="00F909F9" w:rsidRPr="001C6CBC">
              <w:rPr>
                <w:rFonts w:ascii="Arial" w:hAnsi="Arial" w:cs="Arial"/>
                <w:snapToGrid w:val="0"/>
                <w:sz w:val="16"/>
                <w:szCs w:val="16"/>
              </w:rPr>
              <w:t>5302 “Ganancia en valuación de inversiones no privativas”.</w:t>
            </w:r>
          </w:p>
          <w:p w:rsidR="008B7311" w:rsidRPr="001C6CBC" w:rsidRDefault="008B7311" w:rsidP="00A835BC">
            <w:pPr>
              <w:ind w:right="355"/>
              <w:jc w:val="center"/>
              <w:rPr>
                <w:rFonts w:ascii="Arial" w:hAnsi="Arial" w:cs="Arial"/>
                <w:sz w:val="10"/>
                <w:szCs w:val="10"/>
              </w:rPr>
            </w:pPr>
          </w:p>
          <w:p w:rsidR="008B7311" w:rsidRPr="00DB1288" w:rsidRDefault="008B7311" w:rsidP="00A835BC">
            <w:pPr>
              <w:tabs>
                <w:tab w:val="num" w:pos="360"/>
                <w:tab w:val="left" w:pos="3686"/>
              </w:tabs>
              <w:ind w:left="360" w:right="355" w:hanging="360"/>
              <w:jc w:val="both"/>
              <w:rPr>
                <w:rFonts w:ascii="Arial" w:hAnsi="Arial" w:cs="Arial"/>
                <w:b/>
                <w:sz w:val="10"/>
                <w:szCs w:val="10"/>
              </w:rPr>
            </w:pPr>
          </w:p>
          <w:p w:rsidR="008B7311" w:rsidRPr="00DB1288" w:rsidRDefault="008B7311" w:rsidP="00A835BC">
            <w:pPr>
              <w:tabs>
                <w:tab w:val="num" w:pos="360"/>
                <w:tab w:val="left" w:pos="3686"/>
              </w:tabs>
              <w:ind w:left="360" w:right="355" w:hanging="360"/>
              <w:jc w:val="both"/>
              <w:rPr>
                <w:rFonts w:ascii="Arial" w:hAnsi="Arial" w:cs="Arial"/>
                <w:b/>
                <w:sz w:val="10"/>
                <w:szCs w:val="10"/>
              </w:rPr>
            </w:pPr>
          </w:p>
          <w:p w:rsidR="008B7311" w:rsidRPr="00DB1288" w:rsidRDefault="008B7311" w:rsidP="00A835BC">
            <w:pPr>
              <w:tabs>
                <w:tab w:val="num" w:pos="360"/>
                <w:tab w:val="left" w:pos="3686"/>
              </w:tabs>
              <w:ind w:left="360" w:right="355" w:hanging="360"/>
              <w:jc w:val="both"/>
              <w:rPr>
                <w:rFonts w:ascii="Arial" w:hAnsi="Arial" w:cs="Arial"/>
                <w:b/>
                <w:sz w:val="10"/>
                <w:szCs w:val="10"/>
              </w:rPr>
            </w:pPr>
          </w:p>
          <w:p w:rsidR="008B7311" w:rsidRPr="00DB1288" w:rsidRDefault="008B7311" w:rsidP="00A835BC">
            <w:pPr>
              <w:tabs>
                <w:tab w:val="num" w:pos="360"/>
                <w:tab w:val="left" w:pos="3686"/>
              </w:tabs>
              <w:ind w:left="360" w:right="355" w:hanging="360"/>
              <w:jc w:val="both"/>
              <w:rPr>
                <w:rFonts w:ascii="Arial" w:hAnsi="Arial" w:cs="Arial"/>
                <w:b/>
                <w:sz w:val="10"/>
                <w:szCs w:val="10"/>
              </w:rPr>
            </w:pPr>
          </w:p>
          <w:p w:rsidR="008B7311" w:rsidRPr="00CB1979" w:rsidRDefault="008B7311" w:rsidP="00A835BC">
            <w:pPr>
              <w:tabs>
                <w:tab w:val="num" w:pos="360"/>
                <w:tab w:val="left" w:pos="3686"/>
              </w:tabs>
              <w:ind w:left="360" w:right="355" w:hanging="360"/>
              <w:jc w:val="both"/>
              <w:rPr>
                <w:rFonts w:ascii="Arial" w:hAnsi="Arial" w:cs="Arial"/>
                <w:b/>
                <w:sz w:val="16"/>
                <w:szCs w:val="16"/>
              </w:rPr>
            </w:pPr>
          </w:p>
        </w:tc>
        <w:tc>
          <w:tcPr>
            <w:tcW w:w="4820" w:type="dxa"/>
            <w:tcBorders>
              <w:top w:val="single" w:sz="12" w:space="0" w:color="auto"/>
              <w:left w:val="nil"/>
              <w:bottom w:val="single" w:sz="12" w:space="0" w:color="auto"/>
              <w:right w:val="single" w:sz="12" w:space="0" w:color="auto"/>
            </w:tcBorders>
          </w:tcPr>
          <w:p w:rsidR="008B7311" w:rsidRDefault="008B7311" w:rsidP="00A835BC">
            <w:pPr>
              <w:tabs>
                <w:tab w:val="left" w:pos="3119"/>
                <w:tab w:val="left" w:pos="3686"/>
              </w:tabs>
              <w:ind w:left="18" w:right="355"/>
              <w:jc w:val="center"/>
              <w:rPr>
                <w:rFonts w:ascii="Arial" w:hAnsi="Arial" w:cs="Arial"/>
                <w:b/>
                <w:sz w:val="16"/>
                <w:szCs w:val="16"/>
              </w:rPr>
            </w:pPr>
          </w:p>
          <w:p w:rsidR="008B7311" w:rsidRPr="00CB1979" w:rsidRDefault="008B7311" w:rsidP="00A835BC">
            <w:pPr>
              <w:tabs>
                <w:tab w:val="left" w:pos="3119"/>
                <w:tab w:val="left" w:pos="3686"/>
              </w:tabs>
              <w:ind w:left="18" w:right="355"/>
              <w:jc w:val="center"/>
              <w:rPr>
                <w:rFonts w:ascii="Arial" w:hAnsi="Arial" w:cs="Arial"/>
                <w:b/>
                <w:sz w:val="16"/>
                <w:szCs w:val="16"/>
              </w:rPr>
            </w:pPr>
            <w:r w:rsidRPr="00CB1979">
              <w:rPr>
                <w:rFonts w:ascii="Arial" w:hAnsi="Arial" w:cs="Arial"/>
                <w:b/>
                <w:sz w:val="16"/>
                <w:szCs w:val="16"/>
              </w:rPr>
              <w:t>CREDITOS</w:t>
            </w:r>
          </w:p>
          <w:p w:rsidR="008B7311" w:rsidRPr="00DB1288" w:rsidRDefault="008B7311" w:rsidP="00A835BC">
            <w:pPr>
              <w:tabs>
                <w:tab w:val="left" w:pos="3686"/>
              </w:tabs>
              <w:ind w:right="355"/>
              <w:jc w:val="both"/>
              <w:rPr>
                <w:rFonts w:ascii="Arial" w:hAnsi="Arial" w:cs="Arial"/>
                <w:sz w:val="12"/>
                <w:szCs w:val="16"/>
              </w:rPr>
            </w:pPr>
          </w:p>
          <w:p w:rsidR="009C6B84" w:rsidRPr="001C6CBC" w:rsidRDefault="009C6B84" w:rsidP="00E41E3F">
            <w:pPr>
              <w:pStyle w:val="Prrafodelista"/>
              <w:numPr>
                <w:ilvl w:val="0"/>
                <w:numId w:val="56"/>
              </w:numPr>
              <w:tabs>
                <w:tab w:val="left" w:pos="3686"/>
              </w:tabs>
              <w:ind w:left="355" w:right="355"/>
              <w:jc w:val="both"/>
              <w:rPr>
                <w:rFonts w:ascii="Arial" w:hAnsi="Arial" w:cs="Arial"/>
                <w:sz w:val="16"/>
                <w:szCs w:val="16"/>
              </w:rPr>
            </w:pPr>
            <w:r w:rsidRPr="001C6CBC">
              <w:rPr>
                <w:rFonts w:ascii="Arial" w:hAnsi="Arial" w:cs="Arial"/>
                <w:sz w:val="16"/>
                <w:szCs w:val="16"/>
              </w:rPr>
              <w:t xml:space="preserve">Por la venta o recuperación al vencimiento de las inversiones Cuando el valor de negociación sea diferente al registrado en libros, la diferencia se registrará en el estado de pérdidas y ganancias, en las cuentas </w:t>
            </w:r>
            <w:r w:rsidRPr="001C6CBC">
              <w:rPr>
                <w:rFonts w:ascii="Arial" w:hAnsi="Arial" w:cs="Arial"/>
                <w:snapToGrid w:val="0"/>
                <w:sz w:val="16"/>
                <w:szCs w:val="16"/>
              </w:rPr>
              <w:t>5301 “Ganancia en venta de inversiones no privativas”</w:t>
            </w:r>
            <w:r w:rsidRPr="001C6CBC">
              <w:rPr>
                <w:rFonts w:ascii="Arial" w:hAnsi="Arial" w:cs="Arial"/>
                <w:sz w:val="16"/>
                <w:szCs w:val="16"/>
              </w:rPr>
              <w:t xml:space="preserve"> o en las cuentas </w:t>
            </w:r>
            <w:r w:rsidRPr="001C6CBC">
              <w:rPr>
                <w:rFonts w:ascii="Arial" w:hAnsi="Arial" w:cs="Arial"/>
                <w:snapToGrid w:val="0"/>
                <w:sz w:val="16"/>
                <w:szCs w:val="16"/>
              </w:rPr>
              <w:t xml:space="preserve">4101 “Pérdida en venta de inversiones no privativas”, </w:t>
            </w:r>
            <w:r w:rsidRPr="001C6CBC">
              <w:rPr>
                <w:rFonts w:ascii="Arial" w:hAnsi="Arial" w:cs="Arial"/>
                <w:sz w:val="16"/>
                <w:szCs w:val="16"/>
              </w:rPr>
              <w:t>según corresponda</w:t>
            </w:r>
            <w:r w:rsidRPr="001C6CBC">
              <w:rPr>
                <w:rFonts w:ascii="Arial" w:hAnsi="Arial" w:cs="Arial"/>
                <w:snapToGrid w:val="0"/>
                <w:sz w:val="16"/>
                <w:szCs w:val="16"/>
              </w:rPr>
              <w:t>.</w:t>
            </w:r>
          </w:p>
          <w:p w:rsidR="009C6B84" w:rsidRPr="001C6CBC" w:rsidRDefault="009C6B84" w:rsidP="009C6B84">
            <w:pPr>
              <w:tabs>
                <w:tab w:val="left" w:pos="3686"/>
              </w:tabs>
              <w:ind w:right="355"/>
              <w:jc w:val="both"/>
              <w:rPr>
                <w:rFonts w:ascii="Arial" w:hAnsi="Arial" w:cs="Arial"/>
                <w:sz w:val="12"/>
                <w:szCs w:val="16"/>
              </w:rPr>
            </w:pPr>
          </w:p>
          <w:p w:rsidR="009C6B84" w:rsidRPr="001C6CBC" w:rsidRDefault="009C6B84" w:rsidP="00E41E3F">
            <w:pPr>
              <w:pStyle w:val="Prrafodelista"/>
              <w:numPr>
                <w:ilvl w:val="0"/>
                <w:numId w:val="56"/>
              </w:numPr>
              <w:tabs>
                <w:tab w:val="left" w:pos="3686"/>
              </w:tabs>
              <w:ind w:left="355" w:right="355"/>
              <w:jc w:val="both"/>
              <w:rPr>
                <w:rFonts w:ascii="Arial" w:hAnsi="Arial" w:cs="Arial"/>
                <w:sz w:val="16"/>
                <w:szCs w:val="16"/>
              </w:rPr>
            </w:pPr>
            <w:r w:rsidRPr="001C6CBC">
              <w:rPr>
                <w:rFonts w:ascii="Arial" w:hAnsi="Arial" w:cs="Arial"/>
                <w:sz w:val="16"/>
                <w:szCs w:val="16"/>
              </w:rPr>
              <w:t xml:space="preserve">Por la pérdida en la valuación a valor razonable de las inversiones, con débito a la cuenta </w:t>
            </w:r>
            <w:r w:rsidRPr="001C6CBC">
              <w:rPr>
                <w:rFonts w:ascii="Arial" w:hAnsi="Arial" w:cs="Arial"/>
                <w:snapToGrid w:val="0"/>
                <w:sz w:val="16"/>
                <w:szCs w:val="16"/>
              </w:rPr>
              <w:t>4102 “Pérdida en valuación de inversiones no privativas”.</w:t>
            </w:r>
          </w:p>
          <w:p w:rsidR="009C6B84" w:rsidRPr="001C6CBC" w:rsidRDefault="009C6B84" w:rsidP="009C6B84">
            <w:pPr>
              <w:tabs>
                <w:tab w:val="left" w:pos="3686"/>
              </w:tabs>
              <w:ind w:right="355"/>
              <w:jc w:val="both"/>
              <w:rPr>
                <w:rFonts w:ascii="Arial" w:hAnsi="Arial" w:cs="Arial"/>
                <w:sz w:val="12"/>
                <w:szCs w:val="16"/>
                <w:lang w:val="es-ES"/>
              </w:rPr>
            </w:pPr>
          </w:p>
          <w:p w:rsidR="009C6B84" w:rsidRPr="001C6CBC" w:rsidRDefault="009C6B84" w:rsidP="00E41E3F">
            <w:pPr>
              <w:pStyle w:val="Prrafodelista"/>
              <w:numPr>
                <w:ilvl w:val="0"/>
                <w:numId w:val="56"/>
              </w:numPr>
              <w:tabs>
                <w:tab w:val="left" w:pos="3686"/>
              </w:tabs>
              <w:ind w:left="355" w:right="355"/>
              <w:jc w:val="both"/>
              <w:rPr>
                <w:rFonts w:ascii="Arial" w:hAnsi="Arial" w:cs="Arial"/>
                <w:sz w:val="16"/>
                <w:szCs w:val="16"/>
              </w:rPr>
            </w:pPr>
            <w:r w:rsidRPr="001C6CBC">
              <w:rPr>
                <w:rFonts w:ascii="Arial" w:hAnsi="Arial" w:cs="Arial"/>
                <w:sz w:val="16"/>
                <w:szCs w:val="16"/>
              </w:rPr>
              <w:t xml:space="preserve">Por las actualizaciones a la cotización de cierre de los saldos en moneda extranjera cuando ésta ha disminuido respecto a la actualización anterior, con débito a la cuenta </w:t>
            </w:r>
            <w:r w:rsidRPr="001C6CBC">
              <w:rPr>
                <w:rFonts w:ascii="Arial" w:hAnsi="Arial" w:cs="Arial"/>
                <w:snapToGrid w:val="0"/>
                <w:sz w:val="16"/>
                <w:szCs w:val="16"/>
              </w:rPr>
              <w:t>4102 “Pérdida en valuación de inversiones no privativas”</w:t>
            </w:r>
            <w:r w:rsidRPr="001C6CBC">
              <w:rPr>
                <w:rFonts w:ascii="Arial" w:hAnsi="Arial" w:cs="Arial"/>
                <w:sz w:val="16"/>
                <w:szCs w:val="16"/>
              </w:rPr>
              <w:t>.</w:t>
            </w:r>
          </w:p>
          <w:p w:rsidR="009C6B84" w:rsidRPr="001C6CBC" w:rsidRDefault="009C6B84" w:rsidP="009C6B84">
            <w:pPr>
              <w:tabs>
                <w:tab w:val="left" w:pos="3119"/>
                <w:tab w:val="left" w:pos="3686"/>
              </w:tabs>
              <w:ind w:right="355"/>
              <w:jc w:val="both"/>
              <w:rPr>
                <w:rFonts w:ascii="Arial" w:hAnsi="Arial" w:cs="Arial"/>
                <w:sz w:val="12"/>
                <w:szCs w:val="16"/>
              </w:rPr>
            </w:pPr>
          </w:p>
          <w:p w:rsidR="009C6B84" w:rsidRPr="002C2818" w:rsidRDefault="009C6B84" w:rsidP="00E41E3F">
            <w:pPr>
              <w:pStyle w:val="Prrafodelista"/>
              <w:numPr>
                <w:ilvl w:val="0"/>
                <w:numId w:val="56"/>
              </w:numPr>
              <w:tabs>
                <w:tab w:val="num" w:pos="360"/>
                <w:tab w:val="left" w:pos="3686"/>
              </w:tabs>
              <w:ind w:left="355" w:right="355"/>
              <w:jc w:val="both"/>
              <w:rPr>
                <w:rFonts w:ascii="Arial" w:hAnsi="Arial" w:cs="Arial"/>
                <w:sz w:val="16"/>
                <w:szCs w:val="16"/>
              </w:rPr>
            </w:pPr>
            <w:r>
              <w:rPr>
                <w:rFonts w:ascii="Arial" w:hAnsi="Arial" w:cs="Arial"/>
                <w:sz w:val="16"/>
                <w:szCs w:val="16"/>
              </w:rPr>
              <w:t>Por el valor de lo</w:t>
            </w:r>
            <w:r w:rsidRPr="00CB1979">
              <w:rPr>
                <w:rFonts w:ascii="Arial" w:hAnsi="Arial" w:cs="Arial"/>
                <w:sz w:val="16"/>
                <w:szCs w:val="16"/>
              </w:rPr>
              <w:t>s in</w:t>
            </w:r>
            <w:r>
              <w:rPr>
                <w:rFonts w:ascii="Arial" w:hAnsi="Arial" w:cs="Arial"/>
                <w:sz w:val="16"/>
                <w:szCs w:val="16"/>
              </w:rPr>
              <w:t>strumentos financiero</w:t>
            </w:r>
            <w:r w:rsidRPr="002C2818">
              <w:rPr>
                <w:rFonts w:ascii="Arial" w:hAnsi="Arial" w:cs="Arial"/>
                <w:sz w:val="16"/>
                <w:szCs w:val="16"/>
              </w:rPr>
              <w:t>s</w:t>
            </w:r>
            <w:r>
              <w:rPr>
                <w:rFonts w:ascii="Arial" w:hAnsi="Arial" w:cs="Arial"/>
                <w:sz w:val="16"/>
                <w:szCs w:val="16"/>
              </w:rPr>
              <w:t xml:space="preserve"> transferido</w:t>
            </w:r>
            <w:r w:rsidRPr="002C2818">
              <w:rPr>
                <w:rFonts w:ascii="Arial" w:hAnsi="Arial" w:cs="Arial"/>
                <w:sz w:val="16"/>
                <w:szCs w:val="16"/>
              </w:rPr>
              <w:t>s a la subcuenta 190305 “Inversiones no privativas”.</w:t>
            </w:r>
          </w:p>
          <w:p w:rsidR="008B7311" w:rsidRPr="00CB1979" w:rsidRDefault="008B7311" w:rsidP="009C6B84">
            <w:pPr>
              <w:pStyle w:val="Prrafodelista"/>
              <w:tabs>
                <w:tab w:val="left" w:pos="3686"/>
              </w:tabs>
              <w:ind w:left="355" w:right="355"/>
              <w:jc w:val="both"/>
              <w:rPr>
                <w:rFonts w:ascii="Arial" w:hAnsi="Arial" w:cs="Arial"/>
                <w:sz w:val="16"/>
                <w:szCs w:val="16"/>
              </w:rPr>
            </w:pPr>
          </w:p>
          <w:p w:rsidR="008B7311" w:rsidRDefault="008B7311" w:rsidP="00A835BC">
            <w:pPr>
              <w:pStyle w:val="Prrafodelista"/>
              <w:tabs>
                <w:tab w:val="left" w:pos="3686"/>
              </w:tabs>
              <w:ind w:left="356" w:right="355"/>
              <w:jc w:val="both"/>
              <w:rPr>
                <w:rFonts w:ascii="Arial" w:hAnsi="Arial" w:cs="Arial"/>
                <w:b/>
                <w:sz w:val="16"/>
                <w:szCs w:val="16"/>
              </w:rPr>
            </w:pPr>
          </w:p>
          <w:p w:rsidR="008B7311" w:rsidRPr="00CB1979" w:rsidRDefault="008B7311" w:rsidP="0030362C">
            <w:pPr>
              <w:pStyle w:val="Prrafodelista"/>
              <w:tabs>
                <w:tab w:val="left" w:pos="3686"/>
              </w:tabs>
              <w:ind w:left="356" w:right="355"/>
              <w:jc w:val="both"/>
              <w:rPr>
                <w:rFonts w:ascii="Arial" w:hAnsi="Arial" w:cs="Arial"/>
                <w:b/>
                <w:sz w:val="16"/>
                <w:szCs w:val="16"/>
              </w:rPr>
            </w:pPr>
          </w:p>
        </w:tc>
      </w:tr>
      <w:tr w:rsidR="00A35204" w:rsidRPr="00CB1979" w:rsidTr="008B73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28"/>
        </w:trPr>
        <w:tc>
          <w:tcPr>
            <w:tcW w:w="4678" w:type="dxa"/>
            <w:tcBorders>
              <w:top w:val="single" w:sz="12" w:space="0" w:color="auto"/>
              <w:left w:val="single" w:sz="12" w:space="0" w:color="auto"/>
              <w:bottom w:val="single" w:sz="12" w:space="0" w:color="auto"/>
              <w:right w:val="single" w:sz="12" w:space="0" w:color="auto"/>
            </w:tcBorders>
          </w:tcPr>
          <w:p w:rsidR="00A35204" w:rsidRPr="00CB1979" w:rsidRDefault="00A35204" w:rsidP="00A835BC">
            <w:pPr>
              <w:pStyle w:val="Ttulo1"/>
              <w:jc w:val="left"/>
              <w:rPr>
                <w:rFonts w:ascii="Arial" w:hAnsi="Arial" w:cs="Arial"/>
                <w:sz w:val="16"/>
                <w:szCs w:val="16"/>
              </w:rPr>
            </w:pPr>
            <w:r w:rsidRPr="00CB1979">
              <w:rPr>
                <w:rFonts w:ascii="Arial" w:hAnsi="Arial" w:cs="Arial"/>
                <w:sz w:val="16"/>
                <w:szCs w:val="16"/>
              </w:rPr>
              <w:br w:type="page"/>
              <w:t>Disposiciones Legales</w:t>
            </w:r>
          </w:p>
        </w:tc>
        <w:tc>
          <w:tcPr>
            <w:tcW w:w="4820" w:type="dxa"/>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9C2269" w:rsidRDefault="009C2269" w:rsidP="008B7311">
      <w:pPr>
        <w:spacing w:after="200" w:line="276" w:lineRule="auto"/>
        <w:rPr>
          <w:rFonts w:ascii="Arial" w:hAnsi="Arial" w:cs="Arial"/>
          <w:sz w:val="16"/>
          <w:szCs w:val="16"/>
        </w:rPr>
      </w:pPr>
    </w:p>
    <w:p w:rsidR="0030362C" w:rsidRDefault="0030362C" w:rsidP="008B7311">
      <w:pPr>
        <w:spacing w:after="200" w:line="276" w:lineRule="auto"/>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5"/>
        <w:gridCol w:w="2998"/>
        <w:gridCol w:w="283"/>
        <w:gridCol w:w="3812"/>
        <w:gridCol w:w="16"/>
        <w:gridCol w:w="404"/>
        <w:gridCol w:w="21"/>
        <w:gridCol w:w="425"/>
      </w:tblGrid>
      <w:tr w:rsidR="003432CB" w:rsidRPr="00CB1979" w:rsidTr="00693D49">
        <w:trPr>
          <w:cantSplit/>
        </w:trPr>
        <w:tc>
          <w:tcPr>
            <w:tcW w:w="9394" w:type="dxa"/>
            <w:gridSpan w:val="8"/>
            <w:tcBorders>
              <w:top w:val="single" w:sz="12" w:space="0" w:color="auto"/>
              <w:left w:val="single" w:sz="12" w:space="0" w:color="auto"/>
              <w:right w:val="single" w:sz="12" w:space="0" w:color="auto"/>
            </w:tcBorders>
          </w:tcPr>
          <w:p w:rsidR="003432CB" w:rsidRPr="00CB1979" w:rsidRDefault="003432CB"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C27D6B" w:rsidRPr="00CB1979" w:rsidTr="00A516AE">
        <w:trPr>
          <w:cantSplit/>
        </w:trPr>
        <w:tc>
          <w:tcPr>
            <w:tcW w:w="1435" w:type="dxa"/>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ELEMENTO</w:t>
            </w:r>
          </w:p>
        </w:tc>
        <w:tc>
          <w:tcPr>
            <w:tcW w:w="2998" w:type="dxa"/>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GRUPO</w:t>
            </w:r>
          </w:p>
        </w:tc>
        <w:tc>
          <w:tcPr>
            <w:tcW w:w="4095" w:type="dxa"/>
            <w:gridSpan w:val="2"/>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CUENTAS</w:t>
            </w:r>
          </w:p>
        </w:tc>
        <w:tc>
          <w:tcPr>
            <w:tcW w:w="420" w:type="dxa"/>
            <w:gridSpan w:val="2"/>
            <w:tcBorders>
              <w:top w:val="single" w:sz="12" w:space="0" w:color="auto"/>
              <w:left w:val="single" w:sz="12" w:space="0" w:color="auto"/>
              <w:right w:val="single" w:sz="12" w:space="0" w:color="auto"/>
            </w:tcBorders>
          </w:tcPr>
          <w:p w:rsidR="00C27D6B" w:rsidRPr="00CB1979" w:rsidRDefault="007E2A31" w:rsidP="00C27D6B">
            <w:pPr>
              <w:jc w:val="center"/>
              <w:rPr>
                <w:rFonts w:ascii="Arial" w:hAnsi="Arial" w:cs="Arial"/>
                <w:b/>
                <w:sz w:val="16"/>
                <w:szCs w:val="16"/>
              </w:rPr>
            </w:pPr>
            <w:r>
              <w:rPr>
                <w:rFonts w:ascii="Arial" w:hAnsi="Arial" w:cs="Arial"/>
                <w:b/>
                <w:sz w:val="16"/>
                <w:szCs w:val="16"/>
              </w:rPr>
              <w:t>C</w:t>
            </w:r>
          </w:p>
        </w:tc>
        <w:tc>
          <w:tcPr>
            <w:tcW w:w="446" w:type="dxa"/>
            <w:gridSpan w:val="2"/>
            <w:tcBorders>
              <w:top w:val="single" w:sz="12" w:space="0" w:color="auto"/>
              <w:left w:val="single" w:sz="12" w:space="0" w:color="auto"/>
              <w:right w:val="single" w:sz="12" w:space="0" w:color="auto"/>
            </w:tcBorders>
          </w:tcPr>
          <w:p w:rsidR="00C27D6B" w:rsidRPr="00CB1979" w:rsidRDefault="007E2A31" w:rsidP="00C27D6B">
            <w:pPr>
              <w:jc w:val="center"/>
              <w:rPr>
                <w:rFonts w:ascii="Arial" w:hAnsi="Arial" w:cs="Arial"/>
                <w:b/>
                <w:sz w:val="16"/>
                <w:szCs w:val="16"/>
              </w:rPr>
            </w:pPr>
            <w:r>
              <w:rPr>
                <w:rFonts w:ascii="Arial" w:hAnsi="Arial" w:cs="Arial"/>
                <w:b/>
                <w:sz w:val="16"/>
                <w:szCs w:val="16"/>
              </w:rPr>
              <w:t>J</w:t>
            </w:r>
          </w:p>
        </w:tc>
      </w:tr>
      <w:tr w:rsidR="00C27D6B" w:rsidRPr="00CB1979" w:rsidTr="00A516AE">
        <w:trPr>
          <w:cantSplit/>
          <w:trHeight w:val="184"/>
        </w:trPr>
        <w:tc>
          <w:tcPr>
            <w:tcW w:w="1435" w:type="dxa"/>
            <w:vMerge w:val="restart"/>
            <w:tcBorders>
              <w:top w:val="single" w:sz="12" w:space="0" w:color="auto"/>
              <w:left w:val="single" w:sz="12" w:space="0" w:color="auto"/>
              <w:bottom w:val="single" w:sz="12" w:space="0" w:color="auto"/>
              <w:right w:val="single" w:sz="12" w:space="0" w:color="auto"/>
            </w:tcBorders>
          </w:tcPr>
          <w:p w:rsidR="00C27D6B" w:rsidRPr="00D35C8B" w:rsidRDefault="00C27D6B" w:rsidP="007A6435">
            <w:pPr>
              <w:rPr>
                <w:rFonts w:ascii="Arial" w:hAnsi="Arial" w:cs="Arial"/>
                <w:b/>
                <w:sz w:val="16"/>
                <w:szCs w:val="16"/>
              </w:rPr>
            </w:pPr>
            <w:r w:rsidRPr="00D35C8B">
              <w:rPr>
                <w:rFonts w:ascii="Arial" w:hAnsi="Arial" w:cs="Arial"/>
                <w:b/>
                <w:sz w:val="16"/>
                <w:szCs w:val="16"/>
              </w:rPr>
              <w:t>1</w:t>
            </w:r>
          </w:p>
          <w:p w:rsidR="00C27D6B" w:rsidRPr="00D35C8B" w:rsidRDefault="00C27D6B" w:rsidP="007A6435">
            <w:pPr>
              <w:rPr>
                <w:rFonts w:ascii="Arial" w:hAnsi="Arial" w:cs="Arial"/>
                <w:b/>
                <w:sz w:val="16"/>
                <w:szCs w:val="16"/>
              </w:rPr>
            </w:pPr>
            <w:r w:rsidRPr="00D35C8B">
              <w:rPr>
                <w:rFonts w:ascii="Arial" w:hAnsi="Arial" w:cs="Arial"/>
                <w:b/>
                <w:sz w:val="16"/>
                <w:szCs w:val="16"/>
              </w:rPr>
              <w:t>ACTIVO</w:t>
            </w:r>
          </w:p>
        </w:tc>
        <w:tc>
          <w:tcPr>
            <w:tcW w:w="2998" w:type="dxa"/>
            <w:vMerge w:val="restart"/>
            <w:tcBorders>
              <w:top w:val="single" w:sz="12" w:space="0" w:color="auto"/>
              <w:left w:val="single" w:sz="12" w:space="0" w:color="auto"/>
              <w:bottom w:val="single" w:sz="12" w:space="0" w:color="auto"/>
              <w:right w:val="single" w:sz="12" w:space="0" w:color="auto"/>
            </w:tcBorders>
          </w:tcPr>
          <w:p w:rsidR="00C27D6B" w:rsidRPr="00D35C8B" w:rsidRDefault="00295953" w:rsidP="007A6435">
            <w:pPr>
              <w:rPr>
                <w:rFonts w:ascii="Arial" w:hAnsi="Arial" w:cs="Arial"/>
                <w:b/>
                <w:sz w:val="16"/>
                <w:szCs w:val="16"/>
              </w:rPr>
            </w:pPr>
            <w:r>
              <w:rPr>
                <w:rFonts w:ascii="Arial" w:hAnsi="Arial" w:cs="Arial"/>
                <w:b/>
                <w:sz w:val="16"/>
                <w:szCs w:val="16"/>
              </w:rPr>
              <w:t>12</w:t>
            </w:r>
          </w:p>
          <w:p w:rsidR="00C27D6B" w:rsidRPr="00D35C8B" w:rsidRDefault="00C27D6B" w:rsidP="007A6435">
            <w:pPr>
              <w:rPr>
                <w:rFonts w:ascii="Arial" w:hAnsi="Arial" w:cs="Arial"/>
                <w:b/>
                <w:sz w:val="16"/>
                <w:szCs w:val="16"/>
              </w:rPr>
            </w:pPr>
            <w:r w:rsidRPr="00D35C8B">
              <w:rPr>
                <w:rFonts w:ascii="Arial" w:hAnsi="Arial" w:cs="Arial"/>
                <w:b/>
                <w:sz w:val="16"/>
                <w:szCs w:val="16"/>
              </w:rPr>
              <w:t>INVERSIONES</w:t>
            </w:r>
            <w:r w:rsidR="002D7E95">
              <w:rPr>
                <w:rFonts w:ascii="Arial" w:hAnsi="Arial" w:cs="Arial"/>
                <w:b/>
                <w:sz w:val="16"/>
                <w:szCs w:val="16"/>
              </w:rPr>
              <w:t xml:space="preserve"> NO PRIVATIVAS</w:t>
            </w:r>
          </w:p>
        </w:tc>
        <w:tc>
          <w:tcPr>
            <w:tcW w:w="4095" w:type="dxa"/>
            <w:gridSpan w:val="2"/>
            <w:vMerge w:val="restart"/>
            <w:tcBorders>
              <w:top w:val="single" w:sz="12" w:space="0" w:color="auto"/>
              <w:left w:val="single" w:sz="12" w:space="0" w:color="auto"/>
              <w:bottom w:val="single" w:sz="12" w:space="0" w:color="auto"/>
              <w:right w:val="single" w:sz="12" w:space="0" w:color="auto"/>
            </w:tcBorders>
          </w:tcPr>
          <w:p w:rsidR="00C27D6B" w:rsidRPr="00D35C8B" w:rsidRDefault="009E295C" w:rsidP="007A6435">
            <w:pPr>
              <w:rPr>
                <w:rFonts w:ascii="Arial" w:hAnsi="Arial" w:cs="Arial"/>
                <w:b/>
                <w:sz w:val="16"/>
                <w:szCs w:val="16"/>
              </w:rPr>
            </w:pPr>
            <w:r>
              <w:rPr>
                <w:rFonts w:ascii="Arial" w:hAnsi="Arial" w:cs="Arial"/>
                <w:b/>
                <w:sz w:val="16"/>
                <w:szCs w:val="16"/>
              </w:rPr>
              <w:t>1205</w:t>
            </w:r>
          </w:p>
          <w:p w:rsidR="00C27D6B" w:rsidRPr="00D35C8B" w:rsidRDefault="00C27D6B" w:rsidP="00F909F9">
            <w:pPr>
              <w:rPr>
                <w:rFonts w:ascii="Arial" w:hAnsi="Arial" w:cs="Arial"/>
                <w:b/>
                <w:sz w:val="16"/>
                <w:szCs w:val="16"/>
              </w:rPr>
            </w:pPr>
            <w:r w:rsidRPr="00D35C8B">
              <w:rPr>
                <w:rFonts w:ascii="Arial" w:hAnsi="Arial" w:cs="Arial"/>
                <w:b/>
                <w:sz w:val="16"/>
                <w:szCs w:val="16"/>
              </w:rPr>
              <w:t xml:space="preserve">INVERSIONES RENTA </w:t>
            </w:r>
            <w:r w:rsidR="009E295C">
              <w:rPr>
                <w:rFonts w:ascii="Arial" w:hAnsi="Arial" w:cs="Arial"/>
                <w:b/>
                <w:sz w:val="16"/>
                <w:szCs w:val="16"/>
              </w:rPr>
              <w:t>VARIABLE</w:t>
            </w:r>
            <w:r w:rsidRPr="00D35C8B">
              <w:rPr>
                <w:rFonts w:ascii="Arial" w:hAnsi="Arial" w:cs="Arial"/>
                <w:b/>
                <w:sz w:val="16"/>
                <w:szCs w:val="16"/>
              </w:rPr>
              <w:t xml:space="preserve"> SECTOR </w:t>
            </w:r>
          </w:p>
          <w:p w:rsidR="00C27D6B" w:rsidRPr="00D35C8B" w:rsidRDefault="00C27D6B" w:rsidP="00F909F9">
            <w:pPr>
              <w:rPr>
                <w:rFonts w:ascii="Arial" w:hAnsi="Arial" w:cs="Arial"/>
                <w:b/>
                <w:sz w:val="16"/>
                <w:szCs w:val="16"/>
              </w:rPr>
            </w:pPr>
            <w:r w:rsidRPr="00D35C8B">
              <w:rPr>
                <w:rFonts w:ascii="Arial" w:hAnsi="Arial" w:cs="Arial"/>
                <w:b/>
                <w:sz w:val="16"/>
                <w:szCs w:val="16"/>
              </w:rPr>
              <w:t>FINANCIERO P</w:t>
            </w:r>
            <w:r w:rsidR="009E295C">
              <w:rPr>
                <w:rFonts w:ascii="Arial" w:hAnsi="Arial" w:cs="Arial"/>
                <w:b/>
                <w:sz w:val="16"/>
                <w:szCs w:val="16"/>
              </w:rPr>
              <w:t>RIVADO</w:t>
            </w:r>
          </w:p>
        </w:tc>
        <w:tc>
          <w:tcPr>
            <w:tcW w:w="420" w:type="dxa"/>
            <w:gridSpan w:val="2"/>
            <w:vMerge w:val="restart"/>
            <w:tcBorders>
              <w:top w:val="single" w:sz="12" w:space="0" w:color="auto"/>
              <w:left w:val="single" w:sz="12" w:space="0" w:color="auto"/>
              <w:bottom w:val="single" w:sz="12" w:space="0" w:color="auto"/>
              <w:right w:val="single" w:sz="12" w:space="0" w:color="auto"/>
            </w:tcBorders>
          </w:tcPr>
          <w:p w:rsidR="00C27D6B" w:rsidRDefault="00C27D6B" w:rsidP="007E2A31">
            <w:pPr>
              <w:spacing w:after="200" w:line="276" w:lineRule="auto"/>
              <w:jc w:val="center"/>
              <w:rPr>
                <w:rFonts w:ascii="Arial" w:hAnsi="Arial" w:cs="Arial"/>
                <w:sz w:val="16"/>
                <w:szCs w:val="16"/>
              </w:rPr>
            </w:pPr>
          </w:p>
          <w:p w:rsidR="00C27D6B" w:rsidRPr="0076329A" w:rsidRDefault="0076329A" w:rsidP="0076329A">
            <w:pPr>
              <w:spacing w:after="200" w:line="276" w:lineRule="auto"/>
              <w:jc w:val="center"/>
              <w:rPr>
                <w:rFonts w:ascii="Arial" w:hAnsi="Arial" w:cs="Arial"/>
                <w:b/>
                <w:sz w:val="16"/>
                <w:szCs w:val="16"/>
              </w:rPr>
            </w:pPr>
            <w:r w:rsidRPr="0076329A">
              <w:rPr>
                <w:rFonts w:ascii="Arial" w:hAnsi="Arial" w:cs="Arial"/>
                <w:b/>
                <w:sz w:val="16"/>
                <w:szCs w:val="16"/>
              </w:rPr>
              <w:t>X</w:t>
            </w:r>
          </w:p>
        </w:tc>
        <w:tc>
          <w:tcPr>
            <w:tcW w:w="446" w:type="dxa"/>
            <w:gridSpan w:val="2"/>
            <w:vMerge w:val="restart"/>
            <w:tcBorders>
              <w:top w:val="single" w:sz="12" w:space="0" w:color="auto"/>
              <w:left w:val="single" w:sz="12" w:space="0" w:color="auto"/>
              <w:bottom w:val="single" w:sz="12" w:space="0" w:color="auto"/>
              <w:right w:val="single" w:sz="12" w:space="0" w:color="auto"/>
            </w:tcBorders>
          </w:tcPr>
          <w:p w:rsidR="00C27D6B" w:rsidRDefault="00C27D6B" w:rsidP="007E2A31">
            <w:pPr>
              <w:spacing w:after="200" w:line="276" w:lineRule="auto"/>
              <w:jc w:val="center"/>
              <w:rPr>
                <w:rFonts w:ascii="Arial" w:hAnsi="Arial" w:cs="Arial"/>
                <w:sz w:val="16"/>
                <w:szCs w:val="16"/>
              </w:rPr>
            </w:pPr>
          </w:p>
          <w:p w:rsidR="00C27D6B" w:rsidRPr="0076329A" w:rsidRDefault="0076329A" w:rsidP="0076329A">
            <w:pPr>
              <w:spacing w:after="200" w:line="276" w:lineRule="auto"/>
              <w:jc w:val="center"/>
              <w:rPr>
                <w:rFonts w:ascii="Arial" w:hAnsi="Arial" w:cs="Arial"/>
                <w:b/>
                <w:sz w:val="16"/>
                <w:szCs w:val="16"/>
              </w:rPr>
            </w:pPr>
            <w:r w:rsidRPr="0076329A">
              <w:rPr>
                <w:rFonts w:ascii="Arial" w:hAnsi="Arial" w:cs="Arial"/>
                <w:b/>
                <w:sz w:val="16"/>
                <w:szCs w:val="16"/>
              </w:rPr>
              <w:t>X</w:t>
            </w:r>
          </w:p>
          <w:p w:rsidR="00C27D6B" w:rsidRPr="00CB1979" w:rsidRDefault="00C27D6B" w:rsidP="0076329A">
            <w:pPr>
              <w:rPr>
                <w:rFonts w:ascii="Arial" w:hAnsi="Arial" w:cs="Arial"/>
                <w:sz w:val="16"/>
                <w:szCs w:val="16"/>
              </w:rPr>
            </w:pPr>
          </w:p>
        </w:tc>
      </w:tr>
      <w:tr w:rsidR="00C27D6B" w:rsidRPr="00CB1979" w:rsidTr="00A516AE">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9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20"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A516AE">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9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20"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A516AE">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9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20"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A516AE">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9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20"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693D49" w:rsidRPr="00CB1979" w:rsidTr="00134E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693D49" w:rsidRPr="00CB1979" w:rsidRDefault="00693D49" w:rsidP="007A6435">
            <w:pPr>
              <w:pStyle w:val="Ttulo4"/>
              <w:rPr>
                <w:rFonts w:ascii="Arial" w:hAnsi="Arial" w:cs="Arial"/>
                <w:sz w:val="16"/>
                <w:szCs w:val="16"/>
              </w:rPr>
            </w:pPr>
            <w:r w:rsidRPr="00CB1979">
              <w:rPr>
                <w:rFonts w:ascii="Arial" w:hAnsi="Arial" w:cs="Arial"/>
                <w:sz w:val="16"/>
                <w:szCs w:val="16"/>
              </w:rPr>
              <w:t>SUBCUENTAS</w:t>
            </w:r>
          </w:p>
        </w:tc>
        <w:tc>
          <w:tcPr>
            <w:tcW w:w="7959" w:type="dxa"/>
            <w:gridSpan w:val="7"/>
            <w:tcBorders>
              <w:top w:val="single" w:sz="12" w:space="0" w:color="auto"/>
              <w:left w:val="nil"/>
              <w:bottom w:val="nil"/>
              <w:right w:val="single" w:sz="12" w:space="0" w:color="auto"/>
            </w:tcBorders>
          </w:tcPr>
          <w:p w:rsidR="00693D49" w:rsidRPr="00CB1979" w:rsidRDefault="00693D49" w:rsidP="007A6435">
            <w:pPr>
              <w:rPr>
                <w:rFonts w:ascii="Arial" w:hAnsi="Arial" w:cs="Arial"/>
                <w:sz w:val="16"/>
                <w:szCs w:val="16"/>
              </w:rPr>
            </w:pPr>
          </w:p>
        </w:tc>
      </w:tr>
      <w:tr w:rsidR="009E295C" w:rsidRPr="00CB1979" w:rsidTr="007632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9E295C" w:rsidRPr="00CB1979" w:rsidRDefault="009E295C" w:rsidP="00E45F5D">
            <w:pPr>
              <w:rPr>
                <w:rFonts w:ascii="Arial" w:hAnsi="Arial" w:cs="Arial"/>
                <w:snapToGrid w:val="0"/>
                <w:sz w:val="16"/>
                <w:szCs w:val="16"/>
                <w:lang w:eastAsia="en-US"/>
              </w:rPr>
            </w:pPr>
            <w:r w:rsidRPr="00CB1979">
              <w:rPr>
                <w:rFonts w:ascii="Arial" w:hAnsi="Arial" w:cs="Arial"/>
                <w:snapToGrid w:val="0"/>
                <w:sz w:val="16"/>
                <w:szCs w:val="16"/>
                <w:lang w:eastAsia="en-US"/>
              </w:rPr>
              <w:t>1</w:t>
            </w:r>
            <w:r>
              <w:rPr>
                <w:rFonts w:ascii="Arial" w:hAnsi="Arial" w:cs="Arial"/>
                <w:snapToGrid w:val="0"/>
                <w:sz w:val="16"/>
                <w:szCs w:val="16"/>
                <w:lang w:eastAsia="en-US"/>
              </w:rPr>
              <w:t>2</w:t>
            </w:r>
            <w:r w:rsidR="007649E7">
              <w:rPr>
                <w:rFonts w:ascii="Arial" w:hAnsi="Arial" w:cs="Arial"/>
                <w:snapToGrid w:val="0"/>
                <w:sz w:val="16"/>
                <w:szCs w:val="16"/>
                <w:lang w:eastAsia="en-US"/>
              </w:rPr>
              <w:t>05</w:t>
            </w:r>
            <w:r w:rsidRPr="00CB1979">
              <w:rPr>
                <w:rFonts w:ascii="Arial" w:hAnsi="Arial" w:cs="Arial"/>
                <w:snapToGrid w:val="0"/>
                <w:sz w:val="16"/>
                <w:szCs w:val="16"/>
                <w:lang w:eastAsia="en-US"/>
              </w:rPr>
              <w:t xml:space="preserve">05 </w:t>
            </w:r>
          </w:p>
        </w:tc>
        <w:tc>
          <w:tcPr>
            <w:tcW w:w="7109" w:type="dxa"/>
            <w:gridSpan w:val="4"/>
            <w:tcBorders>
              <w:top w:val="nil"/>
              <w:left w:val="nil"/>
              <w:bottom w:val="nil"/>
              <w:right w:val="single" w:sz="12" w:space="0" w:color="auto"/>
            </w:tcBorders>
          </w:tcPr>
          <w:p w:rsidR="009E295C" w:rsidRPr="00EC0434" w:rsidRDefault="009E295C" w:rsidP="007A5D7C">
            <w:pPr>
              <w:rPr>
                <w:rFonts w:ascii="Arial" w:hAnsi="Arial" w:cs="Arial"/>
                <w:snapToGrid w:val="0"/>
                <w:sz w:val="16"/>
                <w:szCs w:val="16"/>
                <w:lang w:eastAsia="en-US"/>
              </w:rPr>
            </w:pPr>
            <w:r w:rsidRPr="00EC0434">
              <w:rPr>
                <w:rFonts w:ascii="Arial" w:hAnsi="Arial" w:cs="Arial"/>
                <w:snapToGrid w:val="0"/>
                <w:sz w:val="16"/>
                <w:szCs w:val="16"/>
                <w:lang w:eastAsia="en-US"/>
              </w:rPr>
              <w:t>Valores de titularización</w:t>
            </w:r>
          </w:p>
        </w:tc>
        <w:tc>
          <w:tcPr>
            <w:tcW w:w="425" w:type="dxa"/>
            <w:gridSpan w:val="2"/>
            <w:tcBorders>
              <w:top w:val="single" w:sz="12" w:space="0" w:color="auto"/>
              <w:left w:val="single" w:sz="12" w:space="0" w:color="auto"/>
              <w:bottom w:val="single" w:sz="12" w:space="0" w:color="auto"/>
              <w:right w:val="single" w:sz="12" w:space="0" w:color="auto"/>
            </w:tcBorders>
          </w:tcPr>
          <w:p w:rsidR="009E295C" w:rsidRPr="0030362C" w:rsidRDefault="009E295C" w:rsidP="002E0CCA">
            <w:pPr>
              <w:jc w:val="center"/>
              <w:rPr>
                <w:b/>
              </w:rPr>
            </w:pPr>
            <w:r w:rsidRPr="0030362C">
              <w:rPr>
                <w:rFonts w:ascii="Arial" w:hAnsi="Arial" w:cs="Arial"/>
                <w:b/>
                <w:sz w:val="16"/>
                <w:szCs w:val="16"/>
              </w:rPr>
              <w:t>X</w:t>
            </w:r>
          </w:p>
        </w:tc>
        <w:tc>
          <w:tcPr>
            <w:tcW w:w="425" w:type="dxa"/>
            <w:tcBorders>
              <w:top w:val="single" w:sz="12" w:space="0" w:color="auto"/>
              <w:left w:val="single" w:sz="12" w:space="0" w:color="auto"/>
              <w:bottom w:val="single" w:sz="12" w:space="0" w:color="auto"/>
              <w:right w:val="single" w:sz="12" w:space="0" w:color="auto"/>
            </w:tcBorders>
          </w:tcPr>
          <w:p w:rsidR="009E295C" w:rsidRPr="0030362C" w:rsidRDefault="009E295C" w:rsidP="002E0CCA">
            <w:pPr>
              <w:jc w:val="center"/>
              <w:rPr>
                <w:b/>
              </w:rPr>
            </w:pPr>
            <w:r w:rsidRPr="0030362C">
              <w:rPr>
                <w:rFonts w:ascii="Arial" w:hAnsi="Arial" w:cs="Arial"/>
                <w:b/>
                <w:sz w:val="16"/>
                <w:szCs w:val="16"/>
              </w:rPr>
              <w:t>X</w:t>
            </w:r>
          </w:p>
        </w:tc>
      </w:tr>
      <w:tr w:rsidR="009E295C" w:rsidRPr="00CB1979" w:rsidTr="007632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9E295C" w:rsidRPr="00CB1979" w:rsidRDefault="009E295C" w:rsidP="007A6435">
            <w:pPr>
              <w:rPr>
                <w:rFonts w:ascii="Arial" w:hAnsi="Arial" w:cs="Arial"/>
                <w:snapToGrid w:val="0"/>
                <w:sz w:val="16"/>
                <w:szCs w:val="16"/>
                <w:lang w:eastAsia="en-US"/>
              </w:rPr>
            </w:pPr>
            <w:r>
              <w:rPr>
                <w:rFonts w:ascii="Arial" w:hAnsi="Arial" w:cs="Arial"/>
                <w:snapToGrid w:val="0"/>
                <w:sz w:val="16"/>
                <w:szCs w:val="16"/>
                <w:lang w:eastAsia="en-US"/>
              </w:rPr>
              <w:t>12</w:t>
            </w:r>
            <w:r w:rsidR="007649E7">
              <w:rPr>
                <w:rFonts w:ascii="Arial" w:hAnsi="Arial" w:cs="Arial"/>
                <w:snapToGrid w:val="0"/>
                <w:sz w:val="16"/>
                <w:szCs w:val="16"/>
                <w:lang w:eastAsia="en-US"/>
              </w:rPr>
              <w:t>05</w:t>
            </w:r>
            <w:r w:rsidRPr="00CB1979">
              <w:rPr>
                <w:rFonts w:ascii="Arial" w:hAnsi="Arial" w:cs="Arial"/>
                <w:snapToGrid w:val="0"/>
                <w:sz w:val="16"/>
                <w:szCs w:val="16"/>
                <w:lang w:eastAsia="en-US"/>
              </w:rPr>
              <w:t xml:space="preserve">10 </w:t>
            </w:r>
          </w:p>
        </w:tc>
        <w:tc>
          <w:tcPr>
            <w:tcW w:w="7109" w:type="dxa"/>
            <w:gridSpan w:val="4"/>
            <w:tcBorders>
              <w:top w:val="nil"/>
              <w:left w:val="nil"/>
              <w:bottom w:val="nil"/>
              <w:right w:val="single" w:sz="12" w:space="0" w:color="auto"/>
            </w:tcBorders>
          </w:tcPr>
          <w:p w:rsidR="009E295C" w:rsidRPr="00EC0434" w:rsidRDefault="009E295C" w:rsidP="007A6435">
            <w:pPr>
              <w:rPr>
                <w:rFonts w:ascii="Arial" w:hAnsi="Arial" w:cs="Arial"/>
                <w:snapToGrid w:val="0"/>
                <w:sz w:val="16"/>
                <w:szCs w:val="16"/>
                <w:lang w:eastAsia="en-US"/>
              </w:rPr>
            </w:pPr>
            <w:r w:rsidRPr="00EC0434">
              <w:rPr>
                <w:rFonts w:ascii="Arial" w:hAnsi="Arial" w:cs="Arial"/>
                <w:snapToGrid w:val="0"/>
                <w:sz w:val="16"/>
                <w:szCs w:val="16"/>
                <w:lang w:eastAsia="en-US"/>
              </w:rPr>
              <w:t>Acciones</w:t>
            </w:r>
          </w:p>
        </w:tc>
        <w:tc>
          <w:tcPr>
            <w:tcW w:w="425" w:type="dxa"/>
            <w:gridSpan w:val="2"/>
            <w:tcBorders>
              <w:top w:val="single" w:sz="12" w:space="0" w:color="auto"/>
              <w:left w:val="single" w:sz="12" w:space="0" w:color="auto"/>
              <w:bottom w:val="single" w:sz="12" w:space="0" w:color="auto"/>
              <w:right w:val="single" w:sz="12" w:space="0" w:color="auto"/>
            </w:tcBorders>
          </w:tcPr>
          <w:p w:rsidR="009E295C" w:rsidRPr="0030362C" w:rsidRDefault="009E295C" w:rsidP="002E0CCA">
            <w:pPr>
              <w:jc w:val="center"/>
              <w:rPr>
                <w:b/>
              </w:rPr>
            </w:pPr>
            <w:r w:rsidRPr="0030362C">
              <w:rPr>
                <w:rFonts w:ascii="Arial" w:hAnsi="Arial" w:cs="Arial"/>
                <w:b/>
                <w:sz w:val="16"/>
                <w:szCs w:val="16"/>
              </w:rPr>
              <w:t>X</w:t>
            </w:r>
          </w:p>
        </w:tc>
        <w:tc>
          <w:tcPr>
            <w:tcW w:w="425" w:type="dxa"/>
            <w:tcBorders>
              <w:top w:val="single" w:sz="12" w:space="0" w:color="auto"/>
              <w:left w:val="single" w:sz="12" w:space="0" w:color="auto"/>
              <w:bottom w:val="single" w:sz="12" w:space="0" w:color="auto"/>
              <w:right w:val="single" w:sz="12" w:space="0" w:color="auto"/>
            </w:tcBorders>
          </w:tcPr>
          <w:p w:rsidR="009E295C" w:rsidRPr="0030362C" w:rsidRDefault="009E295C" w:rsidP="002E0CCA">
            <w:pPr>
              <w:jc w:val="center"/>
              <w:rPr>
                <w:b/>
              </w:rPr>
            </w:pPr>
            <w:r w:rsidRPr="0030362C">
              <w:rPr>
                <w:rFonts w:ascii="Arial" w:hAnsi="Arial" w:cs="Arial"/>
                <w:b/>
                <w:sz w:val="16"/>
                <w:szCs w:val="16"/>
              </w:rPr>
              <w:t>X</w:t>
            </w:r>
          </w:p>
        </w:tc>
      </w:tr>
      <w:tr w:rsidR="009E295C" w:rsidRPr="00CB1979" w:rsidTr="00134E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single" w:sz="12" w:space="0" w:color="auto"/>
              <w:right w:val="nil"/>
            </w:tcBorders>
          </w:tcPr>
          <w:p w:rsidR="009E295C" w:rsidRPr="00CB1979" w:rsidRDefault="009E295C" w:rsidP="007A6435">
            <w:pPr>
              <w:rPr>
                <w:rFonts w:ascii="Arial" w:hAnsi="Arial" w:cs="Arial"/>
                <w:snapToGrid w:val="0"/>
                <w:sz w:val="16"/>
                <w:szCs w:val="16"/>
                <w:lang w:eastAsia="en-US"/>
              </w:rPr>
            </w:pPr>
          </w:p>
        </w:tc>
        <w:tc>
          <w:tcPr>
            <w:tcW w:w="7959" w:type="dxa"/>
            <w:gridSpan w:val="7"/>
            <w:tcBorders>
              <w:top w:val="nil"/>
              <w:left w:val="nil"/>
              <w:bottom w:val="single" w:sz="12" w:space="0" w:color="auto"/>
              <w:right w:val="single" w:sz="12" w:space="0" w:color="auto"/>
            </w:tcBorders>
          </w:tcPr>
          <w:p w:rsidR="009E295C" w:rsidRPr="00450C15" w:rsidRDefault="009E295C" w:rsidP="007A6435">
            <w:pPr>
              <w:rPr>
                <w:rFonts w:ascii="Arial" w:hAnsi="Arial" w:cs="Arial"/>
                <w:b/>
                <w:snapToGrid w:val="0"/>
                <w:color w:val="00B050"/>
                <w:sz w:val="16"/>
                <w:szCs w:val="16"/>
                <w:lang w:eastAsia="en-US"/>
              </w:rPr>
            </w:pPr>
          </w:p>
        </w:tc>
      </w:tr>
      <w:tr w:rsidR="009E295C" w:rsidRPr="00CB1979" w:rsidTr="00693D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9E295C" w:rsidRPr="00CB1979" w:rsidRDefault="009E295C" w:rsidP="007A6435">
            <w:pPr>
              <w:pStyle w:val="Textoindependiente"/>
              <w:jc w:val="center"/>
              <w:rPr>
                <w:rFonts w:ascii="Arial" w:hAnsi="Arial" w:cs="Arial"/>
                <w:b/>
                <w:szCs w:val="16"/>
              </w:rPr>
            </w:pPr>
            <w:r w:rsidRPr="00CB1979">
              <w:rPr>
                <w:rFonts w:ascii="Arial" w:hAnsi="Arial" w:cs="Arial"/>
                <w:b/>
                <w:szCs w:val="16"/>
              </w:rPr>
              <w:t>DESCRIPCION</w:t>
            </w:r>
          </w:p>
          <w:p w:rsidR="009E295C" w:rsidRPr="00DB1288" w:rsidRDefault="009E295C" w:rsidP="007A6435">
            <w:pPr>
              <w:pStyle w:val="Textoindependiente"/>
              <w:jc w:val="both"/>
              <w:rPr>
                <w:rFonts w:ascii="Arial" w:hAnsi="Arial" w:cs="Arial"/>
                <w:sz w:val="12"/>
                <w:szCs w:val="16"/>
              </w:rPr>
            </w:pPr>
          </w:p>
          <w:p w:rsidR="009E295C" w:rsidRPr="00EC0434" w:rsidRDefault="009E295C" w:rsidP="007A6435">
            <w:pPr>
              <w:pStyle w:val="Textoindependiente"/>
              <w:jc w:val="both"/>
              <w:rPr>
                <w:rFonts w:ascii="Arial" w:hAnsi="Arial" w:cs="Arial"/>
                <w:szCs w:val="16"/>
              </w:rPr>
            </w:pPr>
            <w:r w:rsidRPr="00CB1979">
              <w:rPr>
                <w:rFonts w:ascii="Arial" w:hAnsi="Arial" w:cs="Arial"/>
                <w:snapToGrid w:val="0"/>
                <w:szCs w:val="16"/>
              </w:rPr>
              <w:t xml:space="preserve">En esta cuenta se registran los instrumentos de inversión emitidos por entidades del sector </w:t>
            </w:r>
            <w:r w:rsidRPr="00EC0434">
              <w:rPr>
                <w:rFonts w:ascii="Arial" w:hAnsi="Arial" w:cs="Arial"/>
                <w:snapToGrid w:val="0"/>
                <w:szCs w:val="16"/>
              </w:rPr>
              <w:t xml:space="preserve">financiero </w:t>
            </w:r>
            <w:r w:rsidR="00526192" w:rsidRPr="00EC0434">
              <w:rPr>
                <w:rFonts w:ascii="Arial" w:hAnsi="Arial" w:cs="Arial"/>
                <w:snapToGrid w:val="0"/>
                <w:szCs w:val="16"/>
              </w:rPr>
              <w:t>privado</w:t>
            </w:r>
            <w:r w:rsidRPr="00EC0434">
              <w:rPr>
                <w:rFonts w:ascii="Arial" w:hAnsi="Arial" w:cs="Arial"/>
                <w:snapToGrid w:val="0"/>
                <w:szCs w:val="16"/>
              </w:rPr>
              <w:t xml:space="preserve"> y cuyo rendimiento se basa en una tasa </w:t>
            </w:r>
            <w:r w:rsidR="00526192" w:rsidRPr="00EC0434">
              <w:rPr>
                <w:rFonts w:ascii="Arial" w:hAnsi="Arial" w:cs="Arial"/>
                <w:snapToGrid w:val="0"/>
                <w:szCs w:val="16"/>
              </w:rPr>
              <w:t>variable</w:t>
            </w:r>
            <w:r w:rsidRPr="00EC0434">
              <w:rPr>
                <w:rFonts w:ascii="Arial" w:hAnsi="Arial" w:cs="Arial"/>
                <w:snapToGrid w:val="0"/>
                <w:szCs w:val="16"/>
              </w:rPr>
              <w:t xml:space="preserve">. Se clasifican </w:t>
            </w:r>
            <w:r w:rsidRPr="00EC0434">
              <w:rPr>
                <w:rFonts w:ascii="Arial" w:hAnsi="Arial" w:cs="Arial"/>
                <w:szCs w:val="16"/>
              </w:rPr>
              <w:t>por tipo de instrumento financiero.</w:t>
            </w:r>
          </w:p>
          <w:p w:rsidR="009E295C" w:rsidRPr="00EC0434" w:rsidRDefault="009E295C" w:rsidP="007A6435">
            <w:pPr>
              <w:pStyle w:val="Textoindependiente"/>
              <w:jc w:val="both"/>
              <w:rPr>
                <w:rFonts w:ascii="Arial" w:hAnsi="Arial" w:cs="Arial"/>
                <w:sz w:val="12"/>
                <w:szCs w:val="16"/>
              </w:rPr>
            </w:pPr>
          </w:p>
          <w:p w:rsidR="009E295C" w:rsidRPr="00EC0434" w:rsidRDefault="009E295C" w:rsidP="00730625">
            <w:pPr>
              <w:pStyle w:val="Textoindependiente2"/>
              <w:widowControl w:val="0"/>
              <w:rPr>
                <w:rFonts w:ascii="Arial" w:hAnsi="Arial" w:cs="Arial"/>
                <w:snapToGrid w:val="0"/>
                <w:szCs w:val="16"/>
                <w:lang w:val="es-EC"/>
              </w:rPr>
            </w:pPr>
            <w:r w:rsidRPr="00EC0434">
              <w:rPr>
                <w:rFonts w:ascii="Arial" w:hAnsi="Arial" w:cs="Arial"/>
                <w:snapToGrid w:val="0"/>
                <w:szCs w:val="16"/>
                <w:lang w:val="es-EC"/>
              </w:rPr>
              <w:t>El registro contable inicial se efectuará al valor de la transacción,  utilizando la metodología de la “fecha  de negociación”, es decir, a la fecha en que se asume las obligaciones recíprocas que deben consumarse dentro del plazo establecido en el documento de inversión, sin considerar los costos de transacción, los mismos que se registrarán como gastos en las respectivas cuentas de resultados.</w:t>
            </w:r>
          </w:p>
          <w:p w:rsidR="009E295C" w:rsidRPr="00EC0434" w:rsidRDefault="009E295C" w:rsidP="00730625">
            <w:pPr>
              <w:autoSpaceDE w:val="0"/>
              <w:autoSpaceDN w:val="0"/>
              <w:adjustRightInd w:val="0"/>
              <w:jc w:val="both"/>
              <w:rPr>
                <w:rFonts w:ascii="Arial" w:hAnsi="Arial" w:cs="Arial"/>
                <w:sz w:val="12"/>
                <w:szCs w:val="16"/>
                <w:lang w:eastAsia="es-EC"/>
              </w:rPr>
            </w:pPr>
          </w:p>
          <w:p w:rsidR="009E295C" w:rsidRPr="00EC0434" w:rsidRDefault="009E295C" w:rsidP="00730625">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 xml:space="preserve">La valoración  posterior de los instrumentos financieros registrados en esta cuenta se efectuará diariamente al valor razonable utilizando los precios de mercado o mediante modelos de valoración, según corresponda; y, cuando el valor razonable exceda al valor contable se reconocerá una ganancia por fluctuación de valor. Cuando el valor razonable sea inferior al valor contable se reconocerá una pérdida por fluctuación de valor. En ambos casos, dicha fluctuación afectará a los resultados del ejercicio. </w:t>
            </w:r>
            <w:r w:rsidRPr="00EC0434">
              <w:rPr>
                <w:rFonts w:ascii="Arial" w:hAnsi="Arial" w:cs="Arial"/>
                <w:snapToGrid w:val="0"/>
                <w:sz w:val="16"/>
                <w:szCs w:val="16"/>
              </w:rPr>
              <w:t>Dichas ganancias o pérdidas se reconocerán en el estado de r</w:t>
            </w:r>
            <w:r w:rsidR="002768AC" w:rsidRPr="00EC0434">
              <w:rPr>
                <w:rFonts w:ascii="Arial" w:hAnsi="Arial" w:cs="Arial"/>
                <w:snapToGrid w:val="0"/>
                <w:sz w:val="16"/>
                <w:szCs w:val="16"/>
              </w:rPr>
              <w:t>esultados en las respectivas subcuentas de la cuenta 52</w:t>
            </w:r>
            <w:r w:rsidRPr="00EC0434">
              <w:rPr>
                <w:rFonts w:ascii="Arial" w:hAnsi="Arial" w:cs="Arial"/>
                <w:snapToGrid w:val="0"/>
                <w:sz w:val="16"/>
                <w:szCs w:val="16"/>
              </w:rPr>
              <w:t>02 “Ganancia en valuación de inversiones no privativas” y 4102 “Pérdida en valuación de inversiones no privativas”, respectivamente. El mismo tratamiento se debe observar cuando se trate de ganancias o pérdida por cotización de la moneda.</w:t>
            </w:r>
          </w:p>
          <w:p w:rsidR="009E295C" w:rsidRPr="00EC0434" w:rsidRDefault="009E295C" w:rsidP="00730625">
            <w:pPr>
              <w:autoSpaceDE w:val="0"/>
              <w:autoSpaceDN w:val="0"/>
              <w:adjustRightInd w:val="0"/>
              <w:jc w:val="both"/>
              <w:rPr>
                <w:rFonts w:ascii="Arial" w:hAnsi="Arial" w:cs="Arial"/>
                <w:sz w:val="12"/>
                <w:szCs w:val="16"/>
                <w:lang w:eastAsia="es-EC"/>
              </w:rPr>
            </w:pPr>
          </w:p>
          <w:p w:rsidR="009E295C" w:rsidRPr="00EC0434" w:rsidRDefault="009E295C" w:rsidP="00730625">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El valor razonable asignado a cada instrumento de inversión deberá estar debidamente fundamentado y documentado, debiendo reflejar el valor que el Fondo recibiría o pagaría al transarlo en el mercado; este valor no incluye los costos en que se incurriría para vender o transferir los instrumentos de que se trate.</w:t>
            </w:r>
          </w:p>
          <w:p w:rsidR="009E295C" w:rsidRPr="00EC0434" w:rsidRDefault="009E295C" w:rsidP="00730625">
            <w:pPr>
              <w:autoSpaceDE w:val="0"/>
              <w:autoSpaceDN w:val="0"/>
              <w:adjustRightInd w:val="0"/>
              <w:jc w:val="both"/>
              <w:rPr>
                <w:rFonts w:ascii="Arial" w:hAnsi="Arial" w:cs="Arial"/>
                <w:sz w:val="16"/>
                <w:szCs w:val="16"/>
                <w:lang w:eastAsia="es-EC"/>
              </w:rPr>
            </w:pPr>
          </w:p>
          <w:p w:rsidR="009E295C" w:rsidRPr="00EC0434" w:rsidRDefault="009E295C" w:rsidP="00730625">
            <w:pPr>
              <w:widowControl w:val="0"/>
              <w:jc w:val="both"/>
              <w:rPr>
                <w:rFonts w:ascii="Arial" w:hAnsi="Arial" w:cs="Arial"/>
                <w:snapToGrid w:val="0"/>
                <w:sz w:val="16"/>
                <w:szCs w:val="16"/>
              </w:rPr>
            </w:pPr>
            <w:r w:rsidRPr="00EC0434">
              <w:rPr>
                <w:rFonts w:ascii="Arial" w:hAnsi="Arial" w:cs="Arial"/>
                <w:snapToGrid w:val="0"/>
                <w:sz w:val="16"/>
                <w:szCs w:val="16"/>
              </w:rPr>
              <w:t>Cuando el valor de la venta sea mayor que el saldo según libros, la diferencia se acreditará a la cuenta 5301  “Ganancia en venta de inversiones no privativas”.  Si el valor de la venta fuere menor al saldo según libros, la diferencia se debitará a la subcuenta 4101 “Pérdida en venta de inversiones no privativas”.</w:t>
            </w:r>
          </w:p>
          <w:p w:rsidR="009E295C" w:rsidRPr="00EC0434" w:rsidRDefault="009E295C" w:rsidP="00730625">
            <w:pPr>
              <w:widowControl w:val="0"/>
              <w:jc w:val="both"/>
              <w:rPr>
                <w:rFonts w:ascii="Arial" w:hAnsi="Arial" w:cs="Arial"/>
                <w:snapToGrid w:val="0"/>
                <w:sz w:val="12"/>
                <w:szCs w:val="16"/>
              </w:rPr>
            </w:pPr>
          </w:p>
          <w:p w:rsidR="009E295C" w:rsidRPr="00EC0434" w:rsidRDefault="009E295C" w:rsidP="00730625">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En el caso de que el precio de la transacción incorpore intereses devengados pendientes de pago por parte del emisor, éstos serán separados, identificados y registrados en la cuenta 1402 “Rendimientos por cobrar inversiones no privativas”.</w:t>
            </w:r>
          </w:p>
          <w:p w:rsidR="009E295C" w:rsidRPr="00EC0434" w:rsidRDefault="009E295C" w:rsidP="00730625">
            <w:pPr>
              <w:autoSpaceDE w:val="0"/>
              <w:autoSpaceDN w:val="0"/>
              <w:adjustRightInd w:val="0"/>
              <w:jc w:val="both"/>
              <w:rPr>
                <w:rFonts w:ascii="Arial" w:hAnsi="Arial" w:cs="Arial"/>
                <w:strike/>
                <w:sz w:val="12"/>
                <w:szCs w:val="16"/>
                <w:lang w:eastAsia="es-EC"/>
              </w:rPr>
            </w:pPr>
          </w:p>
          <w:p w:rsidR="009E295C" w:rsidRPr="00EC0434" w:rsidRDefault="009E295C" w:rsidP="00042A06">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El deterioro detectado en el emisor del instrumento financiero que podría provocar un deterioro de valor de dicho instrumento, genera la constitución de una provisión por riesgo adicional, la que se registra en la cuenta 1299 “(Provisión para inversiones no privativas)”, con cargo a los resultados del ejercicio.</w:t>
            </w:r>
          </w:p>
          <w:p w:rsidR="009E295C" w:rsidRDefault="009E295C" w:rsidP="00730625">
            <w:pPr>
              <w:autoSpaceDE w:val="0"/>
              <w:autoSpaceDN w:val="0"/>
              <w:adjustRightInd w:val="0"/>
              <w:jc w:val="both"/>
              <w:rPr>
                <w:rFonts w:ascii="Arial" w:hAnsi="Arial" w:cs="Arial"/>
                <w:sz w:val="16"/>
                <w:szCs w:val="16"/>
                <w:lang w:eastAsia="es-EC"/>
              </w:rPr>
            </w:pPr>
          </w:p>
          <w:p w:rsidR="009E295C" w:rsidRPr="00D84D0F" w:rsidRDefault="009E295C" w:rsidP="00730625">
            <w:pPr>
              <w:autoSpaceDE w:val="0"/>
              <w:autoSpaceDN w:val="0"/>
              <w:adjustRightInd w:val="0"/>
              <w:jc w:val="both"/>
              <w:rPr>
                <w:rFonts w:ascii="Arial" w:hAnsi="Arial" w:cs="Arial"/>
                <w:strike/>
                <w:sz w:val="16"/>
                <w:szCs w:val="16"/>
                <w:lang w:eastAsia="es-EC"/>
              </w:rPr>
            </w:pPr>
          </w:p>
          <w:p w:rsidR="009E295C" w:rsidRPr="00DB1288" w:rsidRDefault="009E295C" w:rsidP="007A6435">
            <w:pPr>
              <w:tabs>
                <w:tab w:val="center" w:pos="4610"/>
              </w:tabs>
              <w:autoSpaceDE w:val="0"/>
              <w:autoSpaceDN w:val="0"/>
              <w:adjustRightInd w:val="0"/>
              <w:jc w:val="both"/>
              <w:rPr>
                <w:rFonts w:ascii="Arial" w:hAnsi="Arial" w:cs="Arial"/>
                <w:sz w:val="12"/>
                <w:szCs w:val="16"/>
              </w:rPr>
            </w:pPr>
          </w:p>
        </w:tc>
      </w:tr>
      <w:tr w:rsidR="009E295C" w:rsidRPr="00CB1979" w:rsidTr="00693D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nil"/>
              <w:left w:val="single" w:sz="12" w:space="0" w:color="auto"/>
              <w:bottom w:val="single" w:sz="12" w:space="0" w:color="auto"/>
              <w:right w:val="single" w:sz="12" w:space="0" w:color="auto"/>
            </w:tcBorders>
          </w:tcPr>
          <w:p w:rsidR="009E295C" w:rsidRPr="00CB1979" w:rsidRDefault="009E295C" w:rsidP="007A6435">
            <w:pPr>
              <w:pStyle w:val="Ttulo9"/>
              <w:tabs>
                <w:tab w:val="left" w:pos="3686"/>
              </w:tabs>
              <w:rPr>
                <w:rFonts w:ascii="Arial" w:hAnsi="Arial" w:cs="Arial"/>
                <w:szCs w:val="16"/>
              </w:rPr>
            </w:pPr>
            <w:r w:rsidRPr="00CB1979">
              <w:rPr>
                <w:rFonts w:ascii="Arial" w:hAnsi="Arial" w:cs="Arial"/>
                <w:szCs w:val="16"/>
              </w:rPr>
              <w:t>DINAMICA</w:t>
            </w:r>
          </w:p>
        </w:tc>
      </w:tr>
      <w:tr w:rsidR="009E295C" w:rsidRPr="00CB1979" w:rsidTr="00693D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nil"/>
              <w:left w:val="single" w:sz="12" w:space="0" w:color="auto"/>
              <w:bottom w:val="single" w:sz="12" w:space="0" w:color="auto"/>
              <w:right w:val="nil"/>
            </w:tcBorders>
          </w:tcPr>
          <w:p w:rsidR="009E295C" w:rsidRPr="00CB1979" w:rsidRDefault="009E295C" w:rsidP="00660669">
            <w:pPr>
              <w:pStyle w:val="Ttulo9"/>
              <w:tabs>
                <w:tab w:val="left" w:pos="3686"/>
              </w:tabs>
              <w:ind w:right="355"/>
              <w:rPr>
                <w:rFonts w:ascii="Arial" w:hAnsi="Arial" w:cs="Arial"/>
                <w:b w:val="0"/>
                <w:szCs w:val="16"/>
              </w:rPr>
            </w:pPr>
            <w:r w:rsidRPr="00CB1979">
              <w:rPr>
                <w:rFonts w:ascii="Arial" w:hAnsi="Arial" w:cs="Arial"/>
                <w:szCs w:val="16"/>
              </w:rPr>
              <w:t>DEBITOS</w:t>
            </w:r>
          </w:p>
          <w:p w:rsidR="009E295C" w:rsidRPr="00DB1288" w:rsidRDefault="009E295C" w:rsidP="00660669">
            <w:pPr>
              <w:tabs>
                <w:tab w:val="left" w:pos="3686"/>
              </w:tabs>
              <w:ind w:right="355"/>
              <w:jc w:val="both"/>
              <w:rPr>
                <w:rFonts w:ascii="Arial" w:hAnsi="Arial" w:cs="Arial"/>
                <w:sz w:val="12"/>
                <w:szCs w:val="16"/>
              </w:rPr>
            </w:pPr>
          </w:p>
          <w:p w:rsidR="009E295C" w:rsidRPr="00EC0434" w:rsidRDefault="009E295C" w:rsidP="00E41E3F">
            <w:pPr>
              <w:pStyle w:val="Prrafodelista"/>
              <w:numPr>
                <w:ilvl w:val="0"/>
                <w:numId w:val="48"/>
              </w:numPr>
              <w:autoSpaceDE w:val="0"/>
              <w:autoSpaceDN w:val="0"/>
              <w:adjustRightInd w:val="0"/>
              <w:ind w:left="394" w:right="355"/>
              <w:jc w:val="both"/>
              <w:rPr>
                <w:rFonts w:ascii="Arial" w:hAnsi="Arial" w:cs="Arial"/>
                <w:sz w:val="16"/>
                <w:szCs w:val="16"/>
              </w:rPr>
            </w:pPr>
            <w:r w:rsidRPr="00EC0434">
              <w:rPr>
                <w:rFonts w:ascii="Arial" w:hAnsi="Arial" w:cs="Arial"/>
                <w:sz w:val="16"/>
                <w:szCs w:val="16"/>
              </w:rPr>
              <w:t>Por el valor de adquisición sin</w:t>
            </w:r>
            <w:r w:rsidRPr="00EC0434">
              <w:rPr>
                <w:rFonts w:ascii="Arial" w:hAnsi="Arial" w:cs="Arial"/>
                <w:sz w:val="16"/>
                <w:szCs w:val="16"/>
                <w:lang w:eastAsia="es-EC"/>
              </w:rPr>
              <w:t xml:space="preserve"> incluir los costos de la transacción que sean atribuibles a la compra de dichas inversiones</w:t>
            </w:r>
            <w:r w:rsidRPr="00EC0434">
              <w:rPr>
                <w:rFonts w:ascii="Arial" w:hAnsi="Arial" w:cs="Arial"/>
                <w:sz w:val="16"/>
                <w:szCs w:val="16"/>
              </w:rPr>
              <w:t>.</w:t>
            </w:r>
          </w:p>
          <w:p w:rsidR="009E295C" w:rsidRPr="00EC0434" w:rsidRDefault="009E295C" w:rsidP="00660669">
            <w:pPr>
              <w:tabs>
                <w:tab w:val="num" w:pos="360"/>
                <w:tab w:val="left" w:pos="3686"/>
              </w:tabs>
              <w:ind w:left="360" w:right="355" w:hanging="360"/>
              <w:jc w:val="both"/>
              <w:rPr>
                <w:rFonts w:ascii="Arial" w:hAnsi="Arial" w:cs="Arial"/>
                <w:sz w:val="12"/>
                <w:szCs w:val="16"/>
              </w:rPr>
            </w:pPr>
          </w:p>
          <w:p w:rsidR="009E295C" w:rsidRPr="00EC0434" w:rsidRDefault="009E295C" w:rsidP="00A93E43">
            <w:pPr>
              <w:pStyle w:val="Prrafodelista"/>
              <w:numPr>
                <w:ilvl w:val="0"/>
                <w:numId w:val="48"/>
              </w:numPr>
              <w:tabs>
                <w:tab w:val="left" w:pos="3686"/>
              </w:tabs>
              <w:ind w:left="394" w:right="355" w:hanging="394"/>
              <w:jc w:val="both"/>
              <w:rPr>
                <w:rFonts w:ascii="Arial" w:hAnsi="Arial" w:cs="Arial"/>
                <w:sz w:val="16"/>
                <w:szCs w:val="16"/>
              </w:rPr>
            </w:pPr>
            <w:r w:rsidRPr="00EC0434">
              <w:rPr>
                <w:rFonts w:ascii="Arial" w:hAnsi="Arial" w:cs="Arial"/>
                <w:sz w:val="16"/>
                <w:szCs w:val="16"/>
              </w:rPr>
              <w:t xml:space="preserve">Por la </w:t>
            </w:r>
            <w:r w:rsidRPr="00EC0434">
              <w:rPr>
                <w:rFonts w:ascii="Arial" w:hAnsi="Arial" w:cs="Arial"/>
                <w:sz w:val="16"/>
                <w:szCs w:val="16"/>
                <w:lang w:eastAsia="es-EC"/>
              </w:rPr>
              <w:t>ganancia</w:t>
            </w:r>
            <w:r w:rsidRPr="00EC0434">
              <w:rPr>
                <w:rFonts w:ascii="Arial" w:hAnsi="Arial" w:cs="Arial"/>
                <w:sz w:val="16"/>
                <w:szCs w:val="16"/>
              </w:rPr>
              <w:t xml:space="preserve"> generada en la valuación a valor  razonable de las inversiones, con crédito a la respectiva subcuenta de la cuenta </w:t>
            </w:r>
            <w:r w:rsidRPr="00EC0434">
              <w:rPr>
                <w:rFonts w:ascii="Arial" w:hAnsi="Arial" w:cs="Arial"/>
                <w:snapToGrid w:val="0"/>
                <w:sz w:val="16"/>
                <w:szCs w:val="16"/>
              </w:rPr>
              <w:t>5302 “Ganancia en valuación de inversiones no privativas”.</w:t>
            </w:r>
          </w:p>
          <w:p w:rsidR="009E295C" w:rsidRPr="00EC0434" w:rsidRDefault="009E295C" w:rsidP="00660669">
            <w:pPr>
              <w:tabs>
                <w:tab w:val="num" w:pos="360"/>
                <w:tab w:val="left" w:pos="3686"/>
              </w:tabs>
              <w:ind w:left="360" w:right="355" w:hanging="360"/>
              <w:jc w:val="both"/>
              <w:rPr>
                <w:rFonts w:ascii="Arial" w:hAnsi="Arial" w:cs="Arial"/>
                <w:sz w:val="12"/>
                <w:szCs w:val="16"/>
              </w:rPr>
            </w:pPr>
          </w:p>
          <w:p w:rsidR="009E295C" w:rsidRPr="00EC0434" w:rsidRDefault="009E295C" w:rsidP="00A93E43">
            <w:pPr>
              <w:pStyle w:val="Prrafodelista"/>
              <w:numPr>
                <w:ilvl w:val="0"/>
                <w:numId w:val="48"/>
              </w:numPr>
              <w:tabs>
                <w:tab w:val="left" w:pos="3686"/>
              </w:tabs>
              <w:ind w:left="394" w:right="355" w:hanging="426"/>
              <w:jc w:val="both"/>
              <w:rPr>
                <w:rFonts w:ascii="Arial" w:hAnsi="Arial" w:cs="Arial"/>
                <w:sz w:val="16"/>
                <w:szCs w:val="16"/>
              </w:rPr>
            </w:pPr>
            <w:r w:rsidRPr="00EC0434">
              <w:rPr>
                <w:rFonts w:ascii="Arial" w:hAnsi="Arial" w:cs="Arial"/>
                <w:sz w:val="16"/>
                <w:szCs w:val="16"/>
              </w:rPr>
              <w:t xml:space="preserve">Por las </w:t>
            </w:r>
            <w:r w:rsidRPr="00EC0434">
              <w:rPr>
                <w:rFonts w:ascii="Arial" w:hAnsi="Arial" w:cs="Arial"/>
                <w:sz w:val="16"/>
                <w:szCs w:val="16"/>
                <w:lang w:eastAsia="es-EC"/>
              </w:rPr>
              <w:t>actualizaciones</w:t>
            </w:r>
            <w:r w:rsidRPr="00EC0434">
              <w:rPr>
                <w:rFonts w:ascii="Arial" w:hAnsi="Arial" w:cs="Arial"/>
                <w:sz w:val="16"/>
                <w:szCs w:val="16"/>
              </w:rPr>
              <w:t xml:space="preserve"> a la cotización de cierre de los saldos en moneda ex</w:t>
            </w:r>
            <w:r w:rsidR="00CE5CF1" w:rsidRPr="00EC0434">
              <w:rPr>
                <w:rFonts w:ascii="Arial" w:hAnsi="Arial" w:cs="Arial"/>
                <w:sz w:val="16"/>
                <w:szCs w:val="16"/>
              </w:rPr>
              <w:t>tranjera cuando ésta ha aumenta</w:t>
            </w:r>
            <w:r w:rsidRPr="00EC0434">
              <w:rPr>
                <w:rFonts w:ascii="Arial" w:hAnsi="Arial" w:cs="Arial"/>
                <w:sz w:val="16"/>
                <w:szCs w:val="16"/>
              </w:rPr>
              <w:t xml:space="preserve">do respecto a la actualización anterior, con crédito a la respectiva subcuenta de la cuenta </w:t>
            </w:r>
            <w:r w:rsidRPr="00EC0434">
              <w:rPr>
                <w:rFonts w:ascii="Arial" w:hAnsi="Arial" w:cs="Arial"/>
                <w:snapToGrid w:val="0"/>
                <w:sz w:val="16"/>
                <w:szCs w:val="16"/>
              </w:rPr>
              <w:t>5302 “Ganancia en valuación de inversiones no privativas”.</w:t>
            </w:r>
          </w:p>
          <w:p w:rsidR="009E295C" w:rsidRPr="00CB1979" w:rsidRDefault="009E295C" w:rsidP="00831F24">
            <w:pPr>
              <w:pStyle w:val="Prrafodelista"/>
              <w:autoSpaceDE w:val="0"/>
              <w:autoSpaceDN w:val="0"/>
              <w:adjustRightInd w:val="0"/>
              <w:ind w:left="394" w:right="355"/>
              <w:jc w:val="both"/>
              <w:rPr>
                <w:rFonts w:ascii="Arial" w:hAnsi="Arial" w:cs="Arial"/>
                <w:sz w:val="16"/>
                <w:szCs w:val="16"/>
              </w:rPr>
            </w:pPr>
          </w:p>
          <w:p w:rsidR="009E295C" w:rsidRPr="00DB1288" w:rsidRDefault="009E295C" w:rsidP="00660669">
            <w:pPr>
              <w:tabs>
                <w:tab w:val="left" w:pos="3686"/>
              </w:tabs>
              <w:ind w:right="355"/>
              <w:jc w:val="both"/>
              <w:rPr>
                <w:rFonts w:ascii="Arial" w:hAnsi="Arial" w:cs="Arial"/>
                <w:sz w:val="10"/>
                <w:szCs w:val="16"/>
              </w:rPr>
            </w:pPr>
          </w:p>
          <w:p w:rsidR="009E295C" w:rsidRPr="00DB1288" w:rsidRDefault="009E295C" w:rsidP="00660669">
            <w:pPr>
              <w:tabs>
                <w:tab w:val="left" w:pos="3686"/>
              </w:tabs>
              <w:ind w:right="355"/>
              <w:jc w:val="both"/>
              <w:rPr>
                <w:rFonts w:ascii="Arial" w:hAnsi="Arial" w:cs="Arial"/>
                <w:sz w:val="10"/>
                <w:szCs w:val="16"/>
              </w:rPr>
            </w:pPr>
          </w:p>
          <w:p w:rsidR="009E295C" w:rsidRPr="00DB1288" w:rsidRDefault="009E295C" w:rsidP="00660669">
            <w:pPr>
              <w:tabs>
                <w:tab w:val="left" w:pos="3686"/>
              </w:tabs>
              <w:ind w:right="355"/>
              <w:jc w:val="both"/>
              <w:rPr>
                <w:rFonts w:ascii="Arial" w:hAnsi="Arial" w:cs="Arial"/>
                <w:b/>
                <w:sz w:val="10"/>
                <w:szCs w:val="16"/>
              </w:rPr>
            </w:pPr>
          </w:p>
          <w:p w:rsidR="009E295C" w:rsidRPr="00DB1288" w:rsidRDefault="009E295C" w:rsidP="00660669">
            <w:pPr>
              <w:tabs>
                <w:tab w:val="left" w:pos="3686"/>
              </w:tabs>
              <w:ind w:right="355"/>
              <w:jc w:val="both"/>
              <w:rPr>
                <w:rFonts w:ascii="Arial" w:hAnsi="Arial" w:cs="Arial"/>
                <w:b/>
                <w:sz w:val="10"/>
                <w:szCs w:val="16"/>
              </w:rPr>
            </w:pPr>
          </w:p>
          <w:p w:rsidR="009E295C" w:rsidRPr="00DB1288" w:rsidRDefault="009E295C" w:rsidP="00660669">
            <w:pPr>
              <w:tabs>
                <w:tab w:val="left" w:pos="3686"/>
              </w:tabs>
              <w:ind w:right="355"/>
              <w:jc w:val="both"/>
              <w:rPr>
                <w:rFonts w:ascii="Arial" w:hAnsi="Arial" w:cs="Arial"/>
                <w:b/>
                <w:sz w:val="12"/>
                <w:szCs w:val="16"/>
              </w:rPr>
            </w:pPr>
          </w:p>
        </w:tc>
        <w:tc>
          <w:tcPr>
            <w:tcW w:w="4678" w:type="dxa"/>
            <w:gridSpan w:val="5"/>
            <w:tcBorders>
              <w:top w:val="nil"/>
              <w:left w:val="nil"/>
              <w:bottom w:val="single" w:sz="12" w:space="0" w:color="auto"/>
              <w:right w:val="single" w:sz="12" w:space="0" w:color="auto"/>
            </w:tcBorders>
          </w:tcPr>
          <w:p w:rsidR="009E295C" w:rsidRPr="00CB1979" w:rsidRDefault="009E295C" w:rsidP="00660669">
            <w:pPr>
              <w:pStyle w:val="Ttulo9"/>
              <w:tabs>
                <w:tab w:val="left" w:pos="3686"/>
              </w:tabs>
              <w:ind w:right="355"/>
              <w:rPr>
                <w:rFonts w:ascii="Arial" w:hAnsi="Arial" w:cs="Arial"/>
                <w:szCs w:val="16"/>
              </w:rPr>
            </w:pPr>
            <w:r w:rsidRPr="00CB1979">
              <w:rPr>
                <w:rFonts w:ascii="Arial" w:hAnsi="Arial" w:cs="Arial"/>
                <w:szCs w:val="16"/>
              </w:rPr>
              <w:t>CREDITOS</w:t>
            </w:r>
          </w:p>
          <w:p w:rsidR="009E295C" w:rsidRPr="00DB1288" w:rsidRDefault="009E295C" w:rsidP="00660669">
            <w:pPr>
              <w:ind w:right="355"/>
              <w:rPr>
                <w:rFonts w:ascii="Arial" w:hAnsi="Arial" w:cs="Arial"/>
                <w:sz w:val="12"/>
                <w:szCs w:val="16"/>
              </w:rPr>
            </w:pPr>
          </w:p>
          <w:p w:rsidR="009E295C" w:rsidRPr="00EC0434" w:rsidRDefault="009E295C" w:rsidP="00E41E3F">
            <w:pPr>
              <w:pStyle w:val="Prrafodelista"/>
              <w:numPr>
                <w:ilvl w:val="0"/>
                <w:numId w:val="47"/>
              </w:numPr>
              <w:tabs>
                <w:tab w:val="num" w:pos="360"/>
                <w:tab w:val="left" w:pos="3686"/>
              </w:tabs>
              <w:ind w:left="356" w:right="355"/>
              <w:jc w:val="both"/>
              <w:rPr>
                <w:rFonts w:ascii="Arial" w:hAnsi="Arial" w:cs="Arial"/>
                <w:sz w:val="16"/>
                <w:szCs w:val="16"/>
              </w:rPr>
            </w:pPr>
            <w:r w:rsidRPr="00EC0434">
              <w:rPr>
                <w:rFonts w:ascii="Arial" w:hAnsi="Arial" w:cs="Arial"/>
                <w:sz w:val="16"/>
                <w:szCs w:val="16"/>
              </w:rPr>
              <w:t>Por la venta, recuperación al vencimiento o castigo de las inversiones; cuando el valor de negociación sea mayor o menor al registrado en libros, la diferencia se registrará en el estado de pérdidas y ganancias.</w:t>
            </w:r>
          </w:p>
          <w:p w:rsidR="009E295C" w:rsidRPr="00EC0434" w:rsidRDefault="009E295C" w:rsidP="00660669">
            <w:pPr>
              <w:tabs>
                <w:tab w:val="num" w:pos="360"/>
                <w:tab w:val="left" w:pos="3686"/>
              </w:tabs>
              <w:ind w:left="360" w:right="355" w:hanging="360"/>
              <w:jc w:val="both"/>
              <w:rPr>
                <w:rFonts w:ascii="Arial" w:hAnsi="Arial" w:cs="Arial"/>
                <w:sz w:val="12"/>
                <w:szCs w:val="16"/>
              </w:rPr>
            </w:pPr>
          </w:p>
          <w:p w:rsidR="009E295C" w:rsidRPr="00EC0434" w:rsidRDefault="009E295C" w:rsidP="00E41E3F">
            <w:pPr>
              <w:pStyle w:val="Prrafodelista"/>
              <w:numPr>
                <w:ilvl w:val="0"/>
                <w:numId w:val="47"/>
              </w:numPr>
              <w:tabs>
                <w:tab w:val="num" w:pos="360"/>
                <w:tab w:val="left" w:pos="3686"/>
              </w:tabs>
              <w:ind w:left="356" w:right="355"/>
              <w:jc w:val="both"/>
              <w:rPr>
                <w:rFonts w:ascii="Arial" w:hAnsi="Arial" w:cs="Arial"/>
                <w:sz w:val="16"/>
                <w:szCs w:val="16"/>
              </w:rPr>
            </w:pPr>
            <w:r w:rsidRPr="00EC0434">
              <w:rPr>
                <w:rFonts w:ascii="Arial" w:hAnsi="Arial" w:cs="Arial"/>
                <w:sz w:val="16"/>
                <w:szCs w:val="16"/>
              </w:rPr>
              <w:t xml:space="preserve">Por las pérdidas originadas por la fluctuación del valor razonable del instrumento de inversión, con débito a la cuenta </w:t>
            </w:r>
            <w:r w:rsidRPr="00EC0434">
              <w:rPr>
                <w:rFonts w:ascii="Arial" w:hAnsi="Arial" w:cs="Arial"/>
                <w:snapToGrid w:val="0"/>
                <w:sz w:val="16"/>
                <w:szCs w:val="16"/>
              </w:rPr>
              <w:t>4102 “Pérdida en valuación de inversiones no privativas”.</w:t>
            </w:r>
          </w:p>
          <w:p w:rsidR="009E295C" w:rsidRPr="00EC0434" w:rsidRDefault="009E295C" w:rsidP="00660669">
            <w:pPr>
              <w:tabs>
                <w:tab w:val="left" w:pos="3119"/>
                <w:tab w:val="left" w:pos="3686"/>
              </w:tabs>
              <w:ind w:right="355"/>
              <w:jc w:val="both"/>
              <w:rPr>
                <w:rFonts w:ascii="Arial" w:hAnsi="Arial" w:cs="Arial"/>
                <w:sz w:val="12"/>
                <w:szCs w:val="16"/>
              </w:rPr>
            </w:pPr>
          </w:p>
          <w:p w:rsidR="006B4E32" w:rsidRPr="006B4E32" w:rsidRDefault="009E295C" w:rsidP="006B4E32">
            <w:pPr>
              <w:pStyle w:val="Prrafodelista"/>
              <w:numPr>
                <w:ilvl w:val="0"/>
                <w:numId w:val="47"/>
              </w:numPr>
              <w:tabs>
                <w:tab w:val="num" w:pos="360"/>
                <w:tab w:val="left" w:pos="3686"/>
              </w:tabs>
              <w:ind w:left="356" w:right="355"/>
              <w:jc w:val="both"/>
              <w:rPr>
                <w:rFonts w:ascii="Arial" w:hAnsi="Arial" w:cs="Arial"/>
                <w:sz w:val="16"/>
                <w:szCs w:val="16"/>
              </w:rPr>
            </w:pPr>
            <w:r w:rsidRPr="00EC0434">
              <w:rPr>
                <w:rFonts w:ascii="Arial" w:hAnsi="Arial" w:cs="Arial"/>
                <w:sz w:val="16"/>
                <w:szCs w:val="16"/>
              </w:rPr>
              <w:t xml:space="preserve">Por las actualizaciones a la cotización de cierre de los saldos en moneda extranjera cuando ésta ha disminuido respecto a la actualización anterior, con débito a la cuenta </w:t>
            </w:r>
            <w:r w:rsidRPr="00EC0434">
              <w:rPr>
                <w:rFonts w:ascii="Arial" w:hAnsi="Arial" w:cs="Arial"/>
                <w:snapToGrid w:val="0"/>
                <w:sz w:val="16"/>
                <w:szCs w:val="16"/>
              </w:rPr>
              <w:t>4102 “Pérdida en valuación de inversiones no privativas”.</w:t>
            </w:r>
          </w:p>
          <w:p w:rsidR="006B4E32" w:rsidRPr="006B4E32" w:rsidRDefault="006B4E32" w:rsidP="006B4E32">
            <w:pPr>
              <w:pStyle w:val="Prrafodelista"/>
              <w:rPr>
                <w:rFonts w:ascii="Arial" w:hAnsi="Arial" w:cs="Arial"/>
                <w:sz w:val="16"/>
                <w:szCs w:val="16"/>
              </w:rPr>
            </w:pPr>
          </w:p>
          <w:p w:rsidR="009E295C" w:rsidRPr="006B4E32" w:rsidRDefault="009E295C" w:rsidP="006B4E32">
            <w:pPr>
              <w:pStyle w:val="Prrafodelista"/>
              <w:numPr>
                <w:ilvl w:val="0"/>
                <w:numId w:val="47"/>
              </w:numPr>
              <w:tabs>
                <w:tab w:val="num" w:pos="360"/>
                <w:tab w:val="left" w:pos="3686"/>
              </w:tabs>
              <w:ind w:left="356" w:right="355"/>
              <w:jc w:val="both"/>
              <w:rPr>
                <w:rFonts w:ascii="Arial" w:hAnsi="Arial" w:cs="Arial"/>
                <w:sz w:val="16"/>
                <w:szCs w:val="16"/>
              </w:rPr>
            </w:pPr>
            <w:r w:rsidRPr="006B4E32">
              <w:rPr>
                <w:rFonts w:ascii="Arial" w:hAnsi="Arial" w:cs="Arial"/>
                <w:sz w:val="16"/>
                <w:szCs w:val="16"/>
              </w:rPr>
              <w:t>Por el valor de las inversiones transferidas a la subcuenta 190305   “Inversiones no privativas”.</w:t>
            </w:r>
          </w:p>
          <w:p w:rsidR="009E295C" w:rsidRPr="00DB1288" w:rsidRDefault="009E295C" w:rsidP="00DB1288">
            <w:pPr>
              <w:tabs>
                <w:tab w:val="left" w:pos="3686"/>
              </w:tabs>
              <w:ind w:right="355"/>
              <w:jc w:val="both"/>
              <w:rPr>
                <w:rFonts w:ascii="Arial" w:hAnsi="Arial" w:cs="Arial"/>
                <w:sz w:val="12"/>
                <w:szCs w:val="16"/>
              </w:rPr>
            </w:pPr>
          </w:p>
        </w:tc>
      </w:tr>
      <w:tr w:rsidR="00A35204" w:rsidRPr="00CB1979" w:rsidTr="00DB1288">
        <w:trPr>
          <w:cantSplit/>
          <w:trHeight w:val="891"/>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134E30">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134E30" w:rsidRPr="00CB1979" w:rsidRDefault="00134E30" w:rsidP="007A6435">
      <w:pPr>
        <w:rPr>
          <w:rFonts w:ascii="Arial" w:hAnsi="Arial" w:cs="Arial"/>
          <w:sz w:val="16"/>
          <w:szCs w:val="16"/>
        </w:rPr>
      </w:pPr>
    </w:p>
    <w:p w:rsidR="004514FE" w:rsidRDefault="004514FE" w:rsidP="007A6435">
      <w:pPr>
        <w:rPr>
          <w:rFonts w:ascii="Arial" w:hAnsi="Arial" w:cs="Arial"/>
          <w:sz w:val="16"/>
          <w:szCs w:val="16"/>
        </w:rPr>
      </w:pPr>
    </w:p>
    <w:p w:rsidR="00A35204" w:rsidRPr="00CB1979" w:rsidRDefault="00A35204"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5"/>
        <w:gridCol w:w="2998"/>
        <w:gridCol w:w="283"/>
        <w:gridCol w:w="3842"/>
        <w:gridCol w:w="47"/>
        <w:gridCol w:w="358"/>
        <w:gridCol w:w="47"/>
        <w:gridCol w:w="384"/>
      </w:tblGrid>
      <w:tr w:rsidR="004514FE" w:rsidRPr="00CB1979" w:rsidTr="00693D49">
        <w:trPr>
          <w:cantSplit/>
        </w:trPr>
        <w:tc>
          <w:tcPr>
            <w:tcW w:w="9394" w:type="dxa"/>
            <w:gridSpan w:val="8"/>
            <w:tcBorders>
              <w:top w:val="single" w:sz="12" w:space="0" w:color="auto"/>
              <w:left w:val="single" w:sz="12" w:space="0" w:color="auto"/>
              <w:right w:val="single" w:sz="12" w:space="0" w:color="auto"/>
            </w:tcBorders>
          </w:tcPr>
          <w:p w:rsidR="004514FE" w:rsidRPr="00CB1979" w:rsidRDefault="004514FE" w:rsidP="00F50562">
            <w:pPr>
              <w:pStyle w:val="Ttulo1"/>
              <w:rPr>
                <w:rFonts w:ascii="Arial" w:hAnsi="Arial" w:cs="Arial"/>
                <w:sz w:val="16"/>
                <w:szCs w:val="16"/>
              </w:rPr>
            </w:pPr>
            <w:r w:rsidRPr="00CB1979">
              <w:rPr>
                <w:rFonts w:ascii="Arial" w:hAnsi="Arial" w:cs="Arial"/>
                <w:sz w:val="16"/>
                <w:szCs w:val="16"/>
              </w:rPr>
              <w:t>CATALOGO DE CUENTAS PARA USO DE LOS FONDOS COMPLEMENTARIOS PREVISIONALES CERRADOS</w:t>
            </w:r>
          </w:p>
        </w:tc>
      </w:tr>
      <w:tr w:rsidR="00C27D6B" w:rsidRPr="00CB1979" w:rsidTr="00A516AE">
        <w:trPr>
          <w:cantSplit/>
        </w:trPr>
        <w:tc>
          <w:tcPr>
            <w:tcW w:w="1435" w:type="dxa"/>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ELEMENTO</w:t>
            </w:r>
          </w:p>
        </w:tc>
        <w:tc>
          <w:tcPr>
            <w:tcW w:w="2998" w:type="dxa"/>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GRUPO</w:t>
            </w:r>
          </w:p>
        </w:tc>
        <w:tc>
          <w:tcPr>
            <w:tcW w:w="4125" w:type="dxa"/>
            <w:gridSpan w:val="2"/>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C27D6B" w:rsidRPr="00CB1979" w:rsidRDefault="007E2A31" w:rsidP="00C27D6B">
            <w:pPr>
              <w:jc w:val="center"/>
              <w:rPr>
                <w:rFonts w:ascii="Arial" w:hAnsi="Arial" w:cs="Arial"/>
                <w:b/>
                <w:sz w:val="16"/>
                <w:szCs w:val="16"/>
              </w:rPr>
            </w:pPr>
            <w:r>
              <w:rPr>
                <w:rFonts w:ascii="Arial" w:hAnsi="Arial" w:cs="Arial"/>
                <w:b/>
                <w:sz w:val="16"/>
                <w:szCs w:val="16"/>
              </w:rPr>
              <w:t>C</w:t>
            </w:r>
          </w:p>
        </w:tc>
        <w:tc>
          <w:tcPr>
            <w:tcW w:w="431" w:type="dxa"/>
            <w:gridSpan w:val="2"/>
            <w:tcBorders>
              <w:top w:val="single" w:sz="12" w:space="0" w:color="auto"/>
              <w:left w:val="single" w:sz="12" w:space="0" w:color="auto"/>
              <w:right w:val="single" w:sz="12" w:space="0" w:color="auto"/>
            </w:tcBorders>
          </w:tcPr>
          <w:p w:rsidR="00C27D6B" w:rsidRPr="00CB1979" w:rsidRDefault="007E2A31" w:rsidP="00C27D6B">
            <w:pPr>
              <w:jc w:val="center"/>
              <w:rPr>
                <w:rFonts w:ascii="Arial" w:hAnsi="Arial" w:cs="Arial"/>
                <w:b/>
                <w:sz w:val="16"/>
                <w:szCs w:val="16"/>
              </w:rPr>
            </w:pPr>
            <w:r>
              <w:rPr>
                <w:rFonts w:ascii="Arial" w:hAnsi="Arial" w:cs="Arial"/>
                <w:b/>
                <w:sz w:val="16"/>
                <w:szCs w:val="16"/>
              </w:rPr>
              <w:t>J</w:t>
            </w:r>
          </w:p>
        </w:tc>
      </w:tr>
      <w:tr w:rsidR="00010745" w:rsidRPr="00CB1979" w:rsidTr="00A516AE">
        <w:trPr>
          <w:cantSplit/>
          <w:trHeight w:val="208"/>
        </w:trPr>
        <w:tc>
          <w:tcPr>
            <w:tcW w:w="1435" w:type="dxa"/>
            <w:vMerge w:val="restart"/>
            <w:tcBorders>
              <w:top w:val="single" w:sz="12" w:space="0" w:color="auto"/>
              <w:left w:val="single" w:sz="12" w:space="0" w:color="auto"/>
              <w:bottom w:val="single" w:sz="12" w:space="0" w:color="auto"/>
              <w:right w:val="single" w:sz="12" w:space="0" w:color="auto"/>
            </w:tcBorders>
          </w:tcPr>
          <w:p w:rsidR="00010745" w:rsidRPr="00D35C8B" w:rsidRDefault="00010745" w:rsidP="007A6435">
            <w:pPr>
              <w:rPr>
                <w:rFonts w:ascii="Arial" w:hAnsi="Arial" w:cs="Arial"/>
                <w:b/>
                <w:sz w:val="16"/>
                <w:szCs w:val="16"/>
              </w:rPr>
            </w:pPr>
            <w:r w:rsidRPr="00D35C8B">
              <w:rPr>
                <w:rFonts w:ascii="Arial" w:hAnsi="Arial" w:cs="Arial"/>
                <w:b/>
                <w:sz w:val="16"/>
                <w:szCs w:val="16"/>
              </w:rPr>
              <w:t>1</w:t>
            </w:r>
          </w:p>
          <w:p w:rsidR="00010745" w:rsidRPr="00D35C8B" w:rsidRDefault="00010745" w:rsidP="007A6435">
            <w:pPr>
              <w:rPr>
                <w:rFonts w:ascii="Arial" w:hAnsi="Arial" w:cs="Arial"/>
                <w:b/>
                <w:sz w:val="16"/>
                <w:szCs w:val="16"/>
              </w:rPr>
            </w:pPr>
            <w:r w:rsidRPr="00D35C8B">
              <w:rPr>
                <w:rFonts w:ascii="Arial" w:hAnsi="Arial" w:cs="Arial"/>
                <w:b/>
                <w:sz w:val="16"/>
                <w:szCs w:val="16"/>
              </w:rPr>
              <w:t>ACTIVO</w:t>
            </w:r>
          </w:p>
        </w:tc>
        <w:tc>
          <w:tcPr>
            <w:tcW w:w="2998" w:type="dxa"/>
            <w:vMerge w:val="restart"/>
            <w:tcBorders>
              <w:top w:val="single" w:sz="12" w:space="0" w:color="auto"/>
              <w:left w:val="single" w:sz="12" w:space="0" w:color="auto"/>
              <w:bottom w:val="single" w:sz="12" w:space="0" w:color="auto"/>
              <w:right w:val="single" w:sz="12" w:space="0" w:color="auto"/>
            </w:tcBorders>
          </w:tcPr>
          <w:p w:rsidR="00010745" w:rsidRPr="00D35C8B" w:rsidRDefault="00295953" w:rsidP="007A6435">
            <w:pPr>
              <w:rPr>
                <w:rFonts w:ascii="Arial" w:hAnsi="Arial" w:cs="Arial"/>
                <w:b/>
                <w:sz w:val="16"/>
                <w:szCs w:val="16"/>
              </w:rPr>
            </w:pPr>
            <w:r>
              <w:rPr>
                <w:rFonts w:ascii="Arial" w:hAnsi="Arial" w:cs="Arial"/>
                <w:b/>
                <w:sz w:val="16"/>
                <w:szCs w:val="16"/>
              </w:rPr>
              <w:t>12</w:t>
            </w:r>
          </w:p>
          <w:p w:rsidR="00010745" w:rsidRPr="00D35C8B" w:rsidRDefault="00010745" w:rsidP="007A6435">
            <w:pPr>
              <w:rPr>
                <w:rFonts w:ascii="Arial" w:hAnsi="Arial" w:cs="Arial"/>
                <w:b/>
                <w:sz w:val="16"/>
                <w:szCs w:val="16"/>
              </w:rPr>
            </w:pPr>
            <w:r w:rsidRPr="00D35C8B">
              <w:rPr>
                <w:rFonts w:ascii="Arial" w:hAnsi="Arial" w:cs="Arial"/>
                <w:b/>
                <w:sz w:val="16"/>
                <w:szCs w:val="16"/>
              </w:rPr>
              <w:t>INVERSIONES</w:t>
            </w:r>
            <w:r w:rsidR="002D7E95">
              <w:rPr>
                <w:rFonts w:ascii="Arial" w:hAnsi="Arial" w:cs="Arial"/>
                <w:b/>
                <w:sz w:val="16"/>
                <w:szCs w:val="16"/>
              </w:rPr>
              <w:t xml:space="preserve"> NO PRIVATIVAS</w:t>
            </w:r>
          </w:p>
        </w:tc>
        <w:tc>
          <w:tcPr>
            <w:tcW w:w="4125" w:type="dxa"/>
            <w:gridSpan w:val="2"/>
            <w:vMerge w:val="restart"/>
            <w:tcBorders>
              <w:top w:val="single" w:sz="12" w:space="0" w:color="auto"/>
              <w:left w:val="single" w:sz="12" w:space="0" w:color="auto"/>
              <w:bottom w:val="single" w:sz="12" w:space="0" w:color="auto"/>
              <w:right w:val="single" w:sz="12" w:space="0" w:color="auto"/>
            </w:tcBorders>
          </w:tcPr>
          <w:p w:rsidR="00010745" w:rsidRPr="00D35C8B" w:rsidRDefault="006B4E32" w:rsidP="007A6435">
            <w:pPr>
              <w:rPr>
                <w:rFonts w:ascii="Arial" w:hAnsi="Arial" w:cs="Arial"/>
                <w:b/>
                <w:sz w:val="16"/>
                <w:szCs w:val="16"/>
              </w:rPr>
            </w:pPr>
            <w:r>
              <w:rPr>
                <w:rFonts w:ascii="Arial" w:hAnsi="Arial" w:cs="Arial"/>
                <w:b/>
                <w:sz w:val="16"/>
                <w:szCs w:val="16"/>
              </w:rPr>
              <w:t>1206</w:t>
            </w:r>
          </w:p>
          <w:p w:rsidR="00010745" w:rsidRPr="00D35C8B" w:rsidRDefault="00010745" w:rsidP="007A6435">
            <w:pPr>
              <w:rPr>
                <w:rFonts w:ascii="Arial" w:hAnsi="Arial" w:cs="Arial"/>
                <w:b/>
                <w:sz w:val="16"/>
                <w:szCs w:val="16"/>
              </w:rPr>
            </w:pPr>
            <w:r w:rsidRPr="00D35C8B">
              <w:rPr>
                <w:rFonts w:ascii="Arial" w:hAnsi="Arial" w:cs="Arial"/>
                <w:b/>
                <w:sz w:val="16"/>
                <w:szCs w:val="16"/>
              </w:rPr>
              <w:t xml:space="preserve">INVERSIONES RENTA </w:t>
            </w:r>
            <w:r w:rsidR="006B4E32">
              <w:rPr>
                <w:rFonts w:ascii="Arial" w:hAnsi="Arial" w:cs="Arial"/>
                <w:b/>
                <w:sz w:val="16"/>
                <w:szCs w:val="16"/>
              </w:rPr>
              <w:t>VARIABLE</w:t>
            </w:r>
            <w:r w:rsidRPr="00D35C8B">
              <w:rPr>
                <w:rFonts w:ascii="Arial" w:hAnsi="Arial" w:cs="Arial"/>
                <w:b/>
                <w:sz w:val="16"/>
                <w:szCs w:val="16"/>
              </w:rPr>
              <w:t xml:space="preserve"> SECTOR NO </w:t>
            </w:r>
          </w:p>
          <w:p w:rsidR="00010745" w:rsidRPr="00D35C8B" w:rsidRDefault="00010745" w:rsidP="006B4E32">
            <w:pPr>
              <w:rPr>
                <w:rFonts w:ascii="Arial" w:hAnsi="Arial" w:cs="Arial"/>
                <w:b/>
                <w:sz w:val="16"/>
                <w:szCs w:val="16"/>
              </w:rPr>
            </w:pPr>
            <w:r w:rsidRPr="00D35C8B">
              <w:rPr>
                <w:rFonts w:ascii="Arial" w:hAnsi="Arial" w:cs="Arial"/>
                <w:b/>
                <w:sz w:val="16"/>
                <w:szCs w:val="16"/>
              </w:rPr>
              <w:t xml:space="preserve">FINANCIERO </w:t>
            </w:r>
            <w:r w:rsidR="006B4E32">
              <w:rPr>
                <w:rFonts w:ascii="Arial" w:hAnsi="Arial" w:cs="Arial"/>
                <w:b/>
                <w:sz w:val="16"/>
                <w:szCs w:val="16"/>
              </w:rPr>
              <w:t>PRIVADO</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7974BE">
              <w:rPr>
                <w:rFonts w:ascii="Arial" w:hAnsi="Arial" w:cs="Arial"/>
                <w:b/>
                <w:sz w:val="16"/>
                <w:szCs w:val="16"/>
              </w:rPr>
              <w:t>X</w:t>
            </w:r>
          </w:p>
        </w:tc>
        <w:tc>
          <w:tcPr>
            <w:tcW w:w="431" w:type="dxa"/>
            <w:gridSpan w:val="2"/>
            <w:vMerge w:val="restart"/>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7974BE">
              <w:rPr>
                <w:rFonts w:ascii="Arial" w:hAnsi="Arial" w:cs="Arial"/>
                <w:b/>
                <w:sz w:val="16"/>
                <w:szCs w:val="16"/>
              </w:rPr>
              <w:t>X</w:t>
            </w:r>
          </w:p>
        </w:tc>
      </w:tr>
      <w:tr w:rsidR="00C27D6B" w:rsidRPr="00CB1979" w:rsidTr="00A516AE">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2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31"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A516AE">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2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31"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A516AE">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2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31"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A516AE">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2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31"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693D49" w:rsidRPr="00CB1979" w:rsidTr="00134E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693D49" w:rsidRPr="00CB1979" w:rsidRDefault="00693D49" w:rsidP="007A6435">
            <w:pPr>
              <w:pStyle w:val="Ttulo4"/>
              <w:rPr>
                <w:rFonts w:ascii="Arial" w:hAnsi="Arial" w:cs="Arial"/>
                <w:sz w:val="16"/>
                <w:szCs w:val="16"/>
              </w:rPr>
            </w:pPr>
            <w:r w:rsidRPr="00CB1979">
              <w:rPr>
                <w:rFonts w:ascii="Arial" w:hAnsi="Arial" w:cs="Arial"/>
                <w:sz w:val="16"/>
                <w:szCs w:val="16"/>
              </w:rPr>
              <w:t>SUBCUENTAS</w:t>
            </w:r>
          </w:p>
        </w:tc>
        <w:tc>
          <w:tcPr>
            <w:tcW w:w="7959" w:type="dxa"/>
            <w:gridSpan w:val="7"/>
            <w:tcBorders>
              <w:top w:val="single" w:sz="12" w:space="0" w:color="auto"/>
              <w:left w:val="nil"/>
              <w:bottom w:val="nil"/>
              <w:right w:val="single" w:sz="12" w:space="0" w:color="auto"/>
            </w:tcBorders>
          </w:tcPr>
          <w:p w:rsidR="00693D49" w:rsidRPr="00CB1979" w:rsidRDefault="00693D49" w:rsidP="007A6435">
            <w:pPr>
              <w:rPr>
                <w:rFonts w:ascii="Arial" w:hAnsi="Arial" w:cs="Arial"/>
                <w:sz w:val="16"/>
                <w:szCs w:val="16"/>
              </w:rPr>
            </w:pPr>
          </w:p>
        </w:tc>
      </w:tr>
      <w:tr w:rsidR="00010745" w:rsidRPr="00CB1979" w:rsidTr="000107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010745" w:rsidRPr="00CB1979" w:rsidRDefault="006B4E32" w:rsidP="007A6435">
            <w:pPr>
              <w:rPr>
                <w:rFonts w:ascii="Arial" w:hAnsi="Arial" w:cs="Arial"/>
                <w:snapToGrid w:val="0"/>
                <w:sz w:val="16"/>
                <w:szCs w:val="16"/>
                <w:lang w:eastAsia="en-US"/>
              </w:rPr>
            </w:pPr>
            <w:r>
              <w:rPr>
                <w:rFonts w:ascii="Arial" w:hAnsi="Arial" w:cs="Arial"/>
                <w:snapToGrid w:val="0"/>
                <w:sz w:val="16"/>
                <w:szCs w:val="16"/>
                <w:lang w:eastAsia="en-US"/>
              </w:rPr>
              <w:t>1206</w:t>
            </w:r>
            <w:r w:rsidR="00010745" w:rsidRPr="00CB1979">
              <w:rPr>
                <w:rFonts w:ascii="Arial" w:hAnsi="Arial" w:cs="Arial"/>
                <w:snapToGrid w:val="0"/>
                <w:sz w:val="16"/>
                <w:szCs w:val="16"/>
                <w:lang w:eastAsia="en-US"/>
              </w:rPr>
              <w:t>05</w:t>
            </w:r>
          </w:p>
        </w:tc>
        <w:tc>
          <w:tcPr>
            <w:tcW w:w="7170" w:type="dxa"/>
            <w:gridSpan w:val="4"/>
            <w:tcBorders>
              <w:top w:val="nil"/>
              <w:left w:val="nil"/>
              <w:bottom w:val="nil"/>
              <w:right w:val="single" w:sz="12" w:space="0" w:color="auto"/>
            </w:tcBorders>
          </w:tcPr>
          <w:p w:rsidR="00010745" w:rsidRPr="00CB1979" w:rsidRDefault="00FA5E57" w:rsidP="007A6435">
            <w:pPr>
              <w:rPr>
                <w:rFonts w:ascii="Arial" w:hAnsi="Arial" w:cs="Arial"/>
                <w:snapToGrid w:val="0"/>
                <w:sz w:val="16"/>
                <w:szCs w:val="16"/>
                <w:lang w:eastAsia="en-US"/>
              </w:rPr>
            </w:pPr>
            <w:r>
              <w:rPr>
                <w:rFonts w:ascii="Arial" w:hAnsi="Arial" w:cs="Arial"/>
                <w:snapToGrid w:val="0"/>
                <w:sz w:val="16"/>
                <w:szCs w:val="16"/>
                <w:lang w:eastAsia="en-US"/>
              </w:rPr>
              <w:t>Valores de titularización</w:t>
            </w:r>
          </w:p>
        </w:tc>
        <w:tc>
          <w:tcPr>
            <w:tcW w:w="405" w:type="dxa"/>
            <w:gridSpan w:val="2"/>
            <w:tcBorders>
              <w:top w:val="single" w:sz="12" w:space="0" w:color="auto"/>
              <w:left w:val="single" w:sz="12" w:space="0" w:color="auto"/>
              <w:bottom w:val="single" w:sz="12" w:space="0" w:color="auto"/>
              <w:right w:val="single" w:sz="12" w:space="0" w:color="auto"/>
            </w:tcBorders>
          </w:tcPr>
          <w:p w:rsidR="00010745" w:rsidRPr="006B4E32" w:rsidRDefault="00010745" w:rsidP="00010745">
            <w:pPr>
              <w:jc w:val="center"/>
            </w:pPr>
            <w:r w:rsidRPr="006B4E32">
              <w:rPr>
                <w:rFonts w:ascii="Arial" w:hAnsi="Arial" w:cs="Arial"/>
                <w:sz w:val="16"/>
                <w:szCs w:val="16"/>
              </w:rPr>
              <w:t>X</w:t>
            </w:r>
          </w:p>
        </w:tc>
        <w:tc>
          <w:tcPr>
            <w:tcW w:w="384" w:type="dxa"/>
            <w:tcBorders>
              <w:top w:val="single" w:sz="12" w:space="0" w:color="auto"/>
              <w:left w:val="single" w:sz="12" w:space="0" w:color="auto"/>
              <w:bottom w:val="single" w:sz="12" w:space="0" w:color="auto"/>
              <w:right w:val="single" w:sz="12" w:space="0" w:color="auto"/>
            </w:tcBorders>
          </w:tcPr>
          <w:p w:rsidR="00010745" w:rsidRPr="006B4E32" w:rsidRDefault="00010745" w:rsidP="00010745">
            <w:pPr>
              <w:jc w:val="center"/>
            </w:pPr>
            <w:r w:rsidRPr="006B4E32">
              <w:rPr>
                <w:rFonts w:ascii="Arial" w:hAnsi="Arial" w:cs="Arial"/>
                <w:sz w:val="16"/>
                <w:szCs w:val="16"/>
              </w:rPr>
              <w:t>X</w:t>
            </w:r>
          </w:p>
        </w:tc>
      </w:tr>
      <w:tr w:rsidR="00010745" w:rsidRPr="00CB1979" w:rsidTr="000107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010745" w:rsidRPr="00CB1979" w:rsidRDefault="006B4E32" w:rsidP="007A6435">
            <w:pPr>
              <w:rPr>
                <w:rFonts w:ascii="Arial" w:hAnsi="Arial" w:cs="Arial"/>
                <w:sz w:val="16"/>
                <w:szCs w:val="16"/>
              </w:rPr>
            </w:pPr>
            <w:r>
              <w:rPr>
                <w:rFonts w:ascii="Arial" w:hAnsi="Arial" w:cs="Arial"/>
                <w:sz w:val="16"/>
                <w:szCs w:val="16"/>
              </w:rPr>
              <w:t>1206</w:t>
            </w:r>
            <w:r w:rsidR="00010745" w:rsidRPr="00CB1979">
              <w:rPr>
                <w:rFonts w:ascii="Arial" w:hAnsi="Arial" w:cs="Arial"/>
                <w:sz w:val="16"/>
                <w:szCs w:val="16"/>
              </w:rPr>
              <w:t>10</w:t>
            </w:r>
          </w:p>
        </w:tc>
        <w:tc>
          <w:tcPr>
            <w:tcW w:w="7170" w:type="dxa"/>
            <w:gridSpan w:val="4"/>
            <w:tcBorders>
              <w:top w:val="nil"/>
              <w:left w:val="nil"/>
              <w:bottom w:val="nil"/>
              <w:right w:val="single" w:sz="12" w:space="0" w:color="auto"/>
            </w:tcBorders>
          </w:tcPr>
          <w:p w:rsidR="00010745" w:rsidRPr="00CB1979" w:rsidRDefault="006B4E32" w:rsidP="00FA5E57">
            <w:pPr>
              <w:rPr>
                <w:rFonts w:ascii="Arial" w:hAnsi="Arial" w:cs="Arial"/>
                <w:snapToGrid w:val="0"/>
                <w:sz w:val="16"/>
                <w:szCs w:val="16"/>
                <w:lang w:eastAsia="en-US"/>
              </w:rPr>
            </w:pPr>
            <w:r>
              <w:rPr>
                <w:rFonts w:ascii="Arial" w:hAnsi="Arial" w:cs="Arial"/>
                <w:snapToGrid w:val="0"/>
                <w:sz w:val="16"/>
                <w:szCs w:val="16"/>
                <w:lang w:eastAsia="en-US"/>
              </w:rPr>
              <w:t>Acciones</w:t>
            </w:r>
          </w:p>
        </w:tc>
        <w:tc>
          <w:tcPr>
            <w:tcW w:w="405" w:type="dxa"/>
            <w:gridSpan w:val="2"/>
            <w:tcBorders>
              <w:top w:val="single" w:sz="12" w:space="0" w:color="auto"/>
              <w:left w:val="single" w:sz="12" w:space="0" w:color="auto"/>
              <w:bottom w:val="single" w:sz="12" w:space="0" w:color="auto"/>
              <w:right w:val="single" w:sz="12" w:space="0" w:color="auto"/>
            </w:tcBorders>
          </w:tcPr>
          <w:p w:rsidR="00010745" w:rsidRPr="006B4E32" w:rsidRDefault="00010745" w:rsidP="00010745">
            <w:pPr>
              <w:jc w:val="center"/>
            </w:pPr>
            <w:r w:rsidRPr="006B4E32">
              <w:rPr>
                <w:rFonts w:ascii="Arial" w:hAnsi="Arial" w:cs="Arial"/>
                <w:sz w:val="16"/>
                <w:szCs w:val="16"/>
              </w:rPr>
              <w:t>X</w:t>
            </w:r>
          </w:p>
        </w:tc>
        <w:tc>
          <w:tcPr>
            <w:tcW w:w="384" w:type="dxa"/>
            <w:tcBorders>
              <w:top w:val="single" w:sz="12" w:space="0" w:color="auto"/>
              <w:left w:val="single" w:sz="12" w:space="0" w:color="auto"/>
              <w:bottom w:val="single" w:sz="12" w:space="0" w:color="auto"/>
              <w:right w:val="single" w:sz="12" w:space="0" w:color="auto"/>
            </w:tcBorders>
          </w:tcPr>
          <w:p w:rsidR="00010745" w:rsidRPr="006B4E32" w:rsidRDefault="00010745" w:rsidP="00010745">
            <w:pPr>
              <w:jc w:val="center"/>
            </w:pPr>
            <w:r w:rsidRPr="006B4E32">
              <w:rPr>
                <w:rFonts w:ascii="Arial" w:hAnsi="Arial" w:cs="Arial"/>
                <w:sz w:val="16"/>
                <w:szCs w:val="16"/>
              </w:rPr>
              <w:t>X</w:t>
            </w:r>
          </w:p>
        </w:tc>
      </w:tr>
      <w:tr w:rsidR="00693D49" w:rsidRPr="00CB1979" w:rsidTr="00134E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single" w:sz="12" w:space="0" w:color="auto"/>
              <w:right w:val="nil"/>
            </w:tcBorders>
          </w:tcPr>
          <w:p w:rsidR="00693D49" w:rsidRPr="00CB1979" w:rsidRDefault="00693D49" w:rsidP="007A6435">
            <w:pPr>
              <w:rPr>
                <w:rFonts w:ascii="Arial" w:hAnsi="Arial" w:cs="Arial"/>
                <w:sz w:val="16"/>
                <w:szCs w:val="16"/>
              </w:rPr>
            </w:pPr>
          </w:p>
        </w:tc>
        <w:tc>
          <w:tcPr>
            <w:tcW w:w="7959" w:type="dxa"/>
            <w:gridSpan w:val="7"/>
            <w:tcBorders>
              <w:top w:val="nil"/>
              <w:left w:val="nil"/>
              <w:bottom w:val="single" w:sz="12" w:space="0" w:color="auto"/>
              <w:right w:val="single" w:sz="12" w:space="0" w:color="auto"/>
            </w:tcBorders>
          </w:tcPr>
          <w:p w:rsidR="00693D49" w:rsidRPr="00CB1979" w:rsidRDefault="00693D49" w:rsidP="007A6435">
            <w:pPr>
              <w:pStyle w:val="Ttulo4"/>
              <w:rPr>
                <w:rFonts w:ascii="Arial" w:hAnsi="Arial" w:cs="Arial"/>
                <w:b w:val="0"/>
                <w:sz w:val="16"/>
                <w:szCs w:val="16"/>
              </w:rPr>
            </w:pPr>
          </w:p>
        </w:tc>
      </w:tr>
      <w:tr w:rsidR="00C408CC" w:rsidRPr="00CB1979" w:rsidTr="00693D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C408CC" w:rsidRPr="00CB1979" w:rsidRDefault="00C408CC" w:rsidP="007A6435">
            <w:pPr>
              <w:pStyle w:val="Ttulo9"/>
              <w:widowControl w:val="0"/>
              <w:rPr>
                <w:rFonts w:ascii="Arial" w:hAnsi="Arial" w:cs="Arial"/>
                <w:snapToGrid w:val="0"/>
                <w:szCs w:val="16"/>
              </w:rPr>
            </w:pPr>
            <w:r w:rsidRPr="00CB1979">
              <w:rPr>
                <w:rFonts w:ascii="Arial" w:hAnsi="Arial" w:cs="Arial"/>
                <w:snapToGrid w:val="0"/>
                <w:szCs w:val="16"/>
              </w:rPr>
              <w:t>DESCRIPCION</w:t>
            </w:r>
          </w:p>
          <w:p w:rsidR="00C408CC" w:rsidRPr="00CB1979" w:rsidRDefault="00C408CC" w:rsidP="007A6435">
            <w:pPr>
              <w:widowControl w:val="0"/>
              <w:jc w:val="both"/>
              <w:rPr>
                <w:rFonts w:ascii="Arial" w:hAnsi="Arial" w:cs="Arial"/>
                <w:snapToGrid w:val="0"/>
                <w:sz w:val="16"/>
                <w:szCs w:val="16"/>
              </w:rPr>
            </w:pPr>
          </w:p>
          <w:p w:rsidR="00FA5E57" w:rsidRDefault="003C4F07" w:rsidP="00FA5E57">
            <w:pPr>
              <w:pStyle w:val="Textoindependiente"/>
              <w:jc w:val="both"/>
              <w:rPr>
                <w:rFonts w:ascii="Arial" w:hAnsi="Arial" w:cs="Arial"/>
                <w:szCs w:val="16"/>
              </w:rPr>
            </w:pPr>
            <w:r w:rsidRPr="003C4F07">
              <w:rPr>
                <w:rFonts w:ascii="Arial" w:hAnsi="Arial" w:cs="Arial"/>
                <w:szCs w:val="16"/>
              </w:rPr>
              <w:t>En esta cuenta se registran los instrumentos de inversión emitidos por entidades del sector</w:t>
            </w:r>
            <w:r>
              <w:rPr>
                <w:rFonts w:ascii="Arial" w:hAnsi="Arial" w:cs="Arial"/>
                <w:szCs w:val="16"/>
              </w:rPr>
              <w:t xml:space="preserve"> no</w:t>
            </w:r>
            <w:bookmarkStart w:id="0" w:name="_GoBack"/>
            <w:bookmarkEnd w:id="0"/>
            <w:r w:rsidRPr="003C4F07">
              <w:rPr>
                <w:rFonts w:ascii="Arial" w:hAnsi="Arial" w:cs="Arial"/>
                <w:szCs w:val="16"/>
              </w:rPr>
              <w:t xml:space="preserve"> financiero privado y cuyo rendimiento se basa en una tasa variable. Se clasifican por tipo de instrumento financiero.</w:t>
            </w:r>
          </w:p>
          <w:p w:rsidR="003C4F07" w:rsidRPr="00EC0434" w:rsidRDefault="003C4F07" w:rsidP="00FA5E57">
            <w:pPr>
              <w:pStyle w:val="Textoindependiente"/>
              <w:jc w:val="both"/>
              <w:rPr>
                <w:rFonts w:ascii="Arial" w:hAnsi="Arial" w:cs="Arial"/>
                <w:sz w:val="12"/>
                <w:szCs w:val="16"/>
              </w:rPr>
            </w:pPr>
          </w:p>
          <w:p w:rsidR="00FA5E57" w:rsidRPr="00EC0434" w:rsidRDefault="00FA5E57" w:rsidP="00FA5E57">
            <w:pPr>
              <w:autoSpaceDE w:val="0"/>
              <w:autoSpaceDN w:val="0"/>
              <w:adjustRightInd w:val="0"/>
              <w:jc w:val="both"/>
              <w:rPr>
                <w:rFonts w:ascii="Arial" w:hAnsi="Arial" w:cs="Arial"/>
                <w:snapToGrid w:val="0"/>
                <w:sz w:val="16"/>
                <w:szCs w:val="16"/>
              </w:rPr>
            </w:pPr>
            <w:r w:rsidRPr="00EC0434">
              <w:rPr>
                <w:rFonts w:ascii="Arial" w:hAnsi="Arial" w:cs="Arial"/>
                <w:sz w:val="16"/>
                <w:szCs w:val="16"/>
                <w:lang w:eastAsia="es-EC"/>
              </w:rPr>
              <w:t>El registro contable inicial de estas inversiones  se efectuará al valor de adquisición, sin incluir los costos de transacción que sean atribuibles a la adquisición de dichas inversiones, los que se registrarán directamente en resultados.</w:t>
            </w:r>
          </w:p>
          <w:p w:rsidR="00FA5E57" w:rsidRPr="00EC0434" w:rsidRDefault="00FA5E57" w:rsidP="00FA5E57">
            <w:pPr>
              <w:pStyle w:val="Textoindependiente"/>
              <w:jc w:val="both"/>
              <w:rPr>
                <w:rFonts w:ascii="Arial" w:hAnsi="Arial" w:cs="Arial"/>
                <w:sz w:val="12"/>
                <w:szCs w:val="16"/>
                <w:lang w:eastAsia="es-EC"/>
              </w:rPr>
            </w:pPr>
          </w:p>
          <w:p w:rsidR="00FA5E57" w:rsidRPr="00EC0434" w:rsidRDefault="00FA5E57" w:rsidP="00FA5E57">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 xml:space="preserve">La valoración posterior de las inversiones de esta cuenta se efectuará diariamente al valor razonable utilizando los precios de mercado o mediante modelos de valoración, según corresponda; y, cuando el valor razonable exceda al valor contable se reconocerá una ganancia por fluctuación de valor. Cuando el valor razonable sea inferior al valor contable se reconocerá una pérdida por fluctuación de valor. En ambos casos, dicha fluctuación afectará a los resultados del ejercicio. </w:t>
            </w:r>
            <w:r w:rsidRPr="00EC0434">
              <w:rPr>
                <w:rFonts w:ascii="Arial" w:hAnsi="Arial" w:cs="Arial"/>
                <w:snapToGrid w:val="0"/>
                <w:sz w:val="16"/>
                <w:szCs w:val="16"/>
              </w:rPr>
              <w:t>Dichas ganancias o pérdidas se reconocerán en el estado de resultados en las cuentas 5302 “Valuación de inversiones no privativas” y 4101 “Pérdida en venta y valuación de inversiones no privativas”, respectivamente. El mismo tratamiento se debe observar cuando se trate de ganancias o pérdida por cotización de la moneda.</w:t>
            </w:r>
          </w:p>
          <w:p w:rsidR="00FA5E57" w:rsidRPr="00EC0434" w:rsidRDefault="00FA5E57" w:rsidP="00FA5E57">
            <w:pPr>
              <w:autoSpaceDE w:val="0"/>
              <w:autoSpaceDN w:val="0"/>
              <w:adjustRightInd w:val="0"/>
              <w:jc w:val="both"/>
              <w:rPr>
                <w:rFonts w:ascii="Arial" w:hAnsi="Arial" w:cs="Arial"/>
                <w:sz w:val="12"/>
                <w:szCs w:val="16"/>
                <w:lang w:eastAsia="es-EC"/>
              </w:rPr>
            </w:pPr>
          </w:p>
          <w:p w:rsidR="00FA5E57" w:rsidRPr="00EC0434" w:rsidRDefault="00FA5E57" w:rsidP="00FA5E57">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El valor razonable asignado a cada instrumento de inversión deberá estar debidamente fundamentado y documentado, debiendo reflejar el valor que el Fondo recibiría o pagaría al transarlo en el mercado; este valor no incluye los costos en que se incurriría para vender o transferir los instrumentos de que se trate.</w:t>
            </w:r>
          </w:p>
          <w:p w:rsidR="00FA5E57" w:rsidRPr="00EC0434" w:rsidRDefault="00FA5E57" w:rsidP="00FA5E57">
            <w:pPr>
              <w:autoSpaceDE w:val="0"/>
              <w:autoSpaceDN w:val="0"/>
              <w:adjustRightInd w:val="0"/>
              <w:jc w:val="both"/>
              <w:rPr>
                <w:rFonts w:ascii="Arial" w:hAnsi="Arial" w:cs="Arial"/>
                <w:sz w:val="16"/>
                <w:szCs w:val="16"/>
                <w:lang w:eastAsia="es-EC"/>
              </w:rPr>
            </w:pPr>
          </w:p>
          <w:p w:rsidR="00FA5E57" w:rsidRPr="00EC0434" w:rsidRDefault="00FA5E57" w:rsidP="00FA5E57">
            <w:pPr>
              <w:widowControl w:val="0"/>
              <w:jc w:val="both"/>
              <w:rPr>
                <w:rFonts w:ascii="Arial" w:hAnsi="Arial" w:cs="Arial"/>
                <w:snapToGrid w:val="0"/>
                <w:sz w:val="16"/>
                <w:szCs w:val="16"/>
              </w:rPr>
            </w:pPr>
            <w:r w:rsidRPr="00EC0434">
              <w:rPr>
                <w:rFonts w:ascii="Arial" w:hAnsi="Arial" w:cs="Arial"/>
                <w:snapToGrid w:val="0"/>
                <w:sz w:val="16"/>
                <w:szCs w:val="16"/>
              </w:rPr>
              <w:t>Cuando el valor de la venta sea mayor que el saldo según libros, la diferencia se acreditará a la cuenta 5301  “Ganancia en venta de inversiones no privativas”.  Si el valor de la venta fuere menor al saldo según libros, la diferencia se debitará a la subcuenta 4101 “Pérdida en venta de inversiones no privativas”.</w:t>
            </w:r>
          </w:p>
          <w:p w:rsidR="00FA5E57" w:rsidRPr="00EC0434" w:rsidRDefault="00FA5E57" w:rsidP="00FA5E57">
            <w:pPr>
              <w:widowControl w:val="0"/>
              <w:jc w:val="both"/>
              <w:rPr>
                <w:rFonts w:ascii="Arial" w:hAnsi="Arial" w:cs="Arial"/>
                <w:snapToGrid w:val="0"/>
                <w:sz w:val="12"/>
                <w:szCs w:val="16"/>
              </w:rPr>
            </w:pPr>
          </w:p>
          <w:p w:rsidR="00FA5E57" w:rsidRPr="00EC0434" w:rsidRDefault="00FA5E57" w:rsidP="00FA5E57">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En el caso de que el precio de la transacción incorpore intereses devengados pendientes de pago por parte del emisor, éstos serán separados, identificados y registrados conforme lo establecido en este Catálogo.</w:t>
            </w:r>
          </w:p>
          <w:p w:rsidR="00FA5E57" w:rsidRPr="00EC0434" w:rsidRDefault="00FA5E57" w:rsidP="00FA5E57">
            <w:pPr>
              <w:autoSpaceDE w:val="0"/>
              <w:autoSpaceDN w:val="0"/>
              <w:adjustRightInd w:val="0"/>
              <w:jc w:val="both"/>
              <w:rPr>
                <w:rFonts w:ascii="Arial" w:hAnsi="Arial" w:cs="Arial"/>
                <w:sz w:val="12"/>
                <w:szCs w:val="16"/>
                <w:lang w:eastAsia="es-EC"/>
              </w:rPr>
            </w:pPr>
          </w:p>
          <w:p w:rsidR="00FA5E57" w:rsidRPr="00EC0434" w:rsidRDefault="00FA5E57" w:rsidP="00FA5E57">
            <w:pPr>
              <w:autoSpaceDE w:val="0"/>
              <w:autoSpaceDN w:val="0"/>
              <w:adjustRightInd w:val="0"/>
              <w:jc w:val="both"/>
              <w:rPr>
                <w:rFonts w:ascii="Arial" w:hAnsi="Arial" w:cs="Arial"/>
                <w:sz w:val="12"/>
                <w:szCs w:val="16"/>
                <w:lang w:eastAsia="es-EC"/>
              </w:rPr>
            </w:pPr>
          </w:p>
          <w:p w:rsidR="00C408CC" w:rsidRPr="00CB1979" w:rsidRDefault="00FA5E57" w:rsidP="00C409D0">
            <w:pPr>
              <w:autoSpaceDE w:val="0"/>
              <w:autoSpaceDN w:val="0"/>
              <w:adjustRightInd w:val="0"/>
              <w:jc w:val="both"/>
              <w:rPr>
                <w:rFonts w:ascii="Arial" w:hAnsi="Arial" w:cs="Arial"/>
                <w:snapToGrid w:val="0"/>
                <w:sz w:val="16"/>
                <w:szCs w:val="16"/>
              </w:rPr>
            </w:pPr>
            <w:r w:rsidRPr="00EC0434">
              <w:rPr>
                <w:rFonts w:ascii="Arial" w:hAnsi="Arial" w:cs="Arial"/>
                <w:sz w:val="16"/>
                <w:szCs w:val="16"/>
                <w:lang w:eastAsia="es-EC"/>
              </w:rPr>
              <w:t>El deterioro detectado en el emisor del instrumento financiero</w:t>
            </w:r>
            <w:r w:rsidR="00042A06" w:rsidRPr="00EC0434">
              <w:rPr>
                <w:rFonts w:ascii="Arial" w:hAnsi="Arial" w:cs="Arial"/>
                <w:sz w:val="16"/>
                <w:szCs w:val="16"/>
                <w:lang w:eastAsia="es-EC"/>
              </w:rPr>
              <w:t xml:space="preserve"> que podría provocar un </w:t>
            </w:r>
            <w:r w:rsidR="00112F04" w:rsidRPr="00EC0434">
              <w:rPr>
                <w:rFonts w:ascii="Arial" w:hAnsi="Arial" w:cs="Arial"/>
                <w:sz w:val="16"/>
                <w:szCs w:val="16"/>
                <w:lang w:eastAsia="es-EC"/>
              </w:rPr>
              <w:t>deterioro</w:t>
            </w:r>
            <w:r w:rsidR="00042A06" w:rsidRPr="00EC0434">
              <w:rPr>
                <w:rFonts w:ascii="Arial" w:hAnsi="Arial" w:cs="Arial"/>
                <w:sz w:val="16"/>
                <w:szCs w:val="16"/>
                <w:lang w:eastAsia="es-EC"/>
              </w:rPr>
              <w:t xml:space="preserve"> de valor de dicho instrumento</w:t>
            </w:r>
            <w:r w:rsidRPr="00EC0434">
              <w:rPr>
                <w:rFonts w:ascii="Arial" w:hAnsi="Arial" w:cs="Arial"/>
                <w:sz w:val="16"/>
                <w:szCs w:val="16"/>
                <w:lang w:eastAsia="es-EC"/>
              </w:rPr>
              <w:t>, genera la constitución de una provisión por riesgo</w:t>
            </w:r>
            <w:r w:rsidR="00042A06" w:rsidRPr="00EC0434">
              <w:rPr>
                <w:rFonts w:ascii="Arial" w:hAnsi="Arial" w:cs="Arial"/>
                <w:sz w:val="16"/>
                <w:szCs w:val="16"/>
                <w:lang w:eastAsia="es-EC"/>
              </w:rPr>
              <w:t xml:space="preserve"> adicional</w:t>
            </w:r>
            <w:r w:rsidRPr="00EC0434">
              <w:rPr>
                <w:rFonts w:ascii="Arial" w:hAnsi="Arial" w:cs="Arial"/>
                <w:sz w:val="16"/>
                <w:szCs w:val="16"/>
                <w:lang w:eastAsia="es-EC"/>
              </w:rPr>
              <w:t>, la que se registra en la cuenta 1299 “(Provisión para inversiones no privativas)”, con cargo a los resultados del ejercicio</w:t>
            </w:r>
            <w:r w:rsidR="00C409D0" w:rsidRPr="00EC0434">
              <w:rPr>
                <w:rFonts w:ascii="Arial" w:hAnsi="Arial" w:cs="Arial"/>
                <w:sz w:val="16"/>
                <w:szCs w:val="16"/>
                <w:lang w:eastAsia="es-EC"/>
              </w:rPr>
              <w:t>.</w:t>
            </w:r>
            <w:r>
              <w:rPr>
                <w:rFonts w:ascii="Arial" w:hAnsi="Arial" w:cs="Arial"/>
                <w:sz w:val="16"/>
                <w:szCs w:val="16"/>
                <w:lang w:eastAsia="es-EC"/>
              </w:rPr>
              <w:t xml:space="preserve"> </w:t>
            </w:r>
          </w:p>
        </w:tc>
      </w:tr>
      <w:tr w:rsidR="00C408CC" w:rsidRPr="00CB1979" w:rsidTr="00693D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C408CC" w:rsidRPr="00CB1979" w:rsidRDefault="00C408CC" w:rsidP="007A6435">
            <w:pPr>
              <w:pStyle w:val="Textoindependiente"/>
              <w:jc w:val="center"/>
              <w:rPr>
                <w:rFonts w:ascii="Arial" w:hAnsi="Arial" w:cs="Arial"/>
                <w:b/>
                <w:szCs w:val="16"/>
              </w:rPr>
            </w:pPr>
            <w:r w:rsidRPr="00CB1979">
              <w:rPr>
                <w:rFonts w:ascii="Arial" w:hAnsi="Arial" w:cs="Arial"/>
                <w:szCs w:val="16"/>
              </w:rPr>
              <w:br w:type="page"/>
            </w:r>
            <w:r w:rsidRPr="00CB1979">
              <w:rPr>
                <w:rFonts w:ascii="Arial" w:hAnsi="Arial" w:cs="Arial"/>
                <w:b/>
                <w:szCs w:val="16"/>
              </w:rPr>
              <w:t>DINAMICA</w:t>
            </w:r>
          </w:p>
        </w:tc>
      </w:tr>
      <w:tr w:rsidR="00C408CC" w:rsidRPr="00CB1979" w:rsidTr="00693D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nil"/>
              <w:left w:val="single" w:sz="12" w:space="0" w:color="auto"/>
              <w:bottom w:val="single" w:sz="12" w:space="0" w:color="auto"/>
              <w:right w:val="nil"/>
            </w:tcBorders>
          </w:tcPr>
          <w:p w:rsidR="00C408CC" w:rsidRPr="00CB1979" w:rsidRDefault="00C408CC" w:rsidP="00660669">
            <w:pPr>
              <w:pStyle w:val="Ttulo9"/>
              <w:tabs>
                <w:tab w:val="left" w:pos="3686"/>
              </w:tabs>
              <w:ind w:right="355"/>
              <w:rPr>
                <w:rFonts w:ascii="Arial" w:hAnsi="Arial" w:cs="Arial"/>
                <w:b w:val="0"/>
                <w:szCs w:val="16"/>
              </w:rPr>
            </w:pPr>
            <w:r w:rsidRPr="00CB1979">
              <w:rPr>
                <w:rFonts w:ascii="Arial" w:hAnsi="Arial" w:cs="Arial"/>
                <w:szCs w:val="16"/>
              </w:rPr>
              <w:t>DEBITOS</w:t>
            </w:r>
          </w:p>
          <w:p w:rsidR="00C408CC" w:rsidRPr="00CB1979" w:rsidRDefault="00C408CC" w:rsidP="00660669">
            <w:pPr>
              <w:tabs>
                <w:tab w:val="left" w:pos="3686"/>
              </w:tabs>
              <w:ind w:right="355"/>
              <w:jc w:val="both"/>
              <w:rPr>
                <w:rFonts w:ascii="Arial" w:hAnsi="Arial" w:cs="Arial"/>
                <w:sz w:val="16"/>
                <w:szCs w:val="16"/>
              </w:rPr>
            </w:pPr>
          </w:p>
          <w:p w:rsidR="00831F24" w:rsidRPr="00EC0434" w:rsidRDefault="00831F24" w:rsidP="00E41E3F">
            <w:pPr>
              <w:pStyle w:val="Prrafodelista"/>
              <w:numPr>
                <w:ilvl w:val="0"/>
                <w:numId w:val="57"/>
              </w:numPr>
              <w:autoSpaceDE w:val="0"/>
              <w:autoSpaceDN w:val="0"/>
              <w:adjustRightInd w:val="0"/>
              <w:ind w:right="355"/>
              <w:jc w:val="both"/>
              <w:rPr>
                <w:rFonts w:ascii="Arial" w:hAnsi="Arial" w:cs="Arial"/>
                <w:sz w:val="16"/>
                <w:szCs w:val="16"/>
              </w:rPr>
            </w:pPr>
            <w:r w:rsidRPr="00EC0434">
              <w:rPr>
                <w:rFonts w:ascii="Arial" w:hAnsi="Arial" w:cs="Arial"/>
                <w:sz w:val="16"/>
                <w:szCs w:val="16"/>
              </w:rPr>
              <w:t>Por el valor de adquisición sin</w:t>
            </w:r>
            <w:r w:rsidRPr="00EC0434">
              <w:rPr>
                <w:rFonts w:ascii="Arial" w:hAnsi="Arial" w:cs="Arial"/>
                <w:sz w:val="16"/>
                <w:szCs w:val="16"/>
                <w:lang w:eastAsia="es-EC"/>
              </w:rPr>
              <w:t xml:space="preserve"> incluir los costos de la transacción que sean atribuibles a la compra de dichas inversiones</w:t>
            </w:r>
            <w:r w:rsidRPr="00EC0434">
              <w:rPr>
                <w:rFonts w:ascii="Arial" w:hAnsi="Arial" w:cs="Arial"/>
                <w:sz w:val="16"/>
                <w:szCs w:val="16"/>
              </w:rPr>
              <w:t>.</w:t>
            </w:r>
          </w:p>
          <w:p w:rsidR="00831F24" w:rsidRPr="00EC0434" w:rsidRDefault="00831F24" w:rsidP="00831F24">
            <w:pPr>
              <w:tabs>
                <w:tab w:val="num" w:pos="360"/>
                <w:tab w:val="left" w:pos="3686"/>
              </w:tabs>
              <w:ind w:left="360" w:right="355" w:hanging="360"/>
              <w:jc w:val="both"/>
              <w:rPr>
                <w:rFonts w:ascii="Arial" w:hAnsi="Arial" w:cs="Arial"/>
                <w:sz w:val="12"/>
                <w:szCs w:val="16"/>
              </w:rPr>
            </w:pPr>
          </w:p>
          <w:p w:rsidR="00831F24" w:rsidRPr="00EC0434" w:rsidRDefault="00831F24" w:rsidP="00A93E43">
            <w:pPr>
              <w:pStyle w:val="Prrafodelista"/>
              <w:numPr>
                <w:ilvl w:val="0"/>
                <w:numId w:val="57"/>
              </w:numPr>
              <w:tabs>
                <w:tab w:val="left" w:pos="3686"/>
              </w:tabs>
              <w:ind w:right="355"/>
              <w:jc w:val="both"/>
              <w:rPr>
                <w:rFonts w:ascii="Arial" w:hAnsi="Arial" w:cs="Arial"/>
                <w:sz w:val="16"/>
                <w:szCs w:val="16"/>
              </w:rPr>
            </w:pPr>
            <w:r w:rsidRPr="00EC0434">
              <w:rPr>
                <w:rFonts w:ascii="Arial" w:hAnsi="Arial" w:cs="Arial"/>
                <w:sz w:val="16"/>
                <w:szCs w:val="16"/>
              </w:rPr>
              <w:t xml:space="preserve">Por la </w:t>
            </w:r>
            <w:r w:rsidRPr="00EC0434">
              <w:rPr>
                <w:rFonts w:ascii="Arial" w:hAnsi="Arial" w:cs="Arial"/>
                <w:sz w:val="16"/>
                <w:szCs w:val="16"/>
                <w:lang w:eastAsia="es-EC"/>
              </w:rPr>
              <w:t>ganancia</w:t>
            </w:r>
            <w:r w:rsidRPr="00EC0434">
              <w:rPr>
                <w:rFonts w:ascii="Arial" w:hAnsi="Arial" w:cs="Arial"/>
                <w:sz w:val="16"/>
                <w:szCs w:val="16"/>
              </w:rPr>
              <w:t xml:space="preserve"> generada en la valuación a valor  razonable de las inversiones, con crédito a la respectiva subcuenta de la cuenta </w:t>
            </w:r>
            <w:r w:rsidRPr="00EC0434">
              <w:rPr>
                <w:rFonts w:ascii="Arial" w:hAnsi="Arial" w:cs="Arial"/>
                <w:snapToGrid w:val="0"/>
                <w:sz w:val="16"/>
                <w:szCs w:val="16"/>
              </w:rPr>
              <w:t>5302 “Ganancia en valuación de inversiones no privativas”.</w:t>
            </w:r>
          </w:p>
          <w:p w:rsidR="00831F24" w:rsidRPr="00EC0434" w:rsidRDefault="00831F24" w:rsidP="00831F24">
            <w:pPr>
              <w:tabs>
                <w:tab w:val="num" w:pos="360"/>
                <w:tab w:val="left" w:pos="3686"/>
              </w:tabs>
              <w:ind w:left="360" w:right="355" w:hanging="360"/>
              <w:jc w:val="both"/>
              <w:rPr>
                <w:rFonts w:ascii="Arial" w:hAnsi="Arial" w:cs="Arial"/>
                <w:sz w:val="12"/>
                <w:szCs w:val="16"/>
              </w:rPr>
            </w:pPr>
          </w:p>
          <w:p w:rsidR="00831F24" w:rsidRPr="00EC0434" w:rsidRDefault="00831F24" w:rsidP="00A93E43">
            <w:pPr>
              <w:pStyle w:val="Prrafodelista"/>
              <w:numPr>
                <w:ilvl w:val="0"/>
                <w:numId w:val="57"/>
              </w:numPr>
              <w:tabs>
                <w:tab w:val="left" w:pos="3686"/>
              </w:tabs>
              <w:ind w:right="355"/>
              <w:jc w:val="both"/>
              <w:rPr>
                <w:rFonts w:ascii="Arial" w:hAnsi="Arial" w:cs="Arial"/>
                <w:sz w:val="16"/>
                <w:szCs w:val="16"/>
              </w:rPr>
            </w:pPr>
            <w:r w:rsidRPr="00EC0434">
              <w:rPr>
                <w:rFonts w:ascii="Arial" w:hAnsi="Arial" w:cs="Arial"/>
                <w:sz w:val="16"/>
                <w:szCs w:val="16"/>
              </w:rPr>
              <w:t xml:space="preserve">Por las </w:t>
            </w:r>
            <w:r w:rsidRPr="00EC0434">
              <w:rPr>
                <w:rFonts w:ascii="Arial" w:hAnsi="Arial" w:cs="Arial"/>
                <w:sz w:val="16"/>
                <w:szCs w:val="16"/>
                <w:lang w:eastAsia="es-EC"/>
              </w:rPr>
              <w:t>actualizaciones</w:t>
            </w:r>
            <w:r w:rsidRPr="00EC0434">
              <w:rPr>
                <w:rFonts w:ascii="Arial" w:hAnsi="Arial" w:cs="Arial"/>
                <w:sz w:val="16"/>
                <w:szCs w:val="16"/>
              </w:rPr>
              <w:t xml:space="preserve"> a la cotización de cierre de los saldos en moneda ex</w:t>
            </w:r>
            <w:r w:rsidR="000B67F3" w:rsidRPr="00EC0434">
              <w:rPr>
                <w:rFonts w:ascii="Arial" w:hAnsi="Arial" w:cs="Arial"/>
                <w:sz w:val="16"/>
                <w:szCs w:val="16"/>
              </w:rPr>
              <w:t>tranjera cuando ésta ha aumenta</w:t>
            </w:r>
            <w:r w:rsidRPr="00EC0434">
              <w:rPr>
                <w:rFonts w:ascii="Arial" w:hAnsi="Arial" w:cs="Arial"/>
                <w:sz w:val="16"/>
                <w:szCs w:val="16"/>
              </w:rPr>
              <w:t xml:space="preserve">do respecto a la actualización anterior, con crédito a la respectiva subcuenta de la cuenta </w:t>
            </w:r>
            <w:r w:rsidRPr="00EC0434">
              <w:rPr>
                <w:rFonts w:ascii="Arial" w:hAnsi="Arial" w:cs="Arial"/>
                <w:snapToGrid w:val="0"/>
                <w:sz w:val="16"/>
                <w:szCs w:val="16"/>
              </w:rPr>
              <w:t>5302 “Ganancia en valuación de inversiones no privativas”.</w:t>
            </w:r>
          </w:p>
          <w:p w:rsidR="00831F24" w:rsidRPr="00EC0434" w:rsidRDefault="00831F24" w:rsidP="00831F24">
            <w:pPr>
              <w:autoSpaceDE w:val="0"/>
              <w:autoSpaceDN w:val="0"/>
              <w:adjustRightInd w:val="0"/>
              <w:ind w:right="355"/>
              <w:jc w:val="both"/>
              <w:rPr>
                <w:rFonts w:ascii="Arial" w:hAnsi="Arial" w:cs="Arial"/>
                <w:sz w:val="16"/>
                <w:szCs w:val="16"/>
              </w:rPr>
            </w:pPr>
          </w:p>
          <w:p w:rsidR="00C408CC" w:rsidRPr="00831F24" w:rsidRDefault="00C408CC" w:rsidP="00660669">
            <w:pPr>
              <w:tabs>
                <w:tab w:val="left" w:pos="3686"/>
              </w:tabs>
              <w:ind w:right="355"/>
              <w:jc w:val="both"/>
              <w:rPr>
                <w:rFonts w:ascii="Arial" w:hAnsi="Arial" w:cs="Arial"/>
                <w:b/>
                <w:sz w:val="16"/>
                <w:szCs w:val="16"/>
                <w:lang w:val="es-ES"/>
              </w:rPr>
            </w:pPr>
          </w:p>
          <w:p w:rsidR="00C408CC" w:rsidRPr="00CB1979" w:rsidRDefault="00C408CC" w:rsidP="00660669">
            <w:pPr>
              <w:tabs>
                <w:tab w:val="left" w:pos="3686"/>
              </w:tabs>
              <w:ind w:right="355"/>
              <w:jc w:val="both"/>
              <w:rPr>
                <w:rFonts w:ascii="Arial" w:hAnsi="Arial" w:cs="Arial"/>
                <w:b/>
                <w:sz w:val="16"/>
                <w:szCs w:val="16"/>
              </w:rPr>
            </w:pPr>
          </w:p>
        </w:tc>
        <w:tc>
          <w:tcPr>
            <w:tcW w:w="4678" w:type="dxa"/>
            <w:gridSpan w:val="5"/>
            <w:tcBorders>
              <w:top w:val="nil"/>
              <w:left w:val="nil"/>
              <w:bottom w:val="single" w:sz="12" w:space="0" w:color="auto"/>
              <w:right w:val="single" w:sz="12" w:space="0" w:color="auto"/>
            </w:tcBorders>
          </w:tcPr>
          <w:p w:rsidR="00C408CC" w:rsidRPr="00CB1979" w:rsidRDefault="00C408CC" w:rsidP="00660669">
            <w:pPr>
              <w:pStyle w:val="Ttulo9"/>
              <w:tabs>
                <w:tab w:val="left" w:pos="3686"/>
              </w:tabs>
              <w:ind w:right="355"/>
              <w:rPr>
                <w:rFonts w:ascii="Arial" w:hAnsi="Arial" w:cs="Arial"/>
                <w:szCs w:val="16"/>
              </w:rPr>
            </w:pPr>
            <w:r w:rsidRPr="00CB1979">
              <w:rPr>
                <w:rFonts w:ascii="Arial" w:hAnsi="Arial" w:cs="Arial"/>
                <w:szCs w:val="16"/>
              </w:rPr>
              <w:t>CREDITOS</w:t>
            </w:r>
          </w:p>
          <w:p w:rsidR="00C408CC" w:rsidRPr="00CB1979" w:rsidRDefault="00C408CC" w:rsidP="00660669">
            <w:pPr>
              <w:tabs>
                <w:tab w:val="left" w:pos="3686"/>
              </w:tabs>
              <w:ind w:right="355"/>
              <w:jc w:val="both"/>
              <w:rPr>
                <w:rFonts w:ascii="Arial" w:hAnsi="Arial" w:cs="Arial"/>
                <w:sz w:val="16"/>
                <w:szCs w:val="16"/>
              </w:rPr>
            </w:pPr>
          </w:p>
          <w:p w:rsidR="00831F24" w:rsidRPr="00EC0434" w:rsidRDefault="00831F24" w:rsidP="00E41E3F">
            <w:pPr>
              <w:pStyle w:val="Prrafodelista"/>
              <w:numPr>
                <w:ilvl w:val="0"/>
                <w:numId w:val="61"/>
              </w:numPr>
              <w:tabs>
                <w:tab w:val="num" w:pos="360"/>
                <w:tab w:val="left" w:pos="3686"/>
              </w:tabs>
              <w:ind w:left="356" w:right="355"/>
              <w:jc w:val="both"/>
              <w:rPr>
                <w:rFonts w:ascii="Arial" w:hAnsi="Arial" w:cs="Arial"/>
                <w:sz w:val="16"/>
                <w:szCs w:val="16"/>
              </w:rPr>
            </w:pPr>
            <w:r w:rsidRPr="00EC0434">
              <w:rPr>
                <w:rFonts w:ascii="Arial" w:hAnsi="Arial" w:cs="Arial"/>
                <w:sz w:val="16"/>
                <w:szCs w:val="16"/>
              </w:rPr>
              <w:t>Por la venta, recuperación al vencimiento o castigo de las inversiones; cuando el valor de negociación sea mayor o menor al registrado en libros, la diferencia se registrará en el estado de pérdidas y ganancias.</w:t>
            </w:r>
          </w:p>
          <w:p w:rsidR="00831F24" w:rsidRPr="00EC0434" w:rsidRDefault="00831F24" w:rsidP="00831F24">
            <w:pPr>
              <w:tabs>
                <w:tab w:val="num" w:pos="360"/>
                <w:tab w:val="left" w:pos="3686"/>
              </w:tabs>
              <w:ind w:left="360" w:right="355" w:hanging="360"/>
              <w:jc w:val="both"/>
              <w:rPr>
                <w:rFonts w:ascii="Arial" w:hAnsi="Arial" w:cs="Arial"/>
                <w:sz w:val="12"/>
                <w:szCs w:val="16"/>
              </w:rPr>
            </w:pPr>
          </w:p>
          <w:p w:rsidR="00831F24" w:rsidRPr="00EC0434" w:rsidRDefault="00831F24" w:rsidP="00E41E3F">
            <w:pPr>
              <w:pStyle w:val="Prrafodelista"/>
              <w:numPr>
                <w:ilvl w:val="0"/>
                <w:numId w:val="61"/>
              </w:numPr>
              <w:tabs>
                <w:tab w:val="num" w:pos="360"/>
                <w:tab w:val="left" w:pos="3686"/>
              </w:tabs>
              <w:ind w:left="356" w:right="355"/>
              <w:jc w:val="both"/>
              <w:rPr>
                <w:rFonts w:ascii="Arial" w:hAnsi="Arial" w:cs="Arial"/>
                <w:sz w:val="16"/>
                <w:szCs w:val="16"/>
              </w:rPr>
            </w:pPr>
            <w:r w:rsidRPr="00EC0434">
              <w:rPr>
                <w:rFonts w:ascii="Arial" w:hAnsi="Arial" w:cs="Arial"/>
                <w:sz w:val="16"/>
                <w:szCs w:val="16"/>
              </w:rPr>
              <w:t xml:space="preserve">Por las pérdidas originadas por la fluctuación del valor razonable del instrumento de inversión, con débito a la cuenta </w:t>
            </w:r>
            <w:r w:rsidRPr="00EC0434">
              <w:rPr>
                <w:rFonts w:ascii="Arial" w:hAnsi="Arial" w:cs="Arial"/>
                <w:snapToGrid w:val="0"/>
                <w:sz w:val="16"/>
                <w:szCs w:val="16"/>
              </w:rPr>
              <w:t>4102 “Pérdida en valuación de inversiones no privativas”.</w:t>
            </w:r>
          </w:p>
          <w:p w:rsidR="00831F24" w:rsidRPr="00EC0434" w:rsidRDefault="00831F24" w:rsidP="00831F24">
            <w:pPr>
              <w:tabs>
                <w:tab w:val="left" w:pos="3119"/>
                <w:tab w:val="left" w:pos="3686"/>
              </w:tabs>
              <w:ind w:right="355"/>
              <w:jc w:val="both"/>
              <w:rPr>
                <w:rFonts w:ascii="Arial" w:hAnsi="Arial" w:cs="Arial"/>
                <w:sz w:val="12"/>
                <w:szCs w:val="16"/>
              </w:rPr>
            </w:pPr>
          </w:p>
          <w:p w:rsidR="00831F24" w:rsidRPr="00EC0434" w:rsidRDefault="00831F24" w:rsidP="00E41E3F">
            <w:pPr>
              <w:pStyle w:val="Prrafodelista"/>
              <w:numPr>
                <w:ilvl w:val="0"/>
                <w:numId w:val="61"/>
              </w:numPr>
              <w:tabs>
                <w:tab w:val="num" w:pos="360"/>
                <w:tab w:val="left" w:pos="3686"/>
              </w:tabs>
              <w:ind w:left="356" w:right="355"/>
              <w:jc w:val="both"/>
              <w:rPr>
                <w:rFonts w:ascii="Arial" w:hAnsi="Arial" w:cs="Arial"/>
                <w:sz w:val="16"/>
                <w:szCs w:val="16"/>
              </w:rPr>
            </w:pPr>
            <w:r w:rsidRPr="00EC0434">
              <w:rPr>
                <w:rFonts w:ascii="Arial" w:hAnsi="Arial" w:cs="Arial"/>
                <w:sz w:val="16"/>
                <w:szCs w:val="16"/>
              </w:rPr>
              <w:t xml:space="preserve">Por las actualizaciones a la cotización de cierre de los saldos en moneda extranjera cuando ésta ha disminuido respecto a la actualización anterior, con débito a la cuenta </w:t>
            </w:r>
            <w:r w:rsidRPr="00EC0434">
              <w:rPr>
                <w:rFonts w:ascii="Arial" w:hAnsi="Arial" w:cs="Arial"/>
                <w:snapToGrid w:val="0"/>
                <w:sz w:val="16"/>
                <w:szCs w:val="16"/>
              </w:rPr>
              <w:t>4102 “Pérdida en valuación de inversiones no privativas”.</w:t>
            </w:r>
          </w:p>
          <w:p w:rsidR="00831F24" w:rsidRPr="00EC0434" w:rsidRDefault="00831F24" w:rsidP="00831F24">
            <w:pPr>
              <w:tabs>
                <w:tab w:val="num" w:pos="360"/>
                <w:tab w:val="left" w:pos="3119"/>
                <w:tab w:val="left" w:pos="3686"/>
              </w:tabs>
              <w:ind w:left="360" w:right="355" w:hanging="360"/>
              <w:jc w:val="both"/>
              <w:rPr>
                <w:rFonts w:ascii="Arial" w:hAnsi="Arial" w:cs="Arial"/>
                <w:sz w:val="12"/>
                <w:szCs w:val="16"/>
              </w:rPr>
            </w:pPr>
          </w:p>
          <w:p w:rsidR="00C408CC" w:rsidRPr="00EC0434" w:rsidRDefault="00831F24" w:rsidP="00A93E43">
            <w:pPr>
              <w:pStyle w:val="Prrafodelista"/>
              <w:numPr>
                <w:ilvl w:val="0"/>
                <w:numId w:val="57"/>
              </w:numPr>
              <w:tabs>
                <w:tab w:val="left" w:pos="3686"/>
              </w:tabs>
              <w:ind w:right="355"/>
              <w:jc w:val="both"/>
              <w:rPr>
                <w:rFonts w:ascii="Arial" w:hAnsi="Arial" w:cs="Arial"/>
                <w:sz w:val="16"/>
                <w:szCs w:val="16"/>
              </w:rPr>
            </w:pPr>
            <w:r w:rsidRPr="00EC0434">
              <w:rPr>
                <w:rFonts w:ascii="Arial" w:hAnsi="Arial" w:cs="Arial"/>
                <w:sz w:val="16"/>
                <w:szCs w:val="16"/>
              </w:rPr>
              <w:t>Por el valor de los activos transferidos a la subcuenta 190305   “Inversiones no privativas”.</w:t>
            </w:r>
          </w:p>
          <w:p w:rsidR="00831F24" w:rsidRPr="00831F24" w:rsidRDefault="00831F24" w:rsidP="00660669">
            <w:pPr>
              <w:tabs>
                <w:tab w:val="left" w:pos="3686"/>
              </w:tabs>
              <w:ind w:right="355"/>
              <w:jc w:val="both"/>
              <w:rPr>
                <w:rFonts w:ascii="Arial" w:hAnsi="Arial" w:cs="Arial"/>
                <w:sz w:val="16"/>
                <w:szCs w:val="16"/>
                <w:lang w:val="es-ES"/>
              </w:rPr>
            </w:pPr>
          </w:p>
        </w:tc>
      </w:tr>
      <w:tr w:rsidR="00A35204" w:rsidRPr="00CB1979" w:rsidTr="00DB1288">
        <w:trPr>
          <w:cantSplit/>
          <w:trHeight w:val="789"/>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134E30">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134E30" w:rsidRPr="00CB1979" w:rsidRDefault="00134E30" w:rsidP="007A6435">
      <w:pPr>
        <w:rPr>
          <w:rFonts w:ascii="Arial" w:hAnsi="Arial" w:cs="Arial"/>
          <w:sz w:val="16"/>
          <w:szCs w:val="16"/>
        </w:rPr>
      </w:pPr>
    </w:p>
    <w:p w:rsidR="00C408CC" w:rsidRPr="00CB1979" w:rsidRDefault="00C408CC" w:rsidP="007A6435">
      <w:pPr>
        <w:rPr>
          <w:rFonts w:ascii="Arial" w:hAnsi="Arial" w:cs="Arial"/>
          <w:sz w:val="16"/>
          <w:szCs w:val="16"/>
        </w:rPr>
      </w:pPr>
    </w:p>
    <w:p w:rsidR="00C408CC" w:rsidRPr="00CB1979" w:rsidRDefault="00C408CC" w:rsidP="007A6435">
      <w:pPr>
        <w:rPr>
          <w:rFonts w:ascii="Arial" w:hAnsi="Arial" w:cs="Arial"/>
          <w:sz w:val="16"/>
          <w:szCs w:val="16"/>
        </w:rPr>
      </w:pPr>
    </w:p>
    <w:p w:rsidR="004514FE" w:rsidRDefault="004514FE" w:rsidP="007A6435">
      <w:pPr>
        <w:rPr>
          <w:rFonts w:ascii="Arial" w:hAnsi="Arial" w:cs="Arial"/>
          <w:sz w:val="16"/>
          <w:szCs w:val="16"/>
        </w:rPr>
      </w:pPr>
      <w:r w:rsidRPr="00CB1979">
        <w:rPr>
          <w:rFonts w:ascii="Arial" w:hAnsi="Arial" w:cs="Arial"/>
          <w:sz w:val="16"/>
          <w:szCs w:val="16"/>
        </w:rPr>
        <w:br w:type="page"/>
      </w:r>
    </w:p>
    <w:p w:rsidR="0030362C" w:rsidRPr="00CB1979" w:rsidRDefault="0030362C"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5"/>
        <w:gridCol w:w="2998"/>
        <w:gridCol w:w="283"/>
        <w:gridCol w:w="3857"/>
        <w:gridCol w:w="17"/>
        <w:gridCol w:w="418"/>
        <w:gridCol w:w="47"/>
        <w:gridCol w:w="339"/>
      </w:tblGrid>
      <w:tr w:rsidR="008E73C1" w:rsidRPr="00CB1979" w:rsidTr="00693D49">
        <w:trPr>
          <w:cantSplit/>
        </w:trPr>
        <w:tc>
          <w:tcPr>
            <w:tcW w:w="9394" w:type="dxa"/>
            <w:gridSpan w:val="8"/>
            <w:tcBorders>
              <w:top w:val="single" w:sz="12" w:space="0" w:color="auto"/>
              <w:left w:val="single" w:sz="12" w:space="0" w:color="auto"/>
              <w:right w:val="single" w:sz="12" w:space="0" w:color="auto"/>
            </w:tcBorders>
          </w:tcPr>
          <w:p w:rsidR="008E73C1" w:rsidRPr="00CB1979" w:rsidRDefault="00882295"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C27D6B" w:rsidRPr="00CB1979" w:rsidTr="0076329A">
        <w:trPr>
          <w:cantSplit/>
        </w:trPr>
        <w:tc>
          <w:tcPr>
            <w:tcW w:w="1435" w:type="dxa"/>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ELEMENTO</w:t>
            </w:r>
          </w:p>
        </w:tc>
        <w:tc>
          <w:tcPr>
            <w:tcW w:w="2998" w:type="dxa"/>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GRUPO</w:t>
            </w:r>
          </w:p>
        </w:tc>
        <w:tc>
          <w:tcPr>
            <w:tcW w:w="4140" w:type="dxa"/>
            <w:gridSpan w:val="2"/>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CUENTAS</w:t>
            </w:r>
          </w:p>
        </w:tc>
        <w:tc>
          <w:tcPr>
            <w:tcW w:w="435" w:type="dxa"/>
            <w:gridSpan w:val="2"/>
            <w:tcBorders>
              <w:top w:val="single" w:sz="12" w:space="0" w:color="auto"/>
              <w:left w:val="single" w:sz="12" w:space="0" w:color="auto"/>
              <w:right w:val="single" w:sz="12" w:space="0" w:color="auto"/>
            </w:tcBorders>
          </w:tcPr>
          <w:p w:rsidR="00C27D6B" w:rsidRPr="00CB1979" w:rsidRDefault="007E2A31" w:rsidP="00C27D6B">
            <w:pPr>
              <w:jc w:val="center"/>
              <w:rPr>
                <w:rFonts w:ascii="Arial" w:hAnsi="Arial" w:cs="Arial"/>
                <w:b/>
                <w:sz w:val="16"/>
                <w:szCs w:val="16"/>
              </w:rPr>
            </w:pPr>
            <w:r>
              <w:rPr>
                <w:rFonts w:ascii="Arial" w:hAnsi="Arial" w:cs="Arial"/>
                <w:b/>
                <w:sz w:val="16"/>
                <w:szCs w:val="16"/>
              </w:rPr>
              <w:t>C</w:t>
            </w:r>
          </w:p>
        </w:tc>
        <w:tc>
          <w:tcPr>
            <w:tcW w:w="386" w:type="dxa"/>
            <w:gridSpan w:val="2"/>
            <w:tcBorders>
              <w:top w:val="single" w:sz="12" w:space="0" w:color="auto"/>
              <w:left w:val="single" w:sz="12" w:space="0" w:color="auto"/>
              <w:right w:val="single" w:sz="12" w:space="0" w:color="auto"/>
            </w:tcBorders>
          </w:tcPr>
          <w:p w:rsidR="00C27D6B" w:rsidRPr="00CB1979" w:rsidRDefault="007E2A31" w:rsidP="00C27D6B">
            <w:pPr>
              <w:jc w:val="center"/>
              <w:rPr>
                <w:rFonts w:ascii="Arial" w:hAnsi="Arial" w:cs="Arial"/>
                <w:b/>
                <w:sz w:val="16"/>
                <w:szCs w:val="16"/>
              </w:rPr>
            </w:pPr>
            <w:r>
              <w:rPr>
                <w:rFonts w:ascii="Arial" w:hAnsi="Arial" w:cs="Arial"/>
                <w:b/>
                <w:sz w:val="16"/>
                <w:szCs w:val="16"/>
              </w:rPr>
              <w:t>J</w:t>
            </w:r>
          </w:p>
        </w:tc>
      </w:tr>
      <w:tr w:rsidR="00010745" w:rsidRPr="00CB1979" w:rsidTr="0076329A">
        <w:trPr>
          <w:cantSplit/>
          <w:trHeight w:val="208"/>
        </w:trPr>
        <w:tc>
          <w:tcPr>
            <w:tcW w:w="1435" w:type="dxa"/>
            <w:vMerge w:val="restart"/>
            <w:tcBorders>
              <w:top w:val="single" w:sz="12" w:space="0" w:color="auto"/>
              <w:left w:val="single" w:sz="12" w:space="0" w:color="auto"/>
              <w:bottom w:val="single" w:sz="12" w:space="0" w:color="auto"/>
              <w:right w:val="single" w:sz="12" w:space="0" w:color="auto"/>
            </w:tcBorders>
          </w:tcPr>
          <w:p w:rsidR="00010745" w:rsidRPr="00D35C8B" w:rsidRDefault="00010745" w:rsidP="007A6435">
            <w:pPr>
              <w:rPr>
                <w:rFonts w:ascii="Arial" w:hAnsi="Arial" w:cs="Arial"/>
                <w:b/>
                <w:sz w:val="16"/>
                <w:szCs w:val="16"/>
              </w:rPr>
            </w:pPr>
            <w:r w:rsidRPr="00D35C8B">
              <w:rPr>
                <w:rFonts w:ascii="Arial" w:hAnsi="Arial" w:cs="Arial"/>
                <w:b/>
                <w:sz w:val="16"/>
                <w:szCs w:val="16"/>
              </w:rPr>
              <w:t>1</w:t>
            </w:r>
          </w:p>
          <w:p w:rsidR="00010745" w:rsidRPr="00D35C8B" w:rsidRDefault="00010745" w:rsidP="007A6435">
            <w:pPr>
              <w:rPr>
                <w:rFonts w:ascii="Arial" w:hAnsi="Arial" w:cs="Arial"/>
                <w:b/>
                <w:sz w:val="16"/>
                <w:szCs w:val="16"/>
              </w:rPr>
            </w:pPr>
            <w:r w:rsidRPr="00D35C8B">
              <w:rPr>
                <w:rFonts w:ascii="Arial" w:hAnsi="Arial" w:cs="Arial"/>
                <w:b/>
                <w:sz w:val="16"/>
                <w:szCs w:val="16"/>
              </w:rPr>
              <w:t>ACTIVO</w:t>
            </w:r>
          </w:p>
        </w:tc>
        <w:tc>
          <w:tcPr>
            <w:tcW w:w="2998" w:type="dxa"/>
            <w:vMerge w:val="restart"/>
            <w:tcBorders>
              <w:top w:val="single" w:sz="12" w:space="0" w:color="auto"/>
              <w:left w:val="single" w:sz="12" w:space="0" w:color="auto"/>
              <w:bottom w:val="single" w:sz="12" w:space="0" w:color="auto"/>
              <w:right w:val="single" w:sz="12" w:space="0" w:color="auto"/>
            </w:tcBorders>
          </w:tcPr>
          <w:p w:rsidR="00010745" w:rsidRPr="00D35C8B" w:rsidRDefault="00295953" w:rsidP="007A6435">
            <w:pPr>
              <w:rPr>
                <w:rFonts w:ascii="Arial" w:hAnsi="Arial" w:cs="Arial"/>
                <w:b/>
                <w:sz w:val="16"/>
                <w:szCs w:val="16"/>
              </w:rPr>
            </w:pPr>
            <w:r>
              <w:rPr>
                <w:rFonts w:ascii="Arial" w:hAnsi="Arial" w:cs="Arial"/>
                <w:b/>
                <w:sz w:val="16"/>
                <w:szCs w:val="16"/>
              </w:rPr>
              <w:t>12</w:t>
            </w:r>
          </w:p>
          <w:p w:rsidR="00010745" w:rsidRPr="00D35C8B" w:rsidRDefault="00010745" w:rsidP="007A6435">
            <w:pPr>
              <w:rPr>
                <w:rFonts w:ascii="Arial" w:hAnsi="Arial" w:cs="Arial"/>
                <w:b/>
                <w:sz w:val="16"/>
                <w:szCs w:val="16"/>
              </w:rPr>
            </w:pPr>
            <w:r w:rsidRPr="00D35C8B">
              <w:rPr>
                <w:rFonts w:ascii="Arial" w:hAnsi="Arial" w:cs="Arial"/>
                <w:b/>
                <w:sz w:val="16"/>
                <w:szCs w:val="16"/>
              </w:rPr>
              <w:t>INVERSIONES</w:t>
            </w:r>
            <w:r w:rsidR="002D7E95">
              <w:rPr>
                <w:rFonts w:ascii="Arial" w:hAnsi="Arial" w:cs="Arial"/>
                <w:b/>
                <w:sz w:val="16"/>
                <w:szCs w:val="16"/>
              </w:rPr>
              <w:t xml:space="preserve"> NO PRIVATIVAS</w:t>
            </w:r>
          </w:p>
        </w:tc>
        <w:tc>
          <w:tcPr>
            <w:tcW w:w="4140" w:type="dxa"/>
            <w:gridSpan w:val="2"/>
            <w:vMerge w:val="restart"/>
            <w:tcBorders>
              <w:top w:val="single" w:sz="12" w:space="0" w:color="auto"/>
              <w:left w:val="single" w:sz="12" w:space="0" w:color="auto"/>
              <w:bottom w:val="single" w:sz="12" w:space="0" w:color="auto"/>
              <w:right w:val="single" w:sz="12" w:space="0" w:color="auto"/>
            </w:tcBorders>
          </w:tcPr>
          <w:p w:rsidR="00010745" w:rsidRPr="00D35C8B" w:rsidRDefault="00295953" w:rsidP="007A6435">
            <w:pPr>
              <w:rPr>
                <w:rFonts w:ascii="Arial" w:hAnsi="Arial" w:cs="Arial"/>
                <w:b/>
                <w:sz w:val="16"/>
                <w:szCs w:val="16"/>
              </w:rPr>
            </w:pPr>
            <w:r>
              <w:rPr>
                <w:rFonts w:ascii="Arial" w:hAnsi="Arial" w:cs="Arial"/>
                <w:b/>
                <w:sz w:val="16"/>
                <w:szCs w:val="16"/>
              </w:rPr>
              <w:t>12</w:t>
            </w:r>
            <w:r w:rsidR="00010745" w:rsidRPr="00D35C8B">
              <w:rPr>
                <w:rFonts w:ascii="Arial" w:hAnsi="Arial" w:cs="Arial"/>
                <w:b/>
                <w:sz w:val="16"/>
                <w:szCs w:val="16"/>
              </w:rPr>
              <w:t>99</w:t>
            </w:r>
          </w:p>
          <w:p w:rsidR="00010745" w:rsidRPr="00D35C8B" w:rsidRDefault="00295953" w:rsidP="007A6435">
            <w:pPr>
              <w:rPr>
                <w:rFonts w:ascii="Arial" w:hAnsi="Arial" w:cs="Arial"/>
                <w:b/>
                <w:sz w:val="16"/>
                <w:szCs w:val="16"/>
              </w:rPr>
            </w:pPr>
            <w:r>
              <w:rPr>
                <w:rFonts w:ascii="Arial" w:hAnsi="Arial" w:cs="Arial"/>
                <w:b/>
                <w:sz w:val="16"/>
                <w:szCs w:val="16"/>
              </w:rPr>
              <w:t>(PROVISIONES</w:t>
            </w:r>
            <w:r w:rsidR="00010745" w:rsidRPr="00D35C8B">
              <w:rPr>
                <w:rFonts w:ascii="Arial" w:hAnsi="Arial" w:cs="Arial"/>
                <w:b/>
                <w:sz w:val="16"/>
                <w:szCs w:val="16"/>
              </w:rPr>
              <w:t xml:space="preserve"> PARA INVERSIONES</w:t>
            </w:r>
            <w:r>
              <w:rPr>
                <w:rFonts w:ascii="Arial" w:hAnsi="Arial" w:cs="Arial"/>
                <w:b/>
                <w:sz w:val="16"/>
                <w:szCs w:val="16"/>
              </w:rPr>
              <w:t xml:space="preserve"> NO PRIVATIVAS</w:t>
            </w:r>
            <w:r w:rsidR="00010745" w:rsidRPr="00D35C8B">
              <w:rPr>
                <w:rFonts w:ascii="Arial" w:hAnsi="Arial" w:cs="Arial"/>
                <w:b/>
                <w:sz w:val="16"/>
                <w:szCs w:val="16"/>
              </w:rPr>
              <w:t>)</w:t>
            </w:r>
          </w:p>
        </w:tc>
        <w:tc>
          <w:tcPr>
            <w:tcW w:w="435" w:type="dxa"/>
            <w:gridSpan w:val="2"/>
            <w:vMerge w:val="restart"/>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7E7E6F">
              <w:rPr>
                <w:rFonts w:ascii="Arial" w:hAnsi="Arial" w:cs="Arial"/>
                <w:b/>
                <w:sz w:val="16"/>
                <w:szCs w:val="16"/>
              </w:rPr>
              <w:t>X</w:t>
            </w:r>
          </w:p>
        </w:tc>
        <w:tc>
          <w:tcPr>
            <w:tcW w:w="386" w:type="dxa"/>
            <w:gridSpan w:val="2"/>
            <w:vMerge w:val="restart"/>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7E7E6F">
              <w:rPr>
                <w:rFonts w:ascii="Arial" w:hAnsi="Arial" w:cs="Arial"/>
                <w:b/>
                <w:sz w:val="16"/>
                <w:szCs w:val="16"/>
              </w:rPr>
              <w:t>X</w:t>
            </w:r>
          </w:p>
        </w:tc>
      </w:tr>
      <w:tr w:rsidR="00C27D6B"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40"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3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40"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3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40"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3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40"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3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693D49" w:rsidRPr="00CB1979" w:rsidTr="00CB19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693D49" w:rsidRPr="00CB1979" w:rsidRDefault="00693D49" w:rsidP="007A6435">
            <w:pPr>
              <w:pStyle w:val="Ttulo4"/>
              <w:rPr>
                <w:rFonts w:ascii="Arial" w:hAnsi="Arial" w:cs="Arial"/>
                <w:sz w:val="16"/>
                <w:szCs w:val="16"/>
              </w:rPr>
            </w:pPr>
            <w:r w:rsidRPr="00CB1979">
              <w:rPr>
                <w:rFonts w:ascii="Arial" w:hAnsi="Arial" w:cs="Arial"/>
                <w:sz w:val="16"/>
                <w:szCs w:val="16"/>
              </w:rPr>
              <w:t>SUBCUENTAS</w:t>
            </w:r>
          </w:p>
        </w:tc>
        <w:tc>
          <w:tcPr>
            <w:tcW w:w="7959" w:type="dxa"/>
            <w:gridSpan w:val="7"/>
            <w:tcBorders>
              <w:top w:val="single" w:sz="12" w:space="0" w:color="auto"/>
              <w:left w:val="nil"/>
              <w:bottom w:val="nil"/>
              <w:right w:val="single" w:sz="12" w:space="0" w:color="auto"/>
            </w:tcBorders>
          </w:tcPr>
          <w:p w:rsidR="00693D49" w:rsidRPr="00CB1979" w:rsidRDefault="00693D49" w:rsidP="007A6435">
            <w:pPr>
              <w:rPr>
                <w:rFonts w:ascii="Arial" w:hAnsi="Arial" w:cs="Arial"/>
                <w:sz w:val="16"/>
                <w:szCs w:val="16"/>
              </w:rPr>
            </w:pPr>
          </w:p>
        </w:tc>
      </w:tr>
      <w:tr w:rsidR="00010745" w:rsidRPr="00CB1979" w:rsidTr="000107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010745" w:rsidRPr="00CB1979" w:rsidRDefault="002D7E95" w:rsidP="007A6435">
            <w:pPr>
              <w:rPr>
                <w:rFonts w:ascii="Arial" w:hAnsi="Arial" w:cs="Arial"/>
                <w:snapToGrid w:val="0"/>
                <w:sz w:val="16"/>
                <w:szCs w:val="16"/>
                <w:lang w:eastAsia="en-US"/>
              </w:rPr>
            </w:pPr>
            <w:r>
              <w:rPr>
                <w:rFonts w:ascii="Arial" w:hAnsi="Arial" w:cs="Arial"/>
                <w:snapToGrid w:val="0"/>
                <w:sz w:val="16"/>
                <w:szCs w:val="16"/>
                <w:lang w:eastAsia="en-US"/>
              </w:rPr>
              <w:t>12</w:t>
            </w:r>
            <w:r w:rsidR="00010745" w:rsidRPr="00CB1979">
              <w:rPr>
                <w:rFonts w:ascii="Arial" w:hAnsi="Arial" w:cs="Arial"/>
                <w:snapToGrid w:val="0"/>
                <w:sz w:val="16"/>
                <w:szCs w:val="16"/>
                <w:lang w:eastAsia="en-US"/>
              </w:rPr>
              <w:t>9905</w:t>
            </w:r>
          </w:p>
        </w:tc>
        <w:tc>
          <w:tcPr>
            <w:tcW w:w="7155" w:type="dxa"/>
            <w:gridSpan w:val="4"/>
            <w:tcBorders>
              <w:top w:val="nil"/>
              <w:left w:val="nil"/>
              <w:bottom w:val="nil"/>
              <w:right w:val="single" w:sz="12" w:space="0" w:color="auto"/>
            </w:tcBorders>
          </w:tcPr>
          <w:p w:rsidR="00010745" w:rsidRPr="00CB1979" w:rsidRDefault="00295953" w:rsidP="007A6435">
            <w:pPr>
              <w:rPr>
                <w:rFonts w:ascii="Arial" w:hAnsi="Arial" w:cs="Arial"/>
                <w:snapToGrid w:val="0"/>
                <w:sz w:val="16"/>
                <w:szCs w:val="16"/>
                <w:lang w:eastAsia="en-US"/>
              </w:rPr>
            </w:pPr>
            <w:r w:rsidRPr="00295953">
              <w:rPr>
                <w:rFonts w:ascii="Arial" w:hAnsi="Arial" w:cs="Arial"/>
                <w:sz w:val="16"/>
                <w:szCs w:val="16"/>
                <w:lang w:eastAsia="es-EC"/>
              </w:rPr>
              <w:t>(Inversiones renta fija sector financiero privado)</w:t>
            </w:r>
          </w:p>
        </w:tc>
        <w:tc>
          <w:tcPr>
            <w:tcW w:w="465" w:type="dxa"/>
            <w:gridSpan w:val="2"/>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AA381F">
              <w:rPr>
                <w:rFonts w:ascii="Arial" w:hAnsi="Arial" w:cs="Arial"/>
                <w:b/>
                <w:sz w:val="16"/>
                <w:szCs w:val="16"/>
              </w:rPr>
              <w:t>X</w:t>
            </w:r>
          </w:p>
        </w:tc>
        <w:tc>
          <w:tcPr>
            <w:tcW w:w="339" w:type="dxa"/>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AA381F">
              <w:rPr>
                <w:rFonts w:ascii="Arial" w:hAnsi="Arial" w:cs="Arial"/>
                <w:b/>
                <w:sz w:val="16"/>
                <w:szCs w:val="16"/>
              </w:rPr>
              <w:t>X</w:t>
            </w:r>
          </w:p>
        </w:tc>
      </w:tr>
      <w:tr w:rsidR="00C51717" w:rsidRPr="00CB1979" w:rsidTr="000107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C51717" w:rsidRPr="00CB1979" w:rsidRDefault="002D7E95" w:rsidP="005047FC">
            <w:pPr>
              <w:rPr>
                <w:rFonts w:ascii="Arial" w:hAnsi="Arial" w:cs="Arial"/>
                <w:snapToGrid w:val="0"/>
                <w:sz w:val="16"/>
                <w:szCs w:val="16"/>
                <w:lang w:eastAsia="en-US"/>
              </w:rPr>
            </w:pPr>
            <w:r>
              <w:rPr>
                <w:rFonts w:ascii="Arial" w:hAnsi="Arial" w:cs="Arial"/>
                <w:snapToGrid w:val="0"/>
                <w:sz w:val="16"/>
                <w:szCs w:val="16"/>
                <w:lang w:eastAsia="en-US"/>
              </w:rPr>
              <w:t>12</w:t>
            </w:r>
            <w:r w:rsidR="00C51717" w:rsidRPr="00CB1979">
              <w:rPr>
                <w:rFonts w:ascii="Arial" w:hAnsi="Arial" w:cs="Arial"/>
                <w:snapToGrid w:val="0"/>
                <w:sz w:val="16"/>
                <w:szCs w:val="16"/>
                <w:lang w:eastAsia="en-US"/>
              </w:rPr>
              <w:t>9910</w:t>
            </w:r>
          </w:p>
        </w:tc>
        <w:tc>
          <w:tcPr>
            <w:tcW w:w="7155" w:type="dxa"/>
            <w:gridSpan w:val="4"/>
            <w:tcBorders>
              <w:top w:val="nil"/>
              <w:left w:val="nil"/>
              <w:bottom w:val="nil"/>
              <w:right w:val="single" w:sz="12" w:space="0" w:color="auto"/>
            </w:tcBorders>
          </w:tcPr>
          <w:p w:rsidR="00C51717" w:rsidRPr="00295953" w:rsidRDefault="00C51717" w:rsidP="007A6435">
            <w:pPr>
              <w:rPr>
                <w:rFonts w:ascii="Arial" w:hAnsi="Arial" w:cs="Arial"/>
                <w:snapToGrid w:val="0"/>
                <w:sz w:val="16"/>
                <w:szCs w:val="16"/>
                <w:lang w:eastAsia="en-US"/>
              </w:rPr>
            </w:pPr>
            <w:r w:rsidRPr="00295953">
              <w:rPr>
                <w:rFonts w:ascii="Arial" w:hAnsi="Arial" w:cs="Arial"/>
                <w:sz w:val="16"/>
                <w:szCs w:val="16"/>
                <w:lang w:eastAsia="es-EC"/>
              </w:rPr>
              <w:t>(Inversiones renta fija sector no financiero privado)</w:t>
            </w:r>
          </w:p>
        </w:tc>
        <w:tc>
          <w:tcPr>
            <w:tcW w:w="465" w:type="dxa"/>
            <w:gridSpan w:val="2"/>
            <w:tcBorders>
              <w:top w:val="single" w:sz="12" w:space="0" w:color="auto"/>
              <w:left w:val="single" w:sz="12" w:space="0" w:color="auto"/>
              <w:bottom w:val="single" w:sz="12" w:space="0" w:color="auto"/>
              <w:right w:val="single" w:sz="12" w:space="0" w:color="auto"/>
            </w:tcBorders>
          </w:tcPr>
          <w:p w:rsidR="00C51717" w:rsidRDefault="00C51717" w:rsidP="005047FC">
            <w:pPr>
              <w:jc w:val="center"/>
            </w:pPr>
            <w:r w:rsidRPr="00AA381F">
              <w:rPr>
                <w:rFonts w:ascii="Arial" w:hAnsi="Arial" w:cs="Arial"/>
                <w:b/>
                <w:sz w:val="16"/>
                <w:szCs w:val="16"/>
              </w:rPr>
              <w:t>X</w:t>
            </w:r>
          </w:p>
        </w:tc>
        <w:tc>
          <w:tcPr>
            <w:tcW w:w="339" w:type="dxa"/>
            <w:tcBorders>
              <w:top w:val="single" w:sz="12" w:space="0" w:color="auto"/>
              <w:left w:val="single" w:sz="12" w:space="0" w:color="auto"/>
              <w:bottom w:val="single" w:sz="12" w:space="0" w:color="auto"/>
              <w:right w:val="single" w:sz="12" w:space="0" w:color="auto"/>
            </w:tcBorders>
          </w:tcPr>
          <w:p w:rsidR="00C51717" w:rsidRDefault="00C51717" w:rsidP="005047FC">
            <w:pPr>
              <w:jc w:val="center"/>
            </w:pPr>
            <w:r w:rsidRPr="00AA381F">
              <w:rPr>
                <w:rFonts w:ascii="Arial" w:hAnsi="Arial" w:cs="Arial"/>
                <w:b/>
                <w:sz w:val="16"/>
                <w:szCs w:val="16"/>
              </w:rPr>
              <w:t>X</w:t>
            </w:r>
          </w:p>
        </w:tc>
      </w:tr>
      <w:tr w:rsidR="00C51717" w:rsidRPr="00CB1979" w:rsidTr="000107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C51717" w:rsidRPr="00CB1979" w:rsidRDefault="002D7E95" w:rsidP="005047FC">
            <w:pPr>
              <w:rPr>
                <w:rFonts w:ascii="Arial" w:hAnsi="Arial" w:cs="Arial"/>
                <w:sz w:val="16"/>
                <w:szCs w:val="16"/>
              </w:rPr>
            </w:pPr>
            <w:r>
              <w:rPr>
                <w:rFonts w:ascii="Arial" w:hAnsi="Arial" w:cs="Arial"/>
                <w:sz w:val="16"/>
                <w:szCs w:val="16"/>
              </w:rPr>
              <w:t>12</w:t>
            </w:r>
            <w:r w:rsidR="00C51717" w:rsidRPr="00CB1979">
              <w:rPr>
                <w:rFonts w:ascii="Arial" w:hAnsi="Arial" w:cs="Arial"/>
                <w:sz w:val="16"/>
                <w:szCs w:val="16"/>
              </w:rPr>
              <w:t>9915</w:t>
            </w:r>
          </w:p>
        </w:tc>
        <w:tc>
          <w:tcPr>
            <w:tcW w:w="7155" w:type="dxa"/>
            <w:gridSpan w:val="4"/>
            <w:tcBorders>
              <w:top w:val="nil"/>
              <w:left w:val="nil"/>
              <w:bottom w:val="nil"/>
              <w:right w:val="single" w:sz="12" w:space="0" w:color="auto"/>
            </w:tcBorders>
          </w:tcPr>
          <w:p w:rsidR="00C51717" w:rsidRPr="00295953" w:rsidRDefault="00C51717" w:rsidP="007A6435">
            <w:pPr>
              <w:rPr>
                <w:rFonts w:ascii="Arial" w:hAnsi="Arial" w:cs="Arial"/>
                <w:snapToGrid w:val="0"/>
                <w:sz w:val="16"/>
                <w:szCs w:val="16"/>
                <w:lang w:eastAsia="en-US"/>
              </w:rPr>
            </w:pPr>
            <w:r w:rsidRPr="00295953">
              <w:rPr>
                <w:rFonts w:ascii="Arial" w:hAnsi="Arial" w:cs="Arial"/>
                <w:sz w:val="16"/>
                <w:szCs w:val="16"/>
                <w:lang w:eastAsia="es-EC"/>
              </w:rPr>
              <w:t>(Inversiones renta fija sector financiero público)</w:t>
            </w:r>
          </w:p>
        </w:tc>
        <w:tc>
          <w:tcPr>
            <w:tcW w:w="465" w:type="dxa"/>
            <w:gridSpan w:val="2"/>
            <w:tcBorders>
              <w:top w:val="single" w:sz="12" w:space="0" w:color="auto"/>
              <w:left w:val="single" w:sz="12" w:space="0" w:color="auto"/>
              <w:bottom w:val="single" w:sz="12" w:space="0" w:color="auto"/>
              <w:right w:val="single" w:sz="12" w:space="0" w:color="auto"/>
            </w:tcBorders>
          </w:tcPr>
          <w:p w:rsidR="00C51717" w:rsidRDefault="00C51717" w:rsidP="005047FC">
            <w:pPr>
              <w:jc w:val="center"/>
            </w:pPr>
            <w:r w:rsidRPr="00AA381F">
              <w:rPr>
                <w:rFonts w:ascii="Arial" w:hAnsi="Arial" w:cs="Arial"/>
                <w:b/>
                <w:sz w:val="16"/>
                <w:szCs w:val="16"/>
              </w:rPr>
              <w:t>X</w:t>
            </w:r>
          </w:p>
        </w:tc>
        <w:tc>
          <w:tcPr>
            <w:tcW w:w="339" w:type="dxa"/>
            <w:tcBorders>
              <w:top w:val="single" w:sz="12" w:space="0" w:color="auto"/>
              <w:left w:val="single" w:sz="12" w:space="0" w:color="auto"/>
              <w:bottom w:val="single" w:sz="12" w:space="0" w:color="auto"/>
              <w:right w:val="single" w:sz="12" w:space="0" w:color="auto"/>
            </w:tcBorders>
          </w:tcPr>
          <w:p w:rsidR="00C51717" w:rsidRDefault="00C51717" w:rsidP="005047FC">
            <w:pPr>
              <w:jc w:val="center"/>
            </w:pPr>
            <w:r w:rsidRPr="00AA381F">
              <w:rPr>
                <w:rFonts w:ascii="Arial" w:hAnsi="Arial" w:cs="Arial"/>
                <w:b/>
                <w:sz w:val="16"/>
                <w:szCs w:val="16"/>
              </w:rPr>
              <w:t>X</w:t>
            </w:r>
          </w:p>
        </w:tc>
      </w:tr>
      <w:tr w:rsidR="00C51717" w:rsidRPr="00CB1979" w:rsidTr="000107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C51717" w:rsidRPr="00CB1979" w:rsidRDefault="002D7E95" w:rsidP="005047FC">
            <w:pPr>
              <w:rPr>
                <w:rFonts w:ascii="Arial" w:hAnsi="Arial" w:cs="Arial"/>
                <w:sz w:val="16"/>
                <w:szCs w:val="16"/>
              </w:rPr>
            </w:pPr>
            <w:r>
              <w:rPr>
                <w:rFonts w:ascii="Arial" w:hAnsi="Arial" w:cs="Arial"/>
                <w:sz w:val="16"/>
                <w:szCs w:val="16"/>
              </w:rPr>
              <w:t>12</w:t>
            </w:r>
            <w:r w:rsidR="00C51717" w:rsidRPr="00CB1979">
              <w:rPr>
                <w:rFonts w:ascii="Arial" w:hAnsi="Arial" w:cs="Arial"/>
                <w:sz w:val="16"/>
                <w:szCs w:val="16"/>
              </w:rPr>
              <w:t>9920</w:t>
            </w:r>
          </w:p>
        </w:tc>
        <w:tc>
          <w:tcPr>
            <w:tcW w:w="7155" w:type="dxa"/>
            <w:gridSpan w:val="4"/>
            <w:tcBorders>
              <w:top w:val="nil"/>
              <w:left w:val="nil"/>
              <w:bottom w:val="nil"/>
              <w:right w:val="single" w:sz="12" w:space="0" w:color="auto"/>
            </w:tcBorders>
          </w:tcPr>
          <w:p w:rsidR="00C51717" w:rsidRPr="00295953" w:rsidRDefault="00C51717" w:rsidP="007A6435">
            <w:pPr>
              <w:rPr>
                <w:rFonts w:ascii="Arial" w:hAnsi="Arial" w:cs="Arial"/>
                <w:snapToGrid w:val="0"/>
                <w:sz w:val="16"/>
                <w:szCs w:val="16"/>
                <w:lang w:eastAsia="en-US"/>
              </w:rPr>
            </w:pPr>
            <w:r w:rsidRPr="00295953">
              <w:rPr>
                <w:rFonts w:ascii="Arial" w:hAnsi="Arial" w:cs="Arial"/>
                <w:sz w:val="16"/>
                <w:szCs w:val="16"/>
                <w:lang w:eastAsia="es-EC"/>
              </w:rPr>
              <w:t>(Inversiones renta fija sector no financiero público)</w:t>
            </w:r>
          </w:p>
        </w:tc>
        <w:tc>
          <w:tcPr>
            <w:tcW w:w="465" w:type="dxa"/>
            <w:gridSpan w:val="2"/>
            <w:tcBorders>
              <w:top w:val="single" w:sz="12" w:space="0" w:color="auto"/>
              <w:left w:val="single" w:sz="12" w:space="0" w:color="auto"/>
              <w:bottom w:val="single" w:sz="12" w:space="0" w:color="auto"/>
              <w:right w:val="single" w:sz="12" w:space="0" w:color="auto"/>
            </w:tcBorders>
          </w:tcPr>
          <w:p w:rsidR="00C51717" w:rsidRDefault="00C51717" w:rsidP="005047FC">
            <w:pPr>
              <w:jc w:val="center"/>
            </w:pPr>
            <w:r w:rsidRPr="00AA381F">
              <w:rPr>
                <w:rFonts w:ascii="Arial" w:hAnsi="Arial" w:cs="Arial"/>
                <w:b/>
                <w:sz w:val="16"/>
                <w:szCs w:val="16"/>
              </w:rPr>
              <w:t>X</w:t>
            </w:r>
          </w:p>
        </w:tc>
        <w:tc>
          <w:tcPr>
            <w:tcW w:w="339" w:type="dxa"/>
            <w:tcBorders>
              <w:top w:val="single" w:sz="12" w:space="0" w:color="auto"/>
              <w:left w:val="single" w:sz="12" w:space="0" w:color="auto"/>
              <w:bottom w:val="single" w:sz="12" w:space="0" w:color="auto"/>
              <w:right w:val="single" w:sz="12" w:space="0" w:color="auto"/>
            </w:tcBorders>
          </w:tcPr>
          <w:p w:rsidR="00C51717" w:rsidRDefault="00C51717" w:rsidP="005047FC">
            <w:pPr>
              <w:jc w:val="center"/>
            </w:pPr>
            <w:r w:rsidRPr="00AA381F">
              <w:rPr>
                <w:rFonts w:ascii="Arial" w:hAnsi="Arial" w:cs="Arial"/>
                <w:b/>
                <w:sz w:val="16"/>
                <w:szCs w:val="16"/>
              </w:rPr>
              <w:t>X</w:t>
            </w:r>
          </w:p>
        </w:tc>
      </w:tr>
      <w:tr w:rsidR="00295953" w:rsidRPr="00CB1979" w:rsidTr="000107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295953" w:rsidRPr="00CB1979" w:rsidRDefault="002D7E95" w:rsidP="007A6435">
            <w:pPr>
              <w:rPr>
                <w:rFonts w:ascii="Arial" w:hAnsi="Arial" w:cs="Arial"/>
                <w:snapToGrid w:val="0"/>
                <w:sz w:val="16"/>
                <w:szCs w:val="16"/>
                <w:lang w:eastAsia="en-US"/>
              </w:rPr>
            </w:pPr>
            <w:r>
              <w:rPr>
                <w:rFonts w:ascii="Arial" w:hAnsi="Arial" w:cs="Arial"/>
                <w:snapToGrid w:val="0"/>
                <w:sz w:val="16"/>
                <w:szCs w:val="16"/>
                <w:lang w:eastAsia="en-US"/>
              </w:rPr>
              <w:t>12</w:t>
            </w:r>
            <w:r w:rsidR="00295953">
              <w:rPr>
                <w:rFonts w:ascii="Arial" w:hAnsi="Arial" w:cs="Arial"/>
                <w:snapToGrid w:val="0"/>
                <w:sz w:val="16"/>
                <w:szCs w:val="16"/>
                <w:lang w:eastAsia="en-US"/>
              </w:rPr>
              <w:t>9925</w:t>
            </w:r>
          </w:p>
        </w:tc>
        <w:tc>
          <w:tcPr>
            <w:tcW w:w="7155" w:type="dxa"/>
            <w:gridSpan w:val="4"/>
            <w:tcBorders>
              <w:top w:val="nil"/>
              <w:left w:val="nil"/>
              <w:bottom w:val="nil"/>
              <w:right w:val="single" w:sz="12" w:space="0" w:color="auto"/>
            </w:tcBorders>
          </w:tcPr>
          <w:p w:rsidR="00295953" w:rsidRPr="00295953" w:rsidRDefault="00295953" w:rsidP="007A6435">
            <w:pPr>
              <w:rPr>
                <w:rFonts w:ascii="Arial" w:hAnsi="Arial" w:cs="Arial"/>
                <w:snapToGrid w:val="0"/>
                <w:sz w:val="16"/>
                <w:szCs w:val="16"/>
                <w:lang w:eastAsia="en-US"/>
              </w:rPr>
            </w:pPr>
            <w:r w:rsidRPr="00295953">
              <w:rPr>
                <w:rFonts w:ascii="Arial" w:hAnsi="Arial" w:cs="Arial"/>
                <w:sz w:val="16"/>
                <w:szCs w:val="16"/>
                <w:lang w:eastAsia="es-EC"/>
              </w:rPr>
              <w:t>(Inversiones renta variable sector financiero privado)</w:t>
            </w:r>
          </w:p>
        </w:tc>
        <w:tc>
          <w:tcPr>
            <w:tcW w:w="465" w:type="dxa"/>
            <w:gridSpan w:val="2"/>
            <w:tcBorders>
              <w:top w:val="single" w:sz="12" w:space="0" w:color="auto"/>
              <w:left w:val="single" w:sz="12" w:space="0" w:color="auto"/>
              <w:bottom w:val="single" w:sz="12" w:space="0" w:color="auto"/>
              <w:right w:val="single" w:sz="12" w:space="0" w:color="auto"/>
            </w:tcBorders>
          </w:tcPr>
          <w:p w:rsidR="00295953" w:rsidRDefault="00295953" w:rsidP="00010745">
            <w:pPr>
              <w:jc w:val="center"/>
            </w:pPr>
            <w:r w:rsidRPr="00AA381F">
              <w:rPr>
                <w:rFonts w:ascii="Arial" w:hAnsi="Arial" w:cs="Arial"/>
                <w:b/>
                <w:sz w:val="16"/>
                <w:szCs w:val="16"/>
              </w:rPr>
              <w:t>X</w:t>
            </w:r>
          </w:p>
        </w:tc>
        <w:tc>
          <w:tcPr>
            <w:tcW w:w="339" w:type="dxa"/>
            <w:tcBorders>
              <w:top w:val="single" w:sz="12" w:space="0" w:color="auto"/>
              <w:left w:val="single" w:sz="12" w:space="0" w:color="auto"/>
              <w:bottom w:val="single" w:sz="12" w:space="0" w:color="auto"/>
              <w:right w:val="single" w:sz="12" w:space="0" w:color="auto"/>
            </w:tcBorders>
          </w:tcPr>
          <w:p w:rsidR="00295953" w:rsidRDefault="00295953" w:rsidP="00010745">
            <w:pPr>
              <w:jc w:val="center"/>
            </w:pPr>
            <w:r w:rsidRPr="00AA381F">
              <w:rPr>
                <w:rFonts w:ascii="Arial" w:hAnsi="Arial" w:cs="Arial"/>
                <w:b/>
                <w:sz w:val="16"/>
                <w:szCs w:val="16"/>
              </w:rPr>
              <w:t>X</w:t>
            </w:r>
          </w:p>
        </w:tc>
      </w:tr>
      <w:tr w:rsidR="00295953" w:rsidRPr="00CB1979" w:rsidTr="000107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295953" w:rsidRPr="00CB1979" w:rsidRDefault="002D7E95" w:rsidP="007A6435">
            <w:pPr>
              <w:rPr>
                <w:rFonts w:ascii="Arial" w:hAnsi="Arial" w:cs="Arial"/>
                <w:sz w:val="16"/>
                <w:szCs w:val="16"/>
              </w:rPr>
            </w:pPr>
            <w:r>
              <w:rPr>
                <w:rFonts w:ascii="Arial" w:hAnsi="Arial" w:cs="Arial"/>
                <w:sz w:val="16"/>
                <w:szCs w:val="16"/>
              </w:rPr>
              <w:t>12</w:t>
            </w:r>
            <w:r w:rsidR="00295953">
              <w:rPr>
                <w:rFonts w:ascii="Arial" w:hAnsi="Arial" w:cs="Arial"/>
                <w:sz w:val="16"/>
                <w:szCs w:val="16"/>
              </w:rPr>
              <w:t>9930</w:t>
            </w:r>
          </w:p>
        </w:tc>
        <w:tc>
          <w:tcPr>
            <w:tcW w:w="7155" w:type="dxa"/>
            <w:gridSpan w:val="4"/>
            <w:tcBorders>
              <w:top w:val="nil"/>
              <w:left w:val="nil"/>
              <w:bottom w:val="nil"/>
              <w:right w:val="single" w:sz="12" w:space="0" w:color="auto"/>
            </w:tcBorders>
          </w:tcPr>
          <w:p w:rsidR="00295953" w:rsidRPr="00295953" w:rsidRDefault="00295953" w:rsidP="007A6435">
            <w:pPr>
              <w:pStyle w:val="Ttulo4"/>
              <w:rPr>
                <w:rFonts w:ascii="Arial" w:hAnsi="Arial" w:cs="Arial"/>
                <w:b w:val="0"/>
                <w:sz w:val="16"/>
                <w:szCs w:val="16"/>
              </w:rPr>
            </w:pPr>
            <w:r w:rsidRPr="00295953">
              <w:rPr>
                <w:rFonts w:ascii="Arial" w:hAnsi="Arial" w:cs="Arial"/>
                <w:b w:val="0"/>
                <w:sz w:val="16"/>
                <w:szCs w:val="16"/>
                <w:lang w:eastAsia="es-EC"/>
              </w:rPr>
              <w:t>(Inversiones renta variable sector no financiero privado)</w:t>
            </w:r>
          </w:p>
        </w:tc>
        <w:tc>
          <w:tcPr>
            <w:tcW w:w="465" w:type="dxa"/>
            <w:gridSpan w:val="2"/>
            <w:tcBorders>
              <w:top w:val="single" w:sz="12" w:space="0" w:color="auto"/>
              <w:left w:val="single" w:sz="12" w:space="0" w:color="auto"/>
              <w:bottom w:val="single" w:sz="12" w:space="0" w:color="auto"/>
              <w:right w:val="single" w:sz="12" w:space="0" w:color="auto"/>
            </w:tcBorders>
          </w:tcPr>
          <w:p w:rsidR="00295953" w:rsidRDefault="00295953" w:rsidP="00010745">
            <w:pPr>
              <w:jc w:val="center"/>
            </w:pPr>
            <w:r w:rsidRPr="00AA381F">
              <w:rPr>
                <w:rFonts w:ascii="Arial" w:hAnsi="Arial" w:cs="Arial"/>
                <w:b/>
                <w:sz w:val="16"/>
                <w:szCs w:val="16"/>
              </w:rPr>
              <w:t>X</w:t>
            </w:r>
          </w:p>
        </w:tc>
        <w:tc>
          <w:tcPr>
            <w:tcW w:w="339" w:type="dxa"/>
            <w:tcBorders>
              <w:top w:val="single" w:sz="12" w:space="0" w:color="auto"/>
              <w:left w:val="single" w:sz="12" w:space="0" w:color="auto"/>
              <w:bottom w:val="single" w:sz="12" w:space="0" w:color="auto"/>
              <w:right w:val="single" w:sz="12" w:space="0" w:color="auto"/>
            </w:tcBorders>
          </w:tcPr>
          <w:p w:rsidR="00295953" w:rsidRDefault="00295953" w:rsidP="00010745">
            <w:pPr>
              <w:jc w:val="center"/>
            </w:pPr>
            <w:r w:rsidRPr="00AA381F">
              <w:rPr>
                <w:rFonts w:ascii="Arial" w:hAnsi="Arial" w:cs="Arial"/>
                <w:b/>
                <w:sz w:val="16"/>
                <w:szCs w:val="16"/>
              </w:rPr>
              <w:t>X</w:t>
            </w:r>
          </w:p>
        </w:tc>
      </w:tr>
      <w:tr w:rsidR="00295953" w:rsidRPr="00CB1979" w:rsidTr="000107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295953" w:rsidRPr="00CB1979" w:rsidRDefault="002D7E95" w:rsidP="007A6435">
            <w:pPr>
              <w:rPr>
                <w:rFonts w:ascii="Arial" w:hAnsi="Arial" w:cs="Arial"/>
                <w:sz w:val="16"/>
                <w:szCs w:val="16"/>
              </w:rPr>
            </w:pPr>
            <w:r>
              <w:rPr>
                <w:rFonts w:ascii="Arial" w:hAnsi="Arial" w:cs="Arial"/>
                <w:sz w:val="16"/>
                <w:szCs w:val="16"/>
              </w:rPr>
              <w:t>12</w:t>
            </w:r>
            <w:r w:rsidR="00295953">
              <w:rPr>
                <w:rFonts w:ascii="Arial" w:hAnsi="Arial" w:cs="Arial"/>
                <w:sz w:val="16"/>
                <w:szCs w:val="16"/>
              </w:rPr>
              <w:t>9990</w:t>
            </w:r>
          </w:p>
        </w:tc>
        <w:tc>
          <w:tcPr>
            <w:tcW w:w="7155" w:type="dxa"/>
            <w:gridSpan w:val="4"/>
            <w:tcBorders>
              <w:top w:val="nil"/>
              <w:left w:val="nil"/>
              <w:bottom w:val="nil"/>
              <w:right w:val="single" w:sz="12" w:space="0" w:color="auto"/>
            </w:tcBorders>
          </w:tcPr>
          <w:p w:rsidR="00295953" w:rsidRPr="00295953" w:rsidRDefault="00295953" w:rsidP="007A6435">
            <w:pPr>
              <w:pStyle w:val="Ttulo4"/>
              <w:rPr>
                <w:rFonts w:ascii="Arial" w:hAnsi="Arial" w:cs="Arial"/>
                <w:b w:val="0"/>
                <w:sz w:val="16"/>
                <w:szCs w:val="16"/>
              </w:rPr>
            </w:pPr>
            <w:r w:rsidRPr="00295953">
              <w:rPr>
                <w:rFonts w:ascii="Arial" w:hAnsi="Arial" w:cs="Arial"/>
                <w:b w:val="0"/>
                <w:sz w:val="16"/>
                <w:szCs w:val="16"/>
                <w:lang w:eastAsia="es-EC"/>
              </w:rPr>
              <w:t>(Provisión general)</w:t>
            </w:r>
          </w:p>
        </w:tc>
        <w:tc>
          <w:tcPr>
            <w:tcW w:w="465" w:type="dxa"/>
            <w:gridSpan w:val="2"/>
            <w:tcBorders>
              <w:top w:val="single" w:sz="12" w:space="0" w:color="auto"/>
              <w:left w:val="single" w:sz="12" w:space="0" w:color="auto"/>
              <w:bottom w:val="single" w:sz="12" w:space="0" w:color="auto"/>
              <w:right w:val="single" w:sz="12" w:space="0" w:color="auto"/>
            </w:tcBorders>
          </w:tcPr>
          <w:p w:rsidR="00295953" w:rsidRDefault="00295953" w:rsidP="00010745">
            <w:pPr>
              <w:jc w:val="center"/>
            </w:pPr>
            <w:r w:rsidRPr="00AA381F">
              <w:rPr>
                <w:rFonts w:ascii="Arial" w:hAnsi="Arial" w:cs="Arial"/>
                <w:b/>
                <w:sz w:val="16"/>
                <w:szCs w:val="16"/>
              </w:rPr>
              <w:t>X</w:t>
            </w:r>
          </w:p>
        </w:tc>
        <w:tc>
          <w:tcPr>
            <w:tcW w:w="339" w:type="dxa"/>
            <w:tcBorders>
              <w:top w:val="single" w:sz="12" w:space="0" w:color="auto"/>
              <w:left w:val="single" w:sz="12" w:space="0" w:color="auto"/>
              <w:bottom w:val="single" w:sz="12" w:space="0" w:color="auto"/>
              <w:right w:val="single" w:sz="12" w:space="0" w:color="auto"/>
            </w:tcBorders>
          </w:tcPr>
          <w:p w:rsidR="00295953" w:rsidRDefault="00295953" w:rsidP="00010745">
            <w:pPr>
              <w:jc w:val="center"/>
            </w:pPr>
            <w:r w:rsidRPr="00AA381F">
              <w:rPr>
                <w:rFonts w:ascii="Arial" w:hAnsi="Arial" w:cs="Arial"/>
                <w:b/>
                <w:sz w:val="16"/>
                <w:szCs w:val="16"/>
              </w:rPr>
              <w:t>X</w:t>
            </w:r>
          </w:p>
        </w:tc>
      </w:tr>
      <w:tr w:rsidR="00295953" w:rsidRPr="00CB1979" w:rsidTr="00CB19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295953" w:rsidRPr="00CB1979" w:rsidRDefault="00295953" w:rsidP="007A6435">
            <w:pPr>
              <w:rPr>
                <w:rFonts w:ascii="Arial" w:hAnsi="Arial" w:cs="Arial"/>
                <w:sz w:val="16"/>
                <w:szCs w:val="16"/>
              </w:rPr>
            </w:pPr>
          </w:p>
        </w:tc>
        <w:tc>
          <w:tcPr>
            <w:tcW w:w="7959" w:type="dxa"/>
            <w:gridSpan w:val="7"/>
            <w:tcBorders>
              <w:top w:val="nil"/>
              <w:left w:val="nil"/>
              <w:bottom w:val="nil"/>
              <w:right w:val="single" w:sz="12" w:space="0" w:color="auto"/>
            </w:tcBorders>
          </w:tcPr>
          <w:p w:rsidR="00295953" w:rsidRPr="00CB1979" w:rsidRDefault="00295953" w:rsidP="007A6435">
            <w:pPr>
              <w:pStyle w:val="Ttulo4"/>
              <w:rPr>
                <w:rFonts w:ascii="Arial" w:hAnsi="Arial" w:cs="Arial"/>
                <w:b w:val="0"/>
                <w:sz w:val="16"/>
                <w:szCs w:val="16"/>
              </w:rPr>
            </w:pPr>
          </w:p>
        </w:tc>
      </w:tr>
      <w:tr w:rsidR="00295953" w:rsidRPr="00CB1979" w:rsidTr="00693D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295953" w:rsidRPr="00CB1979" w:rsidRDefault="00295953" w:rsidP="007A6435">
            <w:pPr>
              <w:pStyle w:val="Ttulo1"/>
              <w:rPr>
                <w:rFonts w:ascii="Arial" w:hAnsi="Arial" w:cs="Arial"/>
                <w:sz w:val="16"/>
                <w:szCs w:val="16"/>
              </w:rPr>
            </w:pPr>
            <w:r w:rsidRPr="00CB1979">
              <w:rPr>
                <w:rFonts w:ascii="Arial" w:hAnsi="Arial" w:cs="Arial"/>
                <w:sz w:val="16"/>
                <w:szCs w:val="16"/>
              </w:rPr>
              <w:t>DESCRIPCION</w:t>
            </w:r>
          </w:p>
          <w:p w:rsidR="00295953" w:rsidRPr="00CB1979" w:rsidRDefault="00295953" w:rsidP="007A6435">
            <w:pPr>
              <w:jc w:val="both"/>
              <w:rPr>
                <w:rFonts w:ascii="Arial" w:hAnsi="Arial" w:cs="Arial"/>
                <w:sz w:val="16"/>
                <w:szCs w:val="16"/>
              </w:rPr>
            </w:pPr>
          </w:p>
          <w:p w:rsidR="00295953" w:rsidRPr="00CB1979" w:rsidRDefault="00295953" w:rsidP="007A6435">
            <w:pPr>
              <w:jc w:val="both"/>
              <w:rPr>
                <w:rFonts w:ascii="Arial" w:hAnsi="Arial" w:cs="Arial"/>
                <w:snapToGrid w:val="0"/>
                <w:sz w:val="16"/>
                <w:szCs w:val="16"/>
              </w:rPr>
            </w:pPr>
            <w:r w:rsidRPr="00CB1979">
              <w:rPr>
                <w:rFonts w:ascii="Arial" w:hAnsi="Arial" w:cs="Arial"/>
                <w:sz w:val="16"/>
                <w:szCs w:val="16"/>
              </w:rPr>
              <w:t>Es una cuenta de valuación del activo (</w:t>
            </w:r>
            <w:r>
              <w:rPr>
                <w:rFonts w:ascii="Arial" w:hAnsi="Arial" w:cs="Arial"/>
                <w:sz w:val="16"/>
                <w:szCs w:val="16"/>
              </w:rPr>
              <w:t xml:space="preserve">de naturaleza </w:t>
            </w:r>
            <w:r w:rsidRPr="00CB1979">
              <w:rPr>
                <w:rFonts w:ascii="Arial" w:hAnsi="Arial" w:cs="Arial"/>
                <w:sz w:val="16"/>
                <w:szCs w:val="16"/>
              </w:rPr>
              <w:t>acreedora) que registra los valores acumulados con cargo a cuentas de resultados deudoras, que el Fondo efectúa con el propósito de cubrir adecuadamente la posible reducción por deterioro del valor de las inversiones registradas en los diferentes grupos de cuentas, de conformidad con las disposiciones que establezca la Superin</w:t>
            </w:r>
            <w:r w:rsidRPr="00CB1979">
              <w:rPr>
                <w:rFonts w:ascii="Arial" w:hAnsi="Arial" w:cs="Arial"/>
                <w:snapToGrid w:val="0"/>
                <w:sz w:val="16"/>
                <w:szCs w:val="16"/>
              </w:rPr>
              <w:t>tendencia de Bancos y Seguros.</w:t>
            </w:r>
          </w:p>
          <w:p w:rsidR="00295953" w:rsidRPr="00CB1979" w:rsidRDefault="00295953" w:rsidP="007A6435">
            <w:pPr>
              <w:jc w:val="both"/>
              <w:rPr>
                <w:rFonts w:ascii="Arial" w:hAnsi="Arial" w:cs="Arial"/>
                <w:sz w:val="16"/>
                <w:szCs w:val="16"/>
              </w:rPr>
            </w:pPr>
          </w:p>
          <w:p w:rsidR="00295953" w:rsidRPr="00CB1979" w:rsidRDefault="00295953" w:rsidP="007A6435">
            <w:pPr>
              <w:jc w:val="both"/>
              <w:rPr>
                <w:rFonts w:ascii="Arial" w:hAnsi="Arial" w:cs="Arial"/>
                <w:sz w:val="16"/>
                <w:szCs w:val="16"/>
              </w:rPr>
            </w:pPr>
            <w:r w:rsidRPr="00CB1979">
              <w:rPr>
                <w:rFonts w:ascii="Arial" w:hAnsi="Arial" w:cs="Arial"/>
                <w:sz w:val="16"/>
                <w:szCs w:val="16"/>
              </w:rPr>
              <w:t>Si a criterio de la Superintendencia de Bancos y Seguros el valor en libros de un instrumento de inversión no refleja el valor razonable asociado a su riesgo, podrá exigir la constitución de provisiones adicionales.</w:t>
            </w:r>
          </w:p>
          <w:p w:rsidR="00295953" w:rsidRPr="00CB1979" w:rsidRDefault="00295953" w:rsidP="007A6435">
            <w:pPr>
              <w:jc w:val="both"/>
              <w:rPr>
                <w:rFonts w:ascii="Arial" w:hAnsi="Arial" w:cs="Arial"/>
                <w:sz w:val="16"/>
                <w:szCs w:val="16"/>
              </w:rPr>
            </w:pPr>
          </w:p>
          <w:p w:rsidR="00295953" w:rsidRPr="00CB1979" w:rsidRDefault="00295953" w:rsidP="007A6435">
            <w:pPr>
              <w:jc w:val="both"/>
              <w:rPr>
                <w:rFonts w:ascii="Arial" w:hAnsi="Arial" w:cs="Arial"/>
                <w:sz w:val="16"/>
                <w:szCs w:val="16"/>
              </w:rPr>
            </w:pPr>
            <w:r w:rsidRPr="00CB1979">
              <w:rPr>
                <w:rFonts w:ascii="Arial" w:hAnsi="Arial" w:cs="Arial"/>
                <w:sz w:val="16"/>
                <w:szCs w:val="16"/>
              </w:rPr>
              <w:t>Registra además el valor de la provisión general constituida por el Fondo.</w:t>
            </w:r>
          </w:p>
          <w:p w:rsidR="00295953" w:rsidRDefault="00295953" w:rsidP="007A6435">
            <w:pPr>
              <w:jc w:val="both"/>
              <w:rPr>
                <w:rFonts w:ascii="Arial" w:hAnsi="Arial" w:cs="Arial"/>
                <w:sz w:val="16"/>
                <w:szCs w:val="16"/>
              </w:rPr>
            </w:pPr>
          </w:p>
          <w:p w:rsidR="0030362C" w:rsidRDefault="0030362C" w:rsidP="007A6435">
            <w:pPr>
              <w:jc w:val="both"/>
              <w:rPr>
                <w:rFonts w:ascii="Arial" w:hAnsi="Arial" w:cs="Arial"/>
                <w:sz w:val="16"/>
                <w:szCs w:val="16"/>
              </w:rPr>
            </w:pPr>
          </w:p>
          <w:p w:rsidR="0030362C" w:rsidRDefault="0030362C" w:rsidP="007A6435">
            <w:pPr>
              <w:jc w:val="both"/>
              <w:rPr>
                <w:rFonts w:ascii="Arial" w:hAnsi="Arial" w:cs="Arial"/>
                <w:sz w:val="16"/>
                <w:szCs w:val="16"/>
              </w:rPr>
            </w:pPr>
          </w:p>
          <w:p w:rsidR="0030362C" w:rsidRDefault="0030362C" w:rsidP="007A6435">
            <w:pPr>
              <w:jc w:val="both"/>
              <w:rPr>
                <w:rFonts w:ascii="Arial" w:hAnsi="Arial" w:cs="Arial"/>
                <w:sz w:val="16"/>
                <w:szCs w:val="16"/>
              </w:rPr>
            </w:pPr>
          </w:p>
          <w:p w:rsidR="0030362C" w:rsidRPr="00CB1979" w:rsidRDefault="0030362C" w:rsidP="007A6435">
            <w:pPr>
              <w:jc w:val="both"/>
              <w:rPr>
                <w:rFonts w:ascii="Arial" w:hAnsi="Arial" w:cs="Arial"/>
                <w:sz w:val="16"/>
                <w:szCs w:val="16"/>
              </w:rPr>
            </w:pPr>
          </w:p>
        </w:tc>
      </w:tr>
      <w:tr w:rsidR="00295953" w:rsidRPr="00CB1979" w:rsidTr="00693D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nil"/>
              <w:right w:val="single" w:sz="12" w:space="0" w:color="auto"/>
            </w:tcBorders>
          </w:tcPr>
          <w:p w:rsidR="00295953" w:rsidRPr="00CB1979" w:rsidRDefault="00295953" w:rsidP="007A6435">
            <w:pPr>
              <w:jc w:val="center"/>
              <w:rPr>
                <w:rFonts w:ascii="Arial" w:hAnsi="Arial" w:cs="Arial"/>
                <w:b/>
                <w:sz w:val="16"/>
                <w:szCs w:val="16"/>
              </w:rPr>
            </w:pPr>
            <w:r w:rsidRPr="00CB1979">
              <w:rPr>
                <w:rFonts w:ascii="Arial" w:hAnsi="Arial" w:cs="Arial"/>
                <w:b/>
                <w:sz w:val="16"/>
                <w:szCs w:val="16"/>
              </w:rPr>
              <w:t>DINAMICA</w:t>
            </w:r>
          </w:p>
        </w:tc>
      </w:tr>
      <w:tr w:rsidR="00295953" w:rsidRPr="00CB1979" w:rsidTr="00693D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295953" w:rsidRPr="00CB1979" w:rsidRDefault="00295953" w:rsidP="00660669">
            <w:pPr>
              <w:ind w:right="355"/>
              <w:jc w:val="center"/>
              <w:rPr>
                <w:rFonts w:ascii="Arial" w:hAnsi="Arial" w:cs="Arial"/>
                <w:b/>
                <w:sz w:val="16"/>
                <w:szCs w:val="16"/>
              </w:rPr>
            </w:pPr>
            <w:r w:rsidRPr="00CB1979">
              <w:rPr>
                <w:rFonts w:ascii="Arial" w:hAnsi="Arial" w:cs="Arial"/>
                <w:b/>
                <w:sz w:val="16"/>
                <w:szCs w:val="16"/>
              </w:rPr>
              <w:t>DEBITOS</w:t>
            </w:r>
          </w:p>
          <w:p w:rsidR="00295953" w:rsidRPr="00CB1979" w:rsidRDefault="00295953" w:rsidP="00660669">
            <w:pPr>
              <w:ind w:right="355"/>
              <w:jc w:val="center"/>
              <w:rPr>
                <w:rFonts w:ascii="Arial" w:hAnsi="Arial" w:cs="Arial"/>
                <w:b/>
                <w:sz w:val="16"/>
                <w:szCs w:val="16"/>
              </w:rPr>
            </w:pPr>
          </w:p>
          <w:p w:rsidR="00295953" w:rsidRPr="00CB1979" w:rsidRDefault="00295953" w:rsidP="00660669">
            <w:pPr>
              <w:pStyle w:val="Textoindependiente"/>
              <w:numPr>
                <w:ilvl w:val="0"/>
                <w:numId w:val="1"/>
              </w:numPr>
              <w:ind w:right="355"/>
              <w:jc w:val="both"/>
              <w:rPr>
                <w:rFonts w:ascii="Arial" w:hAnsi="Arial" w:cs="Arial"/>
                <w:b/>
                <w:szCs w:val="16"/>
              </w:rPr>
            </w:pPr>
            <w:r w:rsidRPr="00CB1979">
              <w:rPr>
                <w:rFonts w:ascii="Arial" w:hAnsi="Arial" w:cs="Arial"/>
                <w:szCs w:val="16"/>
              </w:rPr>
              <w:t>Por el valor de las reversiones de las provisiones excesivas o indebidas con abono a la</w:t>
            </w:r>
            <w:r w:rsidR="00812BDA">
              <w:rPr>
                <w:rFonts w:ascii="Arial" w:hAnsi="Arial" w:cs="Arial"/>
                <w:szCs w:val="16"/>
              </w:rPr>
              <w:t xml:space="preserve"> cuenta de resultados deudora 47</w:t>
            </w:r>
            <w:r w:rsidRPr="00CB1979">
              <w:rPr>
                <w:rFonts w:ascii="Arial" w:hAnsi="Arial" w:cs="Arial"/>
                <w:szCs w:val="16"/>
              </w:rPr>
              <w:t>03</w:t>
            </w:r>
            <w:r>
              <w:rPr>
                <w:rFonts w:ascii="Arial" w:hAnsi="Arial" w:cs="Arial"/>
                <w:szCs w:val="16"/>
              </w:rPr>
              <w:t xml:space="preserve"> “Provisiones inversiones no privativas”</w:t>
            </w:r>
            <w:r w:rsidRPr="00CB1979">
              <w:rPr>
                <w:rFonts w:ascii="Arial" w:hAnsi="Arial" w:cs="Arial"/>
                <w:szCs w:val="16"/>
              </w:rPr>
              <w:t xml:space="preserve">, cuando corresponda </w:t>
            </w:r>
            <w:r>
              <w:rPr>
                <w:rFonts w:ascii="Arial" w:hAnsi="Arial" w:cs="Arial"/>
                <w:szCs w:val="16"/>
              </w:rPr>
              <w:t>al mismo ejercicio económico; o</w:t>
            </w:r>
            <w:r w:rsidRPr="00CB1979">
              <w:rPr>
                <w:rFonts w:ascii="Arial" w:hAnsi="Arial" w:cs="Arial"/>
                <w:szCs w:val="16"/>
              </w:rPr>
              <w:t xml:space="preserve"> a la  subcuenta </w:t>
            </w:r>
            <w:r w:rsidR="00812BDA">
              <w:rPr>
                <w:rFonts w:ascii="Arial" w:hAnsi="Arial" w:cs="Arial"/>
                <w:szCs w:val="16"/>
              </w:rPr>
              <w:t>549005</w:t>
            </w:r>
            <w:r>
              <w:rPr>
                <w:rFonts w:ascii="Arial" w:hAnsi="Arial" w:cs="Arial"/>
                <w:szCs w:val="16"/>
              </w:rPr>
              <w:t xml:space="preserve"> “Reversión de provisiones”</w:t>
            </w:r>
            <w:r w:rsidRPr="00CB1979">
              <w:rPr>
                <w:rFonts w:ascii="Arial" w:hAnsi="Arial" w:cs="Arial"/>
                <w:szCs w:val="16"/>
              </w:rPr>
              <w:t>, cuando corresponda a ejercicios anteriores.</w:t>
            </w:r>
          </w:p>
          <w:p w:rsidR="00295953" w:rsidRPr="00CB1979" w:rsidRDefault="00295953" w:rsidP="00660669">
            <w:pPr>
              <w:pStyle w:val="Textoindependiente"/>
              <w:ind w:right="355"/>
              <w:jc w:val="both"/>
              <w:rPr>
                <w:rFonts w:ascii="Arial" w:hAnsi="Arial" w:cs="Arial"/>
                <w:szCs w:val="16"/>
              </w:rPr>
            </w:pPr>
          </w:p>
          <w:p w:rsidR="00295953" w:rsidRPr="00CB1979" w:rsidRDefault="00295953" w:rsidP="00660669">
            <w:pPr>
              <w:pStyle w:val="Textoindependiente"/>
              <w:numPr>
                <w:ilvl w:val="0"/>
                <w:numId w:val="1"/>
              </w:numPr>
              <w:ind w:right="355"/>
              <w:jc w:val="both"/>
              <w:rPr>
                <w:rFonts w:ascii="Arial" w:hAnsi="Arial" w:cs="Arial"/>
                <w:szCs w:val="16"/>
              </w:rPr>
            </w:pPr>
            <w:r w:rsidRPr="00CB1979">
              <w:rPr>
                <w:rFonts w:ascii="Arial" w:hAnsi="Arial" w:cs="Arial"/>
                <w:szCs w:val="16"/>
              </w:rPr>
              <w:t>Por la diferencia entre el precio de venta y el saldo de los títulos valores neto de provisiones, cuando el precio de venta sea menor que el valor en libros.</w:t>
            </w:r>
          </w:p>
          <w:p w:rsidR="00295953" w:rsidRPr="00CB1979" w:rsidRDefault="00295953" w:rsidP="00660669">
            <w:pPr>
              <w:pStyle w:val="Textoindependiente"/>
              <w:ind w:right="355"/>
              <w:jc w:val="both"/>
              <w:rPr>
                <w:rFonts w:ascii="Arial" w:hAnsi="Arial" w:cs="Arial"/>
                <w:szCs w:val="16"/>
              </w:rPr>
            </w:pPr>
          </w:p>
          <w:p w:rsidR="00295953" w:rsidRPr="00CB1979" w:rsidRDefault="00295953" w:rsidP="00660669">
            <w:pPr>
              <w:pStyle w:val="Textoindependiente"/>
              <w:numPr>
                <w:ilvl w:val="0"/>
                <w:numId w:val="1"/>
              </w:numPr>
              <w:ind w:right="355"/>
              <w:jc w:val="both"/>
              <w:rPr>
                <w:rFonts w:ascii="Arial" w:hAnsi="Arial" w:cs="Arial"/>
                <w:b/>
                <w:szCs w:val="16"/>
              </w:rPr>
            </w:pPr>
            <w:r w:rsidRPr="00CB1979">
              <w:rPr>
                <w:rFonts w:ascii="Arial" w:hAnsi="Arial" w:cs="Arial"/>
                <w:szCs w:val="16"/>
              </w:rPr>
              <w:t>Por el valor de los castigos efectuados de conformidad con las disposiciones emitidas para el efecto por la Superintendencia de Bancos y Seguros.</w:t>
            </w:r>
          </w:p>
          <w:p w:rsidR="00295953" w:rsidRDefault="00295953" w:rsidP="00660669">
            <w:pPr>
              <w:pStyle w:val="Textoindependiente"/>
              <w:ind w:right="355"/>
              <w:jc w:val="both"/>
              <w:rPr>
                <w:rFonts w:ascii="Arial" w:hAnsi="Arial" w:cs="Arial"/>
                <w:b/>
                <w:szCs w:val="16"/>
              </w:rPr>
            </w:pPr>
          </w:p>
          <w:p w:rsidR="0030362C" w:rsidRDefault="0030362C" w:rsidP="00660669">
            <w:pPr>
              <w:pStyle w:val="Textoindependiente"/>
              <w:ind w:right="355"/>
              <w:jc w:val="both"/>
              <w:rPr>
                <w:rFonts w:ascii="Arial" w:hAnsi="Arial" w:cs="Arial"/>
                <w:b/>
                <w:szCs w:val="16"/>
              </w:rPr>
            </w:pPr>
          </w:p>
          <w:p w:rsidR="0030362C" w:rsidRDefault="0030362C" w:rsidP="00660669">
            <w:pPr>
              <w:pStyle w:val="Textoindependiente"/>
              <w:ind w:right="355"/>
              <w:jc w:val="both"/>
              <w:rPr>
                <w:rFonts w:ascii="Arial" w:hAnsi="Arial" w:cs="Arial"/>
                <w:b/>
                <w:szCs w:val="16"/>
              </w:rPr>
            </w:pPr>
          </w:p>
          <w:p w:rsidR="0030362C" w:rsidRDefault="0030362C" w:rsidP="00660669">
            <w:pPr>
              <w:pStyle w:val="Textoindependiente"/>
              <w:ind w:right="355"/>
              <w:jc w:val="both"/>
              <w:rPr>
                <w:rFonts w:ascii="Arial" w:hAnsi="Arial" w:cs="Arial"/>
                <w:b/>
                <w:szCs w:val="16"/>
              </w:rPr>
            </w:pPr>
          </w:p>
          <w:p w:rsidR="0030362C" w:rsidRDefault="0030362C" w:rsidP="00660669">
            <w:pPr>
              <w:pStyle w:val="Textoindependiente"/>
              <w:ind w:right="355"/>
              <w:jc w:val="both"/>
              <w:rPr>
                <w:rFonts w:ascii="Arial" w:hAnsi="Arial" w:cs="Arial"/>
                <w:b/>
                <w:szCs w:val="16"/>
              </w:rPr>
            </w:pPr>
          </w:p>
          <w:p w:rsidR="0030362C" w:rsidRDefault="0030362C" w:rsidP="00660669">
            <w:pPr>
              <w:pStyle w:val="Textoindependiente"/>
              <w:ind w:right="355"/>
              <w:jc w:val="both"/>
              <w:rPr>
                <w:rFonts w:ascii="Arial" w:hAnsi="Arial" w:cs="Arial"/>
                <w:b/>
                <w:szCs w:val="16"/>
              </w:rPr>
            </w:pPr>
          </w:p>
          <w:p w:rsidR="0030362C" w:rsidRDefault="0030362C" w:rsidP="00660669">
            <w:pPr>
              <w:pStyle w:val="Textoindependiente"/>
              <w:ind w:right="355"/>
              <w:jc w:val="both"/>
              <w:rPr>
                <w:rFonts w:ascii="Arial" w:hAnsi="Arial" w:cs="Arial"/>
                <w:b/>
                <w:szCs w:val="16"/>
              </w:rPr>
            </w:pPr>
          </w:p>
          <w:p w:rsidR="0030362C" w:rsidRDefault="0030362C" w:rsidP="00660669">
            <w:pPr>
              <w:pStyle w:val="Textoindependiente"/>
              <w:ind w:right="355"/>
              <w:jc w:val="both"/>
              <w:rPr>
                <w:rFonts w:ascii="Arial" w:hAnsi="Arial" w:cs="Arial"/>
                <w:b/>
                <w:szCs w:val="16"/>
              </w:rPr>
            </w:pPr>
          </w:p>
          <w:p w:rsidR="0030362C" w:rsidRDefault="0030362C" w:rsidP="00660669">
            <w:pPr>
              <w:pStyle w:val="Textoindependiente"/>
              <w:ind w:right="355"/>
              <w:jc w:val="both"/>
              <w:rPr>
                <w:rFonts w:ascii="Arial" w:hAnsi="Arial" w:cs="Arial"/>
                <w:b/>
                <w:szCs w:val="16"/>
              </w:rPr>
            </w:pPr>
          </w:p>
          <w:p w:rsidR="0030362C" w:rsidRDefault="0030362C" w:rsidP="00660669">
            <w:pPr>
              <w:pStyle w:val="Textoindependiente"/>
              <w:ind w:right="355"/>
              <w:jc w:val="both"/>
              <w:rPr>
                <w:rFonts w:ascii="Arial" w:hAnsi="Arial" w:cs="Arial"/>
                <w:b/>
                <w:szCs w:val="16"/>
              </w:rPr>
            </w:pPr>
          </w:p>
          <w:p w:rsidR="0030362C" w:rsidRDefault="0030362C" w:rsidP="00660669">
            <w:pPr>
              <w:pStyle w:val="Textoindependiente"/>
              <w:ind w:right="355"/>
              <w:jc w:val="both"/>
              <w:rPr>
                <w:rFonts w:ascii="Arial" w:hAnsi="Arial" w:cs="Arial"/>
                <w:b/>
                <w:szCs w:val="16"/>
              </w:rPr>
            </w:pPr>
          </w:p>
          <w:p w:rsidR="0030362C" w:rsidRDefault="0030362C" w:rsidP="00660669">
            <w:pPr>
              <w:pStyle w:val="Textoindependiente"/>
              <w:ind w:right="355"/>
              <w:jc w:val="both"/>
              <w:rPr>
                <w:rFonts w:ascii="Arial" w:hAnsi="Arial" w:cs="Arial"/>
                <w:b/>
                <w:szCs w:val="16"/>
              </w:rPr>
            </w:pPr>
          </w:p>
          <w:p w:rsidR="0030362C" w:rsidRDefault="0030362C" w:rsidP="00660669">
            <w:pPr>
              <w:pStyle w:val="Textoindependiente"/>
              <w:ind w:right="355"/>
              <w:jc w:val="both"/>
              <w:rPr>
                <w:rFonts w:ascii="Arial" w:hAnsi="Arial" w:cs="Arial"/>
                <w:b/>
                <w:szCs w:val="16"/>
              </w:rPr>
            </w:pPr>
          </w:p>
          <w:p w:rsidR="0030362C" w:rsidRDefault="0030362C" w:rsidP="00660669">
            <w:pPr>
              <w:pStyle w:val="Textoindependiente"/>
              <w:ind w:right="355"/>
              <w:jc w:val="both"/>
              <w:rPr>
                <w:rFonts w:ascii="Arial" w:hAnsi="Arial" w:cs="Arial"/>
                <w:b/>
                <w:szCs w:val="16"/>
              </w:rPr>
            </w:pPr>
          </w:p>
          <w:p w:rsidR="0030362C" w:rsidRPr="00CB1979" w:rsidRDefault="0030362C" w:rsidP="00660669">
            <w:pPr>
              <w:pStyle w:val="Textoindependiente"/>
              <w:ind w:right="355"/>
              <w:jc w:val="both"/>
              <w:rPr>
                <w:rFonts w:ascii="Arial" w:hAnsi="Arial" w:cs="Arial"/>
                <w:b/>
                <w:szCs w:val="16"/>
              </w:rPr>
            </w:pPr>
          </w:p>
        </w:tc>
        <w:tc>
          <w:tcPr>
            <w:tcW w:w="4678" w:type="dxa"/>
            <w:gridSpan w:val="5"/>
            <w:tcBorders>
              <w:top w:val="single" w:sz="12" w:space="0" w:color="auto"/>
              <w:left w:val="nil"/>
              <w:bottom w:val="single" w:sz="12" w:space="0" w:color="auto"/>
              <w:right w:val="single" w:sz="12" w:space="0" w:color="auto"/>
            </w:tcBorders>
          </w:tcPr>
          <w:p w:rsidR="00295953" w:rsidRPr="00CB1979" w:rsidRDefault="00295953" w:rsidP="00660669">
            <w:pPr>
              <w:ind w:right="355"/>
              <w:jc w:val="center"/>
              <w:rPr>
                <w:rFonts w:ascii="Arial" w:hAnsi="Arial" w:cs="Arial"/>
                <w:b/>
                <w:sz w:val="16"/>
                <w:szCs w:val="16"/>
              </w:rPr>
            </w:pPr>
            <w:r w:rsidRPr="00CB1979">
              <w:rPr>
                <w:rFonts w:ascii="Arial" w:hAnsi="Arial" w:cs="Arial"/>
                <w:b/>
                <w:sz w:val="16"/>
                <w:szCs w:val="16"/>
              </w:rPr>
              <w:t>CREDITOS</w:t>
            </w:r>
          </w:p>
          <w:p w:rsidR="00295953" w:rsidRPr="00CB1979" w:rsidRDefault="00295953" w:rsidP="00660669">
            <w:pPr>
              <w:ind w:right="355"/>
              <w:jc w:val="center"/>
              <w:rPr>
                <w:rFonts w:ascii="Arial" w:hAnsi="Arial" w:cs="Arial"/>
                <w:b/>
                <w:sz w:val="16"/>
                <w:szCs w:val="16"/>
              </w:rPr>
            </w:pPr>
          </w:p>
          <w:p w:rsidR="00295953" w:rsidRPr="00CB1979" w:rsidRDefault="00295953" w:rsidP="00660669">
            <w:pPr>
              <w:pStyle w:val="Textoindependiente"/>
              <w:numPr>
                <w:ilvl w:val="0"/>
                <w:numId w:val="2"/>
              </w:numPr>
              <w:ind w:right="355"/>
              <w:jc w:val="both"/>
              <w:rPr>
                <w:rFonts w:ascii="Arial" w:hAnsi="Arial" w:cs="Arial"/>
                <w:szCs w:val="16"/>
              </w:rPr>
            </w:pPr>
            <w:r w:rsidRPr="00CB1979">
              <w:rPr>
                <w:rFonts w:ascii="Arial" w:hAnsi="Arial" w:cs="Arial"/>
                <w:szCs w:val="16"/>
              </w:rPr>
              <w:t>Por las provisiones constituidas por el deterioro de valor de los instrumentos financieros</w:t>
            </w:r>
            <w:r w:rsidR="00812BDA">
              <w:rPr>
                <w:rFonts w:ascii="Arial" w:hAnsi="Arial" w:cs="Arial"/>
                <w:szCs w:val="16"/>
              </w:rPr>
              <w:t xml:space="preserve"> o de la situación financiera de los emisores de los instrumentos</w:t>
            </w:r>
            <w:r w:rsidRPr="00CB1979">
              <w:rPr>
                <w:rFonts w:ascii="Arial" w:hAnsi="Arial" w:cs="Arial"/>
                <w:szCs w:val="16"/>
              </w:rPr>
              <w:t>, con débito a la</w:t>
            </w:r>
            <w:r w:rsidR="004B55C7">
              <w:rPr>
                <w:rFonts w:ascii="Arial" w:hAnsi="Arial" w:cs="Arial"/>
                <w:szCs w:val="16"/>
              </w:rPr>
              <w:t xml:space="preserve"> respectiva subcuenta de la cuenta de resultados deudora 47</w:t>
            </w:r>
            <w:r w:rsidRPr="00CB1979">
              <w:rPr>
                <w:rFonts w:ascii="Arial" w:hAnsi="Arial" w:cs="Arial"/>
                <w:szCs w:val="16"/>
              </w:rPr>
              <w:t>03 “Provisiones inversiones no privativas”.</w:t>
            </w:r>
          </w:p>
          <w:p w:rsidR="00295953" w:rsidRPr="00CB1979" w:rsidRDefault="00295953" w:rsidP="00660669">
            <w:pPr>
              <w:pStyle w:val="Textoindependiente"/>
              <w:ind w:right="355"/>
              <w:jc w:val="both"/>
              <w:rPr>
                <w:rFonts w:ascii="Arial" w:hAnsi="Arial" w:cs="Arial"/>
                <w:szCs w:val="16"/>
              </w:rPr>
            </w:pPr>
          </w:p>
          <w:p w:rsidR="00295953" w:rsidRPr="00CB1979" w:rsidRDefault="00295953" w:rsidP="00812BDA">
            <w:pPr>
              <w:pStyle w:val="Textoindependiente"/>
              <w:numPr>
                <w:ilvl w:val="0"/>
                <w:numId w:val="2"/>
              </w:numPr>
              <w:ind w:right="355"/>
              <w:jc w:val="both"/>
              <w:rPr>
                <w:rFonts w:ascii="Arial" w:hAnsi="Arial" w:cs="Arial"/>
                <w:b/>
                <w:szCs w:val="16"/>
              </w:rPr>
            </w:pPr>
            <w:r w:rsidRPr="00CB1979">
              <w:rPr>
                <w:rFonts w:ascii="Arial" w:hAnsi="Arial" w:cs="Arial"/>
                <w:szCs w:val="16"/>
              </w:rPr>
              <w:t>Por las provisiones generales constituidas por decisión de la administración, con cargo a la</w:t>
            </w:r>
            <w:r w:rsidR="004B55C7">
              <w:rPr>
                <w:rFonts w:ascii="Arial" w:hAnsi="Arial" w:cs="Arial"/>
                <w:szCs w:val="16"/>
              </w:rPr>
              <w:t xml:space="preserve"> cuenta de resultados deudora 47</w:t>
            </w:r>
            <w:r w:rsidRPr="00CB1979">
              <w:rPr>
                <w:rFonts w:ascii="Arial" w:hAnsi="Arial" w:cs="Arial"/>
                <w:szCs w:val="16"/>
              </w:rPr>
              <w:t>03</w:t>
            </w:r>
            <w:r>
              <w:rPr>
                <w:rFonts w:ascii="Arial" w:hAnsi="Arial" w:cs="Arial"/>
                <w:szCs w:val="16"/>
              </w:rPr>
              <w:t xml:space="preserve"> “Provisiones inversiones no privativas”</w:t>
            </w:r>
            <w:r w:rsidRPr="00CB1979">
              <w:rPr>
                <w:rFonts w:ascii="Arial" w:hAnsi="Arial" w:cs="Arial"/>
                <w:szCs w:val="16"/>
              </w:rPr>
              <w:t>.</w:t>
            </w:r>
          </w:p>
        </w:tc>
      </w:tr>
      <w:tr w:rsidR="00A35204" w:rsidRPr="00CB1979" w:rsidTr="00DB1288">
        <w:trPr>
          <w:cantSplit/>
          <w:trHeight w:val="784"/>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134E30">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134E30" w:rsidRPr="00CB1979" w:rsidRDefault="00134E30" w:rsidP="007A6435">
      <w:pPr>
        <w:rPr>
          <w:rFonts w:ascii="Arial" w:hAnsi="Arial" w:cs="Arial"/>
          <w:sz w:val="16"/>
          <w:szCs w:val="16"/>
        </w:rPr>
      </w:pPr>
    </w:p>
    <w:p w:rsidR="0030362C" w:rsidRDefault="0030362C" w:rsidP="007A6435">
      <w:pPr>
        <w:rPr>
          <w:rFonts w:ascii="Arial" w:hAnsi="Arial" w:cs="Arial"/>
          <w:sz w:val="16"/>
          <w:szCs w:val="16"/>
        </w:rPr>
      </w:pPr>
    </w:p>
    <w:p w:rsidR="0030362C" w:rsidRDefault="0030362C" w:rsidP="007A6435">
      <w:pPr>
        <w:rPr>
          <w:rFonts w:ascii="Arial" w:hAnsi="Arial" w:cs="Arial"/>
          <w:sz w:val="16"/>
          <w:szCs w:val="16"/>
        </w:rPr>
      </w:pPr>
    </w:p>
    <w:p w:rsidR="0030362C" w:rsidRDefault="0030362C" w:rsidP="007A6435">
      <w:pPr>
        <w:rPr>
          <w:rFonts w:ascii="Arial" w:hAnsi="Arial" w:cs="Arial"/>
          <w:sz w:val="16"/>
          <w:szCs w:val="16"/>
        </w:rPr>
      </w:pPr>
    </w:p>
    <w:p w:rsidR="00483A77" w:rsidRPr="00CB1979" w:rsidRDefault="00483A77"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9"/>
        <w:gridCol w:w="3276"/>
        <w:gridCol w:w="98"/>
        <w:gridCol w:w="3751"/>
        <w:gridCol w:w="390"/>
        <w:gridCol w:w="15"/>
        <w:gridCol w:w="425"/>
      </w:tblGrid>
      <w:tr w:rsidR="008E73C1" w:rsidRPr="00CB1979" w:rsidTr="00086213">
        <w:trPr>
          <w:cantSplit/>
        </w:trPr>
        <w:tc>
          <w:tcPr>
            <w:tcW w:w="9394" w:type="dxa"/>
            <w:gridSpan w:val="7"/>
            <w:tcBorders>
              <w:top w:val="single" w:sz="12" w:space="0" w:color="auto"/>
              <w:left w:val="single" w:sz="12" w:space="0" w:color="auto"/>
              <w:right w:val="single" w:sz="12" w:space="0" w:color="auto"/>
            </w:tcBorders>
          </w:tcPr>
          <w:p w:rsidR="008E73C1" w:rsidRPr="00CB1979" w:rsidRDefault="00882295"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C27D6B" w:rsidRPr="00CB1979" w:rsidTr="0076329A">
        <w:trPr>
          <w:cantSplit/>
        </w:trPr>
        <w:tc>
          <w:tcPr>
            <w:tcW w:w="1439" w:type="dxa"/>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ELEMENTO</w:t>
            </w:r>
          </w:p>
        </w:tc>
        <w:tc>
          <w:tcPr>
            <w:tcW w:w="3374" w:type="dxa"/>
            <w:gridSpan w:val="2"/>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GRUPO</w:t>
            </w:r>
          </w:p>
        </w:tc>
        <w:tc>
          <w:tcPr>
            <w:tcW w:w="3751" w:type="dxa"/>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CUENTAS</w:t>
            </w:r>
          </w:p>
        </w:tc>
        <w:tc>
          <w:tcPr>
            <w:tcW w:w="390" w:type="dxa"/>
            <w:tcBorders>
              <w:top w:val="single" w:sz="12" w:space="0" w:color="auto"/>
              <w:left w:val="single" w:sz="12" w:space="0" w:color="auto"/>
              <w:right w:val="single" w:sz="12" w:space="0" w:color="auto"/>
            </w:tcBorders>
          </w:tcPr>
          <w:p w:rsidR="00C27D6B" w:rsidRPr="00CB1979" w:rsidRDefault="007E2A31" w:rsidP="00C27D6B">
            <w:pPr>
              <w:jc w:val="center"/>
              <w:rPr>
                <w:rFonts w:ascii="Arial" w:hAnsi="Arial" w:cs="Arial"/>
                <w:b/>
                <w:sz w:val="16"/>
                <w:szCs w:val="16"/>
              </w:rPr>
            </w:pPr>
            <w:r>
              <w:rPr>
                <w:rFonts w:ascii="Arial" w:hAnsi="Arial" w:cs="Arial"/>
                <w:b/>
                <w:sz w:val="16"/>
                <w:szCs w:val="16"/>
              </w:rPr>
              <w:t>C</w:t>
            </w:r>
          </w:p>
        </w:tc>
        <w:tc>
          <w:tcPr>
            <w:tcW w:w="440" w:type="dxa"/>
            <w:gridSpan w:val="2"/>
            <w:tcBorders>
              <w:top w:val="single" w:sz="12" w:space="0" w:color="auto"/>
              <w:left w:val="single" w:sz="12" w:space="0" w:color="auto"/>
              <w:right w:val="single" w:sz="12" w:space="0" w:color="auto"/>
            </w:tcBorders>
          </w:tcPr>
          <w:p w:rsidR="00C27D6B" w:rsidRPr="00CB1979" w:rsidRDefault="007E2A31" w:rsidP="00C27D6B">
            <w:pPr>
              <w:jc w:val="center"/>
              <w:rPr>
                <w:rFonts w:ascii="Arial" w:hAnsi="Arial" w:cs="Arial"/>
                <w:b/>
                <w:sz w:val="16"/>
                <w:szCs w:val="16"/>
              </w:rPr>
            </w:pPr>
            <w:r>
              <w:rPr>
                <w:rFonts w:ascii="Arial" w:hAnsi="Arial" w:cs="Arial"/>
                <w:b/>
                <w:sz w:val="16"/>
                <w:szCs w:val="16"/>
              </w:rPr>
              <w:t>J</w:t>
            </w:r>
          </w:p>
        </w:tc>
      </w:tr>
      <w:tr w:rsidR="00C27D6B" w:rsidRPr="00CB1979" w:rsidTr="0076329A">
        <w:trPr>
          <w:cantSplit/>
          <w:trHeight w:val="208"/>
        </w:trPr>
        <w:tc>
          <w:tcPr>
            <w:tcW w:w="1439" w:type="dxa"/>
            <w:vMerge w:val="restart"/>
            <w:tcBorders>
              <w:top w:val="single" w:sz="12" w:space="0" w:color="auto"/>
              <w:left w:val="single" w:sz="12" w:space="0" w:color="auto"/>
              <w:bottom w:val="single" w:sz="12" w:space="0" w:color="auto"/>
              <w:right w:val="single" w:sz="12" w:space="0" w:color="auto"/>
            </w:tcBorders>
          </w:tcPr>
          <w:p w:rsidR="00C27D6B" w:rsidRPr="00D35C8B" w:rsidRDefault="00C27D6B" w:rsidP="007A6435">
            <w:pPr>
              <w:rPr>
                <w:rFonts w:ascii="Arial" w:hAnsi="Arial" w:cs="Arial"/>
                <w:b/>
                <w:sz w:val="16"/>
                <w:szCs w:val="16"/>
              </w:rPr>
            </w:pPr>
            <w:r w:rsidRPr="00D35C8B">
              <w:rPr>
                <w:rFonts w:ascii="Arial" w:hAnsi="Arial" w:cs="Arial"/>
                <w:b/>
                <w:sz w:val="16"/>
                <w:szCs w:val="16"/>
              </w:rPr>
              <w:t>1</w:t>
            </w:r>
          </w:p>
          <w:p w:rsidR="00C27D6B" w:rsidRPr="00D35C8B" w:rsidRDefault="00C27D6B" w:rsidP="007A6435">
            <w:pPr>
              <w:rPr>
                <w:rFonts w:ascii="Arial" w:hAnsi="Arial" w:cs="Arial"/>
                <w:b/>
                <w:sz w:val="16"/>
                <w:szCs w:val="16"/>
              </w:rPr>
            </w:pPr>
            <w:r w:rsidRPr="00D35C8B">
              <w:rPr>
                <w:rFonts w:ascii="Arial" w:hAnsi="Arial" w:cs="Arial"/>
                <w:b/>
                <w:sz w:val="16"/>
                <w:szCs w:val="16"/>
              </w:rPr>
              <w:t>ACTIVO</w:t>
            </w:r>
          </w:p>
        </w:tc>
        <w:tc>
          <w:tcPr>
            <w:tcW w:w="3374" w:type="dxa"/>
            <w:gridSpan w:val="2"/>
            <w:vMerge w:val="restart"/>
            <w:tcBorders>
              <w:top w:val="single" w:sz="12" w:space="0" w:color="auto"/>
              <w:left w:val="single" w:sz="12" w:space="0" w:color="auto"/>
              <w:bottom w:val="single" w:sz="12" w:space="0" w:color="auto"/>
              <w:right w:val="single" w:sz="12" w:space="0" w:color="auto"/>
            </w:tcBorders>
          </w:tcPr>
          <w:p w:rsidR="00C27D6B" w:rsidRPr="00D35C8B" w:rsidRDefault="00620063" w:rsidP="007A6435">
            <w:pPr>
              <w:rPr>
                <w:rFonts w:ascii="Arial" w:hAnsi="Arial" w:cs="Arial"/>
                <w:b/>
                <w:sz w:val="16"/>
                <w:szCs w:val="16"/>
              </w:rPr>
            </w:pPr>
            <w:r>
              <w:rPr>
                <w:rFonts w:ascii="Arial" w:hAnsi="Arial" w:cs="Arial"/>
                <w:b/>
                <w:sz w:val="16"/>
                <w:szCs w:val="16"/>
              </w:rPr>
              <w:t>13</w:t>
            </w:r>
            <w:r w:rsidR="00C27D6B" w:rsidRPr="00D35C8B">
              <w:rPr>
                <w:rFonts w:ascii="Arial" w:hAnsi="Arial" w:cs="Arial"/>
                <w:b/>
                <w:sz w:val="16"/>
                <w:szCs w:val="16"/>
              </w:rPr>
              <w:t xml:space="preserve"> </w:t>
            </w:r>
          </w:p>
          <w:p w:rsidR="00C27D6B" w:rsidRPr="00D35C8B" w:rsidRDefault="00C27D6B" w:rsidP="00620063">
            <w:pPr>
              <w:rPr>
                <w:rFonts w:ascii="Arial" w:hAnsi="Arial" w:cs="Arial"/>
                <w:b/>
                <w:sz w:val="16"/>
                <w:szCs w:val="16"/>
              </w:rPr>
            </w:pPr>
            <w:r w:rsidRPr="00D35C8B">
              <w:rPr>
                <w:rFonts w:ascii="Arial" w:hAnsi="Arial" w:cs="Arial"/>
                <w:b/>
                <w:sz w:val="16"/>
                <w:szCs w:val="16"/>
              </w:rPr>
              <w:t xml:space="preserve">INVERSIONES PRIVATIVAS </w:t>
            </w:r>
          </w:p>
        </w:tc>
        <w:tc>
          <w:tcPr>
            <w:tcW w:w="3751" w:type="dxa"/>
            <w:vMerge w:val="restart"/>
            <w:tcBorders>
              <w:top w:val="single" w:sz="12" w:space="0" w:color="auto"/>
              <w:left w:val="single" w:sz="12" w:space="0" w:color="auto"/>
              <w:bottom w:val="single" w:sz="12" w:space="0" w:color="auto"/>
              <w:right w:val="single" w:sz="12" w:space="0" w:color="auto"/>
            </w:tcBorders>
          </w:tcPr>
          <w:p w:rsidR="00C27D6B" w:rsidRPr="00CB1979" w:rsidRDefault="00C27D6B" w:rsidP="007A6435">
            <w:pPr>
              <w:jc w:val="center"/>
              <w:rPr>
                <w:rFonts w:ascii="Arial" w:hAnsi="Arial" w:cs="Arial"/>
                <w:sz w:val="16"/>
                <w:szCs w:val="16"/>
              </w:rPr>
            </w:pPr>
          </w:p>
        </w:tc>
        <w:tc>
          <w:tcPr>
            <w:tcW w:w="390" w:type="dxa"/>
            <w:vMerge w:val="restart"/>
            <w:tcBorders>
              <w:top w:val="single" w:sz="12" w:space="0" w:color="auto"/>
              <w:left w:val="single" w:sz="12" w:space="0" w:color="auto"/>
              <w:bottom w:val="single" w:sz="12" w:space="0" w:color="auto"/>
              <w:right w:val="single" w:sz="12" w:space="0" w:color="auto"/>
            </w:tcBorders>
          </w:tcPr>
          <w:p w:rsidR="00C27D6B" w:rsidRPr="007E2A31" w:rsidRDefault="00C27D6B" w:rsidP="007A6435">
            <w:pPr>
              <w:jc w:val="center"/>
              <w:rPr>
                <w:rFonts w:ascii="Arial" w:hAnsi="Arial" w:cs="Arial"/>
                <w:b/>
                <w:sz w:val="16"/>
                <w:szCs w:val="16"/>
              </w:rPr>
            </w:pPr>
          </w:p>
          <w:p w:rsidR="007E2A31" w:rsidRPr="007E2A31" w:rsidRDefault="007E2A31" w:rsidP="007A6435">
            <w:pPr>
              <w:jc w:val="center"/>
              <w:rPr>
                <w:rFonts w:ascii="Arial" w:hAnsi="Arial" w:cs="Arial"/>
                <w:b/>
                <w:sz w:val="16"/>
                <w:szCs w:val="16"/>
              </w:rPr>
            </w:pPr>
            <w:r w:rsidRPr="007E2A31">
              <w:rPr>
                <w:rFonts w:ascii="Arial" w:hAnsi="Arial" w:cs="Arial"/>
                <w:b/>
                <w:sz w:val="16"/>
                <w:szCs w:val="16"/>
              </w:rPr>
              <w:t>X</w:t>
            </w:r>
          </w:p>
        </w:tc>
        <w:tc>
          <w:tcPr>
            <w:tcW w:w="440" w:type="dxa"/>
            <w:gridSpan w:val="2"/>
            <w:vMerge w:val="restart"/>
            <w:tcBorders>
              <w:top w:val="single" w:sz="12" w:space="0" w:color="auto"/>
              <w:left w:val="single" w:sz="12" w:space="0" w:color="auto"/>
              <w:bottom w:val="single" w:sz="12" w:space="0" w:color="auto"/>
              <w:right w:val="single" w:sz="12" w:space="0" w:color="auto"/>
            </w:tcBorders>
          </w:tcPr>
          <w:p w:rsidR="00C27D6B" w:rsidRPr="007E2A31" w:rsidRDefault="00C27D6B" w:rsidP="007A6435">
            <w:pPr>
              <w:jc w:val="center"/>
              <w:rPr>
                <w:rFonts w:ascii="Arial" w:hAnsi="Arial" w:cs="Arial"/>
                <w:b/>
                <w:sz w:val="16"/>
                <w:szCs w:val="16"/>
              </w:rPr>
            </w:pPr>
          </w:p>
          <w:p w:rsidR="007E2A31" w:rsidRPr="007E2A31" w:rsidRDefault="007E2A31" w:rsidP="007A6435">
            <w:pPr>
              <w:jc w:val="center"/>
              <w:rPr>
                <w:rFonts w:ascii="Arial" w:hAnsi="Arial" w:cs="Arial"/>
                <w:b/>
                <w:sz w:val="16"/>
                <w:szCs w:val="16"/>
              </w:rPr>
            </w:pPr>
            <w:r w:rsidRPr="007E2A31">
              <w:rPr>
                <w:rFonts w:ascii="Arial" w:hAnsi="Arial" w:cs="Arial"/>
                <w:b/>
                <w:sz w:val="16"/>
                <w:szCs w:val="16"/>
              </w:rPr>
              <w:t>X</w:t>
            </w:r>
          </w:p>
        </w:tc>
      </w:tr>
      <w:tr w:rsidR="00C27D6B" w:rsidRPr="00CB1979" w:rsidTr="0076329A">
        <w:trPr>
          <w:cantSplit/>
          <w:trHeight w:val="184"/>
        </w:trPr>
        <w:tc>
          <w:tcPr>
            <w:tcW w:w="1439"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3374"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3751"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40"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76329A">
        <w:trPr>
          <w:cantSplit/>
          <w:trHeight w:val="184"/>
        </w:trPr>
        <w:tc>
          <w:tcPr>
            <w:tcW w:w="1439"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3374"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3751"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40"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76329A">
        <w:trPr>
          <w:cantSplit/>
          <w:trHeight w:val="184"/>
        </w:trPr>
        <w:tc>
          <w:tcPr>
            <w:tcW w:w="1439"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3374"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3751"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40"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76329A">
        <w:trPr>
          <w:cantSplit/>
          <w:trHeight w:val="184"/>
        </w:trPr>
        <w:tc>
          <w:tcPr>
            <w:tcW w:w="1439"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3374"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3751"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40"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693D49" w:rsidRPr="00CB1979" w:rsidTr="008C6533">
        <w:trPr>
          <w:cantSplit/>
          <w:trHeight w:val="410"/>
        </w:trPr>
        <w:tc>
          <w:tcPr>
            <w:tcW w:w="1439" w:type="dxa"/>
            <w:tcBorders>
              <w:left w:val="single" w:sz="12" w:space="0" w:color="auto"/>
            </w:tcBorders>
          </w:tcPr>
          <w:p w:rsidR="00693D49" w:rsidRPr="00CB1979" w:rsidRDefault="00693D49" w:rsidP="007A6435">
            <w:pPr>
              <w:pStyle w:val="Ttulo4"/>
              <w:rPr>
                <w:rFonts w:ascii="Arial" w:hAnsi="Arial" w:cs="Arial"/>
                <w:sz w:val="16"/>
                <w:szCs w:val="16"/>
              </w:rPr>
            </w:pPr>
            <w:r w:rsidRPr="00CB1979">
              <w:rPr>
                <w:rFonts w:ascii="Arial" w:hAnsi="Arial" w:cs="Arial"/>
                <w:sz w:val="16"/>
                <w:szCs w:val="16"/>
              </w:rPr>
              <w:t>CUENTAS</w:t>
            </w:r>
          </w:p>
        </w:tc>
        <w:tc>
          <w:tcPr>
            <w:tcW w:w="7955" w:type="dxa"/>
            <w:gridSpan w:val="6"/>
            <w:tcBorders>
              <w:right w:val="single" w:sz="12" w:space="0" w:color="auto"/>
            </w:tcBorders>
          </w:tcPr>
          <w:p w:rsidR="00693D49" w:rsidRPr="00CB1979" w:rsidRDefault="00693D49" w:rsidP="007A6435">
            <w:pPr>
              <w:rPr>
                <w:rFonts w:ascii="Arial" w:hAnsi="Arial" w:cs="Arial"/>
                <w:sz w:val="16"/>
                <w:szCs w:val="16"/>
              </w:rPr>
            </w:pPr>
          </w:p>
        </w:tc>
      </w:tr>
      <w:tr w:rsidR="00010745" w:rsidRPr="00CB1979" w:rsidTr="00010745">
        <w:trPr>
          <w:cantSplit/>
          <w:trHeight w:val="195"/>
        </w:trPr>
        <w:tc>
          <w:tcPr>
            <w:tcW w:w="1439" w:type="dxa"/>
            <w:tcBorders>
              <w:left w:val="single" w:sz="12" w:space="0" w:color="auto"/>
            </w:tcBorders>
          </w:tcPr>
          <w:p w:rsidR="00010745" w:rsidRPr="00CB1979" w:rsidRDefault="00620063" w:rsidP="007A6435">
            <w:pPr>
              <w:rPr>
                <w:rFonts w:ascii="Arial" w:hAnsi="Arial" w:cs="Arial"/>
                <w:snapToGrid w:val="0"/>
                <w:sz w:val="16"/>
                <w:szCs w:val="16"/>
                <w:lang w:eastAsia="en-US"/>
              </w:rPr>
            </w:pPr>
            <w:r>
              <w:rPr>
                <w:rFonts w:ascii="Arial" w:hAnsi="Arial" w:cs="Arial"/>
                <w:snapToGrid w:val="0"/>
                <w:sz w:val="16"/>
                <w:szCs w:val="16"/>
                <w:lang w:eastAsia="en-US"/>
              </w:rPr>
              <w:t>13</w:t>
            </w:r>
            <w:r w:rsidR="00010745" w:rsidRPr="00CB1979">
              <w:rPr>
                <w:rFonts w:ascii="Arial" w:hAnsi="Arial" w:cs="Arial"/>
                <w:snapToGrid w:val="0"/>
                <w:sz w:val="16"/>
                <w:szCs w:val="16"/>
                <w:lang w:eastAsia="en-US"/>
              </w:rPr>
              <w:t>01</w:t>
            </w:r>
          </w:p>
        </w:tc>
        <w:tc>
          <w:tcPr>
            <w:tcW w:w="7125" w:type="dxa"/>
            <w:gridSpan w:val="3"/>
            <w:tcBorders>
              <w:right w:val="single" w:sz="12" w:space="0" w:color="auto"/>
            </w:tcBorders>
          </w:tcPr>
          <w:p w:rsidR="00010745" w:rsidRPr="00CB1979" w:rsidRDefault="00620063" w:rsidP="007A6435">
            <w:pPr>
              <w:rPr>
                <w:rFonts w:ascii="Arial" w:hAnsi="Arial" w:cs="Arial"/>
                <w:snapToGrid w:val="0"/>
                <w:sz w:val="16"/>
                <w:szCs w:val="16"/>
                <w:lang w:eastAsia="en-US"/>
              </w:rPr>
            </w:pPr>
            <w:r>
              <w:rPr>
                <w:rFonts w:ascii="Arial" w:hAnsi="Arial" w:cs="Arial"/>
                <w:snapToGrid w:val="0"/>
                <w:sz w:val="16"/>
                <w:szCs w:val="16"/>
                <w:lang w:eastAsia="en-US"/>
              </w:rPr>
              <w:t>Préstamos q</w:t>
            </w:r>
            <w:r w:rsidR="00010745" w:rsidRPr="00CB1979">
              <w:rPr>
                <w:rFonts w:ascii="Arial" w:hAnsi="Arial" w:cs="Arial"/>
                <w:snapToGrid w:val="0"/>
                <w:sz w:val="16"/>
                <w:szCs w:val="16"/>
                <w:lang w:eastAsia="en-US"/>
              </w:rPr>
              <w:t>uirografario</w:t>
            </w:r>
            <w:r>
              <w:rPr>
                <w:rFonts w:ascii="Arial" w:hAnsi="Arial" w:cs="Arial"/>
                <w:snapToGrid w:val="0"/>
                <w:sz w:val="16"/>
                <w:szCs w:val="16"/>
                <w:lang w:eastAsia="en-US"/>
              </w:rPr>
              <w:t>s</w:t>
            </w:r>
            <w:r w:rsidR="00010745" w:rsidRPr="00CB1979">
              <w:rPr>
                <w:rFonts w:ascii="Arial" w:hAnsi="Arial" w:cs="Arial"/>
                <w:snapToGrid w:val="0"/>
                <w:sz w:val="16"/>
                <w:szCs w:val="16"/>
                <w:lang w:eastAsia="en-US"/>
              </w:rPr>
              <w:t xml:space="preserve"> por vencer</w:t>
            </w:r>
          </w:p>
        </w:tc>
        <w:tc>
          <w:tcPr>
            <w:tcW w:w="405" w:type="dxa"/>
            <w:gridSpan w:val="2"/>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F95839">
              <w:rPr>
                <w:rFonts w:ascii="Arial" w:hAnsi="Arial" w:cs="Arial"/>
                <w:b/>
                <w:sz w:val="16"/>
                <w:szCs w:val="16"/>
              </w:rPr>
              <w:t>X</w:t>
            </w:r>
          </w:p>
        </w:tc>
        <w:tc>
          <w:tcPr>
            <w:tcW w:w="425" w:type="dxa"/>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F95839">
              <w:rPr>
                <w:rFonts w:ascii="Arial" w:hAnsi="Arial" w:cs="Arial"/>
                <w:b/>
                <w:sz w:val="16"/>
                <w:szCs w:val="16"/>
              </w:rPr>
              <w:t>X</w:t>
            </w:r>
          </w:p>
        </w:tc>
      </w:tr>
      <w:tr w:rsidR="00010745" w:rsidRPr="00CB1979" w:rsidTr="00010745">
        <w:trPr>
          <w:cantSplit/>
          <w:trHeight w:val="195"/>
        </w:trPr>
        <w:tc>
          <w:tcPr>
            <w:tcW w:w="1439" w:type="dxa"/>
            <w:tcBorders>
              <w:left w:val="single" w:sz="12" w:space="0" w:color="auto"/>
            </w:tcBorders>
          </w:tcPr>
          <w:p w:rsidR="00010745" w:rsidRPr="00CB1979" w:rsidRDefault="00620063" w:rsidP="007A6435">
            <w:pPr>
              <w:rPr>
                <w:rFonts w:ascii="Arial" w:hAnsi="Arial" w:cs="Arial"/>
                <w:snapToGrid w:val="0"/>
                <w:sz w:val="16"/>
                <w:szCs w:val="16"/>
                <w:lang w:eastAsia="en-US"/>
              </w:rPr>
            </w:pPr>
            <w:r>
              <w:rPr>
                <w:rFonts w:ascii="Arial" w:hAnsi="Arial" w:cs="Arial"/>
                <w:snapToGrid w:val="0"/>
                <w:sz w:val="16"/>
                <w:szCs w:val="16"/>
                <w:lang w:eastAsia="en-US"/>
              </w:rPr>
              <w:t>13</w:t>
            </w:r>
            <w:r w:rsidR="00010745" w:rsidRPr="00CB1979">
              <w:rPr>
                <w:rFonts w:ascii="Arial" w:hAnsi="Arial" w:cs="Arial"/>
                <w:snapToGrid w:val="0"/>
                <w:sz w:val="16"/>
                <w:szCs w:val="16"/>
                <w:lang w:eastAsia="en-US"/>
              </w:rPr>
              <w:t>02</w:t>
            </w:r>
          </w:p>
        </w:tc>
        <w:tc>
          <w:tcPr>
            <w:tcW w:w="7125" w:type="dxa"/>
            <w:gridSpan w:val="3"/>
            <w:tcBorders>
              <w:right w:val="single" w:sz="12" w:space="0" w:color="auto"/>
            </w:tcBorders>
          </w:tcPr>
          <w:p w:rsidR="00010745" w:rsidRPr="00EC0434" w:rsidRDefault="008C6533" w:rsidP="00911A8C">
            <w:pPr>
              <w:rPr>
                <w:rFonts w:ascii="Arial" w:hAnsi="Arial" w:cs="Arial"/>
                <w:snapToGrid w:val="0"/>
                <w:sz w:val="16"/>
                <w:szCs w:val="16"/>
                <w:lang w:eastAsia="en-US"/>
              </w:rPr>
            </w:pPr>
            <w:r w:rsidRPr="00EC0434">
              <w:rPr>
                <w:rFonts w:ascii="Arial" w:hAnsi="Arial" w:cs="Arial"/>
                <w:snapToGrid w:val="0"/>
                <w:sz w:val="16"/>
                <w:szCs w:val="16"/>
                <w:lang w:eastAsia="en-US"/>
              </w:rPr>
              <w:t xml:space="preserve">Préstamos quirografarios </w:t>
            </w:r>
            <w:r w:rsidR="00911A8C">
              <w:rPr>
                <w:rFonts w:ascii="Arial" w:hAnsi="Arial" w:cs="Arial"/>
                <w:snapToGrid w:val="0"/>
                <w:sz w:val="16"/>
                <w:szCs w:val="16"/>
                <w:lang w:eastAsia="en-US"/>
              </w:rPr>
              <w:t>renovados</w:t>
            </w:r>
          </w:p>
        </w:tc>
        <w:tc>
          <w:tcPr>
            <w:tcW w:w="405" w:type="dxa"/>
            <w:gridSpan w:val="2"/>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F95839">
              <w:rPr>
                <w:rFonts w:ascii="Arial" w:hAnsi="Arial" w:cs="Arial"/>
                <w:b/>
                <w:sz w:val="16"/>
                <w:szCs w:val="16"/>
              </w:rPr>
              <w:t>X</w:t>
            </w:r>
          </w:p>
        </w:tc>
        <w:tc>
          <w:tcPr>
            <w:tcW w:w="425" w:type="dxa"/>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F95839">
              <w:rPr>
                <w:rFonts w:ascii="Arial" w:hAnsi="Arial" w:cs="Arial"/>
                <w:b/>
                <w:sz w:val="16"/>
                <w:szCs w:val="16"/>
              </w:rPr>
              <w:t>X</w:t>
            </w:r>
          </w:p>
        </w:tc>
      </w:tr>
      <w:tr w:rsidR="008C6533" w:rsidRPr="00CB1979" w:rsidTr="00010745">
        <w:trPr>
          <w:cantSplit/>
          <w:trHeight w:val="195"/>
        </w:trPr>
        <w:tc>
          <w:tcPr>
            <w:tcW w:w="1439" w:type="dxa"/>
            <w:tcBorders>
              <w:left w:val="single" w:sz="12" w:space="0" w:color="auto"/>
            </w:tcBorders>
          </w:tcPr>
          <w:p w:rsidR="008C6533" w:rsidRPr="00CB1979" w:rsidRDefault="008C6533" w:rsidP="005047FC">
            <w:pPr>
              <w:rPr>
                <w:rFonts w:ascii="Arial" w:hAnsi="Arial" w:cs="Arial"/>
                <w:snapToGrid w:val="0"/>
                <w:sz w:val="16"/>
                <w:szCs w:val="16"/>
                <w:lang w:eastAsia="en-US"/>
              </w:rPr>
            </w:pPr>
            <w:r>
              <w:rPr>
                <w:rFonts w:ascii="Arial" w:hAnsi="Arial" w:cs="Arial"/>
                <w:snapToGrid w:val="0"/>
                <w:sz w:val="16"/>
                <w:szCs w:val="16"/>
                <w:lang w:eastAsia="en-US"/>
              </w:rPr>
              <w:t>13</w:t>
            </w:r>
            <w:r w:rsidRPr="00CB1979">
              <w:rPr>
                <w:rFonts w:ascii="Arial" w:hAnsi="Arial" w:cs="Arial"/>
                <w:snapToGrid w:val="0"/>
                <w:sz w:val="16"/>
                <w:szCs w:val="16"/>
                <w:lang w:eastAsia="en-US"/>
              </w:rPr>
              <w:t>03</w:t>
            </w:r>
          </w:p>
        </w:tc>
        <w:tc>
          <w:tcPr>
            <w:tcW w:w="7125" w:type="dxa"/>
            <w:gridSpan w:val="3"/>
            <w:tcBorders>
              <w:right w:val="single" w:sz="12" w:space="0" w:color="auto"/>
            </w:tcBorders>
          </w:tcPr>
          <w:p w:rsidR="008C6533" w:rsidRPr="00EC0434" w:rsidRDefault="008C6533" w:rsidP="007A6435">
            <w:pPr>
              <w:rPr>
                <w:rFonts w:ascii="Arial" w:hAnsi="Arial" w:cs="Arial"/>
                <w:snapToGrid w:val="0"/>
                <w:sz w:val="16"/>
                <w:szCs w:val="16"/>
                <w:lang w:eastAsia="en-US"/>
              </w:rPr>
            </w:pPr>
            <w:r w:rsidRPr="00EC0434">
              <w:rPr>
                <w:rFonts w:ascii="Arial" w:hAnsi="Arial" w:cs="Arial"/>
                <w:snapToGrid w:val="0"/>
                <w:sz w:val="16"/>
                <w:szCs w:val="16"/>
                <w:lang w:eastAsia="en-US"/>
              </w:rPr>
              <w:t>Préstamos quirografarios reestructurados</w:t>
            </w:r>
          </w:p>
        </w:tc>
        <w:tc>
          <w:tcPr>
            <w:tcW w:w="405" w:type="dxa"/>
            <w:gridSpan w:val="2"/>
            <w:tcBorders>
              <w:top w:val="single" w:sz="12" w:space="0" w:color="auto"/>
              <w:left w:val="single" w:sz="12" w:space="0" w:color="auto"/>
              <w:bottom w:val="single" w:sz="12" w:space="0" w:color="auto"/>
              <w:right w:val="single" w:sz="12" w:space="0" w:color="auto"/>
            </w:tcBorders>
          </w:tcPr>
          <w:p w:rsidR="008C6533" w:rsidRDefault="008C6533" w:rsidP="005047FC">
            <w:pPr>
              <w:jc w:val="center"/>
            </w:pPr>
            <w:r w:rsidRPr="00F95839">
              <w:rPr>
                <w:rFonts w:ascii="Arial" w:hAnsi="Arial" w:cs="Arial"/>
                <w:b/>
                <w:sz w:val="16"/>
                <w:szCs w:val="16"/>
              </w:rPr>
              <w:t>X</w:t>
            </w:r>
          </w:p>
        </w:tc>
        <w:tc>
          <w:tcPr>
            <w:tcW w:w="425" w:type="dxa"/>
            <w:tcBorders>
              <w:top w:val="single" w:sz="12" w:space="0" w:color="auto"/>
              <w:left w:val="single" w:sz="12" w:space="0" w:color="auto"/>
              <w:bottom w:val="single" w:sz="12" w:space="0" w:color="auto"/>
              <w:right w:val="single" w:sz="12" w:space="0" w:color="auto"/>
            </w:tcBorders>
          </w:tcPr>
          <w:p w:rsidR="008C6533" w:rsidRDefault="008C6533" w:rsidP="005047FC">
            <w:pPr>
              <w:jc w:val="center"/>
            </w:pPr>
            <w:r w:rsidRPr="00F95839">
              <w:rPr>
                <w:rFonts w:ascii="Arial" w:hAnsi="Arial" w:cs="Arial"/>
                <w:b/>
                <w:sz w:val="16"/>
                <w:szCs w:val="16"/>
              </w:rPr>
              <w:t>X</w:t>
            </w:r>
          </w:p>
        </w:tc>
      </w:tr>
      <w:tr w:rsidR="008C6533" w:rsidRPr="00CB1979" w:rsidTr="00010745">
        <w:trPr>
          <w:cantSplit/>
          <w:trHeight w:val="195"/>
        </w:trPr>
        <w:tc>
          <w:tcPr>
            <w:tcW w:w="1439" w:type="dxa"/>
            <w:tcBorders>
              <w:left w:val="single" w:sz="12" w:space="0" w:color="auto"/>
            </w:tcBorders>
          </w:tcPr>
          <w:p w:rsidR="008C6533" w:rsidRPr="00CB1979" w:rsidRDefault="008C6533" w:rsidP="005047FC">
            <w:pPr>
              <w:rPr>
                <w:rFonts w:ascii="Arial" w:hAnsi="Arial" w:cs="Arial"/>
                <w:snapToGrid w:val="0"/>
                <w:sz w:val="16"/>
                <w:szCs w:val="16"/>
                <w:lang w:eastAsia="en-US"/>
              </w:rPr>
            </w:pPr>
            <w:r>
              <w:rPr>
                <w:rFonts w:ascii="Arial" w:hAnsi="Arial" w:cs="Arial"/>
                <w:snapToGrid w:val="0"/>
                <w:sz w:val="16"/>
                <w:szCs w:val="16"/>
                <w:lang w:eastAsia="en-US"/>
              </w:rPr>
              <w:t>13</w:t>
            </w:r>
            <w:r w:rsidRPr="00CB1979">
              <w:rPr>
                <w:rFonts w:ascii="Arial" w:hAnsi="Arial" w:cs="Arial"/>
                <w:snapToGrid w:val="0"/>
                <w:sz w:val="16"/>
                <w:szCs w:val="16"/>
                <w:lang w:eastAsia="en-US"/>
              </w:rPr>
              <w:t>0</w:t>
            </w:r>
            <w:r>
              <w:rPr>
                <w:rFonts w:ascii="Arial" w:hAnsi="Arial" w:cs="Arial"/>
                <w:snapToGrid w:val="0"/>
                <w:sz w:val="16"/>
                <w:szCs w:val="16"/>
                <w:lang w:eastAsia="en-US"/>
              </w:rPr>
              <w:t>4</w:t>
            </w:r>
          </w:p>
        </w:tc>
        <w:tc>
          <w:tcPr>
            <w:tcW w:w="7125" w:type="dxa"/>
            <w:gridSpan w:val="3"/>
            <w:tcBorders>
              <w:right w:val="single" w:sz="12" w:space="0" w:color="auto"/>
            </w:tcBorders>
          </w:tcPr>
          <w:p w:rsidR="008C6533" w:rsidRPr="00EC0434" w:rsidRDefault="008C6533" w:rsidP="007A6435">
            <w:pPr>
              <w:rPr>
                <w:rFonts w:ascii="Arial" w:hAnsi="Arial" w:cs="Arial"/>
                <w:snapToGrid w:val="0"/>
                <w:sz w:val="16"/>
                <w:szCs w:val="16"/>
                <w:lang w:eastAsia="en-US"/>
              </w:rPr>
            </w:pPr>
            <w:r w:rsidRPr="00EC0434">
              <w:rPr>
                <w:rFonts w:ascii="Arial" w:hAnsi="Arial" w:cs="Arial"/>
                <w:snapToGrid w:val="0"/>
                <w:sz w:val="16"/>
                <w:szCs w:val="16"/>
                <w:lang w:eastAsia="en-US"/>
              </w:rPr>
              <w:t>Préstamos quirografarios vencidos</w:t>
            </w:r>
          </w:p>
        </w:tc>
        <w:tc>
          <w:tcPr>
            <w:tcW w:w="405" w:type="dxa"/>
            <w:gridSpan w:val="2"/>
            <w:tcBorders>
              <w:top w:val="single" w:sz="12" w:space="0" w:color="auto"/>
              <w:left w:val="single" w:sz="12" w:space="0" w:color="auto"/>
              <w:bottom w:val="single" w:sz="12" w:space="0" w:color="auto"/>
              <w:right w:val="single" w:sz="12" w:space="0" w:color="auto"/>
            </w:tcBorders>
          </w:tcPr>
          <w:p w:rsidR="008C6533" w:rsidRDefault="008C6533" w:rsidP="005047FC">
            <w:pPr>
              <w:jc w:val="center"/>
            </w:pPr>
            <w:r w:rsidRPr="00F95839">
              <w:rPr>
                <w:rFonts w:ascii="Arial" w:hAnsi="Arial" w:cs="Arial"/>
                <w:b/>
                <w:sz w:val="16"/>
                <w:szCs w:val="16"/>
              </w:rPr>
              <w:t>X</w:t>
            </w:r>
          </w:p>
        </w:tc>
        <w:tc>
          <w:tcPr>
            <w:tcW w:w="425" w:type="dxa"/>
            <w:tcBorders>
              <w:top w:val="single" w:sz="12" w:space="0" w:color="auto"/>
              <w:left w:val="single" w:sz="12" w:space="0" w:color="auto"/>
              <w:bottom w:val="single" w:sz="12" w:space="0" w:color="auto"/>
              <w:right w:val="single" w:sz="12" w:space="0" w:color="auto"/>
            </w:tcBorders>
          </w:tcPr>
          <w:p w:rsidR="008C6533" w:rsidRDefault="008C6533" w:rsidP="005047FC">
            <w:pPr>
              <w:jc w:val="center"/>
            </w:pPr>
            <w:r w:rsidRPr="00F95839">
              <w:rPr>
                <w:rFonts w:ascii="Arial" w:hAnsi="Arial" w:cs="Arial"/>
                <w:b/>
                <w:sz w:val="16"/>
                <w:szCs w:val="16"/>
              </w:rPr>
              <w:t>X</w:t>
            </w:r>
          </w:p>
        </w:tc>
      </w:tr>
      <w:tr w:rsidR="008C6533" w:rsidRPr="00CB1979" w:rsidTr="00010745">
        <w:trPr>
          <w:cantSplit/>
          <w:trHeight w:val="195"/>
        </w:trPr>
        <w:tc>
          <w:tcPr>
            <w:tcW w:w="1439" w:type="dxa"/>
            <w:tcBorders>
              <w:left w:val="single" w:sz="12" w:space="0" w:color="auto"/>
            </w:tcBorders>
          </w:tcPr>
          <w:p w:rsidR="008C6533" w:rsidRPr="00CB1979" w:rsidRDefault="008C6533" w:rsidP="005047FC">
            <w:pPr>
              <w:rPr>
                <w:rFonts w:ascii="Arial" w:hAnsi="Arial" w:cs="Arial"/>
                <w:snapToGrid w:val="0"/>
                <w:sz w:val="16"/>
                <w:szCs w:val="16"/>
                <w:lang w:eastAsia="en-US"/>
              </w:rPr>
            </w:pPr>
            <w:r>
              <w:rPr>
                <w:rFonts w:ascii="Arial" w:hAnsi="Arial" w:cs="Arial"/>
                <w:snapToGrid w:val="0"/>
                <w:sz w:val="16"/>
                <w:szCs w:val="16"/>
                <w:lang w:eastAsia="en-US"/>
              </w:rPr>
              <w:t>13</w:t>
            </w:r>
            <w:r w:rsidRPr="00CB1979">
              <w:rPr>
                <w:rFonts w:ascii="Arial" w:hAnsi="Arial" w:cs="Arial"/>
                <w:snapToGrid w:val="0"/>
                <w:sz w:val="16"/>
                <w:szCs w:val="16"/>
                <w:lang w:eastAsia="en-US"/>
              </w:rPr>
              <w:t>0</w:t>
            </w:r>
            <w:r>
              <w:rPr>
                <w:rFonts w:ascii="Arial" w:hAnsi="Arial" w:cs="Arial"/>
                <w:snapToGrid w:val="0"/>
                <w:sz w:val="16"/>
                <w:szCs w:val="16"/>
                <w:lang w:eastAsia="en-US"/>
              </w:rPr>
              <w:t>5</w:t>
            </w:r>
          </w:p>
        </w:tc>
        <w:tc>
          <w:tcPr>
            <w:tcW w:w="7125" w:type="dxa"/>
            <w:gridSpan w:val="3"/>
            <w:tcBorders>
              <w:right w:val="single" w:sz="12" w:space="0" w:color="auto"/>
            </w:tcBorders>
          </w:tcPr>
          <w:p w:rsidR="008C6533" w:rsidRPr="00EC0434" w:rsidRDefault="008C6533" w:rsidP="007A6435">
            <w:pPr>
              <w:rPr>
                <w:rFonts w:ascii="Arial" w:hAnsi="Arial" w:cs="Arial"/>
                <w:snapToGrid w:val="0"/>
                <w:sz w:val="16"/>
                <w:szCs w:val="16"/>
                <w:lang w:eastAsia="en-US"/>
              </w:rPr>
            </w:pPr>
            <w:r w:rsidRPr="00EC0434">
              <w:rPr>
                <w:rFonts w:ascii="Arial" w:hAnsi="Arial" w:cs="Arial"/>
                <w:snapToGrid w:val="0"/>
                <w:sz w:val="16"/>
                <w:szCs w:val="16"/>
                <w:lang w:eastAsia="en-US"/>
              </w:rPr>
              <w:t>Préstamos prendarios por vencer</w:t>
            </w:r>
          </w:p>
        </w:tc>
        <w:tc>
          <w:tcPr>
            <w:tcW w:w="405" w:type="dxa"/>
            <w:gridSpan w:val="2"/>
            <w:tcBorders>
              <w:top w:val="single" w:sz="12" w:space="0" w:color="auto"/>
              <w:left w:val="single" w:sz="12" w:space="0" w:color="auto"/>
              <w:bottom w:val="single" w:sz="12" w:space="0" w:color="auto"/>
              <w:right w:val="single" w:sz="12" w:space="0" w:color="auto"/>
            </w:tcBorders>
          </w:tcPr>
          <w:p w:rsidR="008C6533" w:rsidRDefault="008C6533" w:rsidP="005047FC">
            <w:pPr>
              <w:jc w:val="center"/>
            </w:pPr>
            <w:r w:rsidRPr="00F95839">
              <w:rPr>
                <w:rFonts w:ascii="Arial" w:hAnsi="Arial" w:cs="Arial"/>
                <w:b/>
                <w:sz w:val="16"/>
                <w:szCs w:val="16"/>
              </w:rPr>
              <w:t>X</w:t>
            </w:r>
          </w:p>
        </w:tc>
        <w:tc>
          <w:tcPr>
            <w:tcW w:w="425" w:type="dxa"/>
            <w:tcBorders>
              <w:top w:val="single" w:sz="12" w:space="0" w:color="auto"/>
              <w:left w:val="single" w:sz="12" w:space="0" w:color="auto"/>
              <w:bottom w:val="single" w:sz="12" w:space="0" w:color="auto"/>
              <w:right w:val="single" w:sz="12" w:space="0" w:color="auto"/>
            </w:tcBorders>
          </w:tcPr>
          <w:p w:rsidR="008C6533" w:rsidRDefault="008C6533" w:rsidP="005047FC">
            <w:pPr>
              <w:jc w:val="center"/>
            </w:pPr>
            <w:r w:rsidRPr="00F95839">
              <w:rPr>
                <w:rFonts w:ascii="Arial" w:hAnsi="Arial" w:cs="Arial"/>
                <w:b/>
                <w:sz w:val="16"/>
                <w:szCs w:val="16"/>
              </w:rPr>
              <w:t>X</w:t>
            </w:r>
          </w:p>
        </w:tc>
      </w:tr>
      <w:tr w:rsidR="008C6533" w:rsidRPr="00CB1979" w:rsidTr="00010745">
        <w:trPr>
          <w:cantSplit/>
          <w:trHeight w:val="195"/>
        </w:trPr>
        <w:tc>
          <w:tcPr>
            <w:tcW w:w="1439" w:type="dxa"/>
            <w:tcBorders>
              <w:left w:val="single" w:sz="12" w:space="0" w:color="auto"/>
            </w:tcBorders>
          </w:tcPr>
          <w:p w:rsidR="008C6533" w:rsidRPr="00CB1979" w:rsidRDefault="008C6533" w:rsidP="005047FC">
            <w:pPr>
              <w:rPr>
                <w:rFonts w:ascii="Arial" w:hAnsi="Arial" w:cs="Arial"/>
                <w:snapToGrid w:val="0"/>
                <w:sz w:val="16"/>
                <w:szCs w:val="16"/>
                <w:lang w:eastAsia="en-US"/>
              </w:rPr>
            </w:pPr>
            <w:r>
              <w:rPr>
                <w:rFonts w:ascii="Arial" w:hAnsi="Arial" w:cs="Arial"/>
                <w:snapToGrid w:val="0"/>
                <w:sz w:val="16"/>
                <w:szCs w:val="16"/>
                <w:lang w:eastAsia="en-US"/>
              </w:rPr>
              <w:t>13</w:t>
            </w:r>
            <w:r w:rsidRPr="00CB1979">
              <w:rPr>
                <w:rFonts w:ascii="Arial" w:hAnsi="Arial" w:cs="Arial"/>
                <w:snapToGrid w:val="0"/>
                <w:sz w:val="16"/>
                <w:szCs w:val="16"/>
                <w:lang w:eastAsia="en-US"/>
              </w:rPr>
              <w:t>0</w:t>
            </w:r>
            <w:r>
              <w:rPr>
                <w:rFonts w:ascii="Arial" w:hAnsi="Arial" w:cs="Arial"/>
                <w:snapToGrid w:val="0"/>
                <w:sz w:val="16"/>
                <w:szCs w:val="16"/>
                <w:lang w:eastAsia="en-US"/>
              </w:rPr>
              <w:t>6</w:t>
            </w:r>
          </w:p>
        </w:tc>
        <w:tc>
          <w:tcPr>
            <w:tcW w:w="7125" w:type="dxa"/>
            <w:gridSpan w:val="3"/>
            <w:tcBorders>
              <w:right w:val="single" w:sz="12" w:space="0" w:color="auto"/>
            </w:tcBorders>
          </w:tcPr>
          <w:p w:rsidR="008C6533" w:rsidRPr="00EC0434" w:rsidRDefault="008C6533" w:rsidP="007A6435">
            <w:pPr>
              <w:rPr>
                <w:rFonts w:ascii="Arial" w:hAnsi="Arial" w:cs="Arial"/>
                <w:snapToGrid w:val="0"/>
                <w:sz w:val="16"/>
                <w:szCs w:val="16"/>
                <w:lang w:eastAsia="en-US"/>
              </w:rPr>
            </w:pPr>
            <w:r w:rsidRPr="00EC0434">
              <w:rPr>
                <w:rFonts w:ascii="Arial" w:hAnsi="Arial" w:cs="Arial"/>
                <w:snapToGrid w:val="0"/>
                <w:sz w:val="16"/>
                <w:szCs w:val="16"/>
                <w:lang w:eastAsia="en-US"/>
              </w:rPr>
              <w:t>Préstamos prendarios renovados</w:t>
            </w:r>
          </w:p>
        </w:tc>
        <w:tc>
          <w:tcPr>
            <w:tcW w:w="405" w:type="dxa"/>
            <w:gridSpan w:val="2"/>
            <w:tcBorders>
              <w:top w:val="single" w:sz="12" w:space="0" w:color="auto"/>
              <w:left w:val="single" w:sz="12" w:space="0" w:color="auto"/>
              <w:bottom w:val="single" w:sz="12" w:space="0" w:color="auto"/>
              <w:right w:val="single" w:sz="12" w:space="0" w:color="auto"/>
            </w:tcBorders>
          </w:tcPr>
          <w:p w:rsidR="008C6533" w:rsidRDefault="008C6533" w:rsidP="005047FC">
            <w:pPr>
              <w:jc w:val="center"/>
            </w:pPr>
            <w:r w:rsidRPr="00F95839">
              <w:rPr>
                <w:rFonts w:ascii="Arial" w:hAnsi="Arial" w:cs="Arial"/>
                <w:b/>
                <w:sz w:val="16"/>
                <w:szCs w:val="16"/>
              </w:rPr>
              <w:t>X</w:t>
            </w:r>
          </w:p>
        </w:tc>
        <w:tc>
          <w:tcPr>
            <w:tcW w:w="425" w:type="dxa"/>
            <w:tcBorders>
              <w:top w:val="single" w:sz="12" w:space="0" w:color="auto"/>
              <w:left w:val="single" w:sz="12" w:space="0" w:color="auto"/>
              <w:bottom w:val="single" w:sz="12" w:space="0" w:color="auto"/>
              <w:right w:val="single" w:sz="12" w:space="0" w:color="auto"/>
            </w:tcBorders>
          </w:tcPr>
          <w:p w:rsidR="008C6533" w:rsidRDefault="008C6533" w:rsidP="005047FC">
            <w:pPr>
              <w:jc w:val="center"/>
            </w:pPr>
            <w:r w:rsidRPr="00F95839">
              <w:rPr>
                <w:rFonts w:ascii="Arial" w:hAnsi="Arial" w:cs="Arial"/>
                <w:b/>
                <w:sz w:val="16"/>
                <w:szCs w:val="16"/>
              </w:rPr>
              <w:t>X</w:t>
            </w:r>
          </w:p>
        </w:tc>
      </w:tr>
      <w:tr w:rsidR="008C6533" w:rsidRPr="00CB1979" w:rsidTr="00010745">
        <w:trPr>
          <w:cantSplit/>
          <w:trHeight w:val="195"/>
        </w:trPr>
        <w:tc>
          <w:tcPr>
            <w:tcW w:w="1439" w:type="dxa"/>
            <w:tcBorders>
              <w:left w:val="single" w:sz="12" w:space="0" w:color="auto"/>
            </w:tcBorders>
          </w:tcPr>
          <w:p w:rsidR="008C6533" w:rsidRDefault="008C6533" w:rsidP="007A6435">
            <w:pPr>
              <w:rPr>
                <w:rFonts w:ascii="Arial" w:hAnsi="Arial" w:cs="Arial"/>
                <w:snapToGrid w:val="0"/>
                <w:sz w:val="16"/>
                <w:szCs w:val="16"/>
                <w:lang w:eastAsia="en-US"/>
              </w:rPr>
            </w:pPr>
            <w:r>
              <w:rPr>
                <w:rFonts w:ascii="Arial" w:hAnsi="Arial" w:cs="Arial"/>
                <w:snapToGrid w:val="0"/>
                <w:sz w:val="16"/>
                <w:szCs w:val="16"/>
                <w:lang w:eastAsia="en-US"/>
              </w:rPr>
              <w:t>1307</w:t>
            </w:r>
          </w:p>
        </w:tc>
        <w:tc>
          <w:tcPr>
            <w:tcW w:w="7125" w:type="dxa"/>
            <w:gridSpan w:val="3"/>
            <w:tcBorders>
              <w:right w:val="single" w:sz="12" w:space="0" w:color="auto"/>
            </w:tcBorders>
          </w:tcPr>
          <w:p w:rsidR="008C6533" w:rsidRPr="00EC0434" w:rsidRDefault="008C6533" w:rsidP="007A6435">
            <w:pPr>
              <w:rPr>
                <w:rFonts w:ascii="Arial" w:hAnsi="Arial" w:cs="Arial"/>
                <w:snapToGrid w:val="0"/>
                <w:sz w:val="16"/>
                <w:szCs w:val="16"/>
                <w:lang w:eastAsia="en-US"/>
              </w:rPr>
            </w:pPr>
            <w:r w:rsidRPr="00EC0434">
              <w:rPr>
                <w:rFonts w:ascii="Arial" w:hAnsi="Arial" w:cs="Arial"/>
                <w:snapToGrid w:val="0"/>
                <w:sz w:val="16"/>
                <w:szCs w:val="16"/>
                <w:lang w:eastAsia="en-US"/>
              </w:rPr>
              <w:t>Préstamos prendarios reestructurados</w:t>
            </w:r>
          </w:p>
        </w:tc>
        <w:tc>
          <w:tcPr>
            <w:tcW w:w="405" w:type="dxa"/>
            <w:gridSpan w:val="2"/>
            <w:tcBorders>
              <w:top w:val="single" w:sz="12" w:space="0" w:color="auto"/>
              <w:left w:val="single" w:sz="12" w:space="0" w:color="auto"/>
              <w:bottom w:val="single" w:sz="12" w:space="0" w:color="auto"/>
              <w:right w:val="single" w:sz="12" w:space="0" w:color="auto"/>
            </w:tcBorders>
          </w:tcPr>
          <w:p w:rsidR="008C6533" w:rsidRDefault="008C6533" w:rsidP="005047FC">
            <w:pPr>
              <w:jc w:val="center"/>
            </w:pPr>
            <w:r w:rsidRPr="00F95839">
              <w:rPr>
                <w:rFonts w:ascii="Arial" w:hAnsi="Arial" w:cs="Arial"/>
                <w:b/>
                <w:sz w:val="16"/>
                <w:szCs w:val="16"/>
              </w:rPr>
              <w:t>X</w:t>
            </w:r>
          </w:p>
        </w:tc>
        <w:tc>
          <w:tcPr>
            <w:tcW w:w="425" w:type="dxa"/>
            <w:tcBorders>
              <w:top w:val="single" w:sz="12" w:space="0" w:color="auto"/>
              <w:left w:val="single" w:sz="12" w:space="0" w:color="auto"/>
              <w:bottom w:val="single" w:sz="12" w:space="0" w:color="auto"/>
              <w:right w:val="single" w:sz="12" w:space="0" w:color="auto"/>
            </w:tcBorders>
          </w:tcPr>
          <w:p w:rsidR="008C6533" w:rsidRDefault="008C6533" w:rsidP="005047FC">
            <w:pPr>
              <w:jc w:val="center"/>
            </w:pPr>
            <w:r w:rsidRPr="00F95839">
              <w:rPr>
                <w:rFonts w:ascii="Arial" w:hAnsi="Arial" w:cs="Arial"/>
                <w:b/>
                <w:sz w:val="16"/>
                <w:szCs w:val="16"/>
              </w:rPr>
              <w:t>X</w:t>
            </w:r>
          </w:p>
        </w:tc>
      </w:tr>
      <w:tr w:rsidR="00620063" w:rsidRPr="00CB1979" w:rsidTr="00010745">
        <w:trPr>
          <w:cantSplit/>
          <w:trHeight w:val="195"/>
        </w:trPr>
        <w:tc>
          <w:tcPr>
            <w:tcW w:w="1439" w:type="dxa"/>
            <w:tcBorders>
              <w:left w:val="single" w:sz="12" w:space="0" w:color="auto"/>
            </w:tcBorders>
          </w:tcPr>
          <w:p w:rsidR="00620063" w:rsidRPr="00CB1979" w:rsidRDefault="00620063" w:rsidP="007A6435">
            <w:pPr>
              <w:rPr>
                <w:rFonts w:ascii="Arial" w:hAnsi="Arial" w:cs="Arial"/>
                <w:snapToGrid w:val="0"/>
                <w:sz w:val="16"/>
                <w:szCs w:val="16"/>
                <w:lang w:eastAsia="en-US"/>
              </w:rPr>
            </w:pPr>
            <w:r>
              <w:rPr>
                <w:rFonts w:ascii="Arial" w:hAnsi="Arial" w:cs="Arial"/>
                <w:snapToGrid w:val="0"/>
                <w:sz w:val="16"/>
                <w:szCs w:val="16"/>
                <w:lang w:eastAsia="en-US"/>
              </w:rPr>
              <w:t>1308</w:t>
            </w:r>
          </w:p>
        </w:tc>
        <w:tc>
          <w:tcPr>
            <w:tcW w:w="7125" w:type="dxa"/>
            <w:gridSpan w:val="3"/>
            <w:tcBorders>
              <w:right w:val="single" w:sz="12" w:space="0" w:color="auto"/>
            </w:tcBorders>
          </w:tcPr>
          <w:p w:rsidR="00620063" w:rsidRPr="00EC0434" w:rsidRDefault="008C6533" w:rsidP="007A6435">
            <w:pPr>
              <w:rPr>
                <w:rFonts w:ascii="Arial" w:hAnsi="Arial" w:cs="Arial"/>
                <w:snapToGrid w:val="0"/>
                <w:sz w:val="16"/>
                <w:szCs w:val="16"/>
                <w:lang w:eastAsia="en-US"/>
              </w:rPr>
            </w:pPr>
            <w:r w:rsidRPr="00EC0434">
              <w:rPr>
                <w:rFonts w:ascii="Arial" w:hAnsi="Arial" w:cs="Arial"/>
                <w:snapToGrid w:val="0"/>
                <w:sz w:val="16"/>
                <w:szCs w:val="16"/>
                <w:lang w:eastAsia="en-US"/>
              </w:rPr>
              <w:t>Préstamos prendarios vencidos</w:t>
            </w:r>
          </w:p>
        </w:tc>
        <w:tc>
          <w:tcPr>
            <w:tcW w:w="405" w:type="dxa"/>
            <w:gridSpan w:val="2"/>
            <w:tcBorders>
              <w:top w:val="single" w:sz="12" w:space="0" w:color="auto"/>
              <w:left w:val="single" w:sz="12" w:space="0" w:color="auto"/>
              <w:bottom w:val="single" w:sz="12" w:space="0" w:color="auto"/>
              <w:right w:val="single" w:sz="12" w:space="0" w:color="auto"/>
            </w:tcBorders>
          </w:tcPr>
          <w:p w:rsidR="00620063" w:rsidRDefault="00620063" w:rsidP="00010745">
            <w:pPr>
              <w:jc w:val="center"/>
            </w:pPr>
            <w:r w:rsidRPr="00F95839">
              <w:rPr>
                <w:rFonts w:ascii="Arial" w:hAnsi="Arial" w:cs="Arial"/>
                <w:b/>
                <w:sz w:val="16"/>
                <w:szCs w:val="16"/>
              </w:rPr>
              <w:t>X</w:t>
            </w:r>
          </w:p>
        </w:tc>
        <w:tc>
          <w:tcPr>
            <w:tcW w:w="425" w:type="dxa"/>
            <w:tcBorders>
              <w:top w:val="single" w:sz="12" w:space="0" w:color="auto"/>
              <w:left w:val="single" w:sz="12" w:space="0" w:color="auto"/>
              <w:bottom w:val="single" w:sz="12" w:space="0" w:color="auto"/>
              <w:right w:val="single" w:sz="12" w:space="0" w:color="auto"/>
            </w:tcBorders>
          </w:tcPr>
          <w:p w:rsidR="00620063" w:rsidRDefault="00620063" w:rsidP="00010745">
            <w:pPr>
              <w:jc w:val="center"/>
            </w:pPr>
            <w:r w:rsidRPr="00F95839">
              <w:rPr>
                <w:rFonts w:ascii="Arial" w:hAnsi="Arial" w:cs="Arial"/>
                <w:b/>
                <w:sz w:val="16"/>
                <w:szCs w:val="16"/>
              </w:rPr>
              <w:t>X</w:t>
            </w:r>
          </w:p>
        </w:tc>
      </w:tr>
      <w:tr w:rsidR="00620063" w:rsidRPr="00CB1979" w:rsidTr="00010745">
        <w:trPr>
          <w:cantSplit/>
          <w:trHeight w:val="195"/>
        </w:trPr>
        <w:tc>
          <w:tcPr>
            <w:tcW w:w="1439" w:type="dxa"/>
            <w:tcBorders>
              <w:left w:val="single" w:sz="12" w:space="0" w:color="auto"/>
            </w:tcBorders>
          </w:tcPr>
          <w:p w:rsidR="00620063" w:rsidRPr="00CB1979" w:rsidRDefault="00620063" w:rsidP="007A6435">
            <w:pPr>
              <w:rPr>
                <w:rFonts w:ascii="Arial" w:hAnsi="Arial" w:cs="Arial"/>
                <w:snapToGrid w:val="0"/>
                <w:sz w:val="16"/>
                <w:szCs w:val="16"/>
                <w:lang w:eastAsia="en-US"/>
              </w:rPr>
            </w:pPr>
            <w:r>
              <w:rPr>
                <w:rFonts w:ascii="Arial" w:hAnsi="Arial" w:cs="Arial"/>
                <w:snapToGrid w:val="0"/>
                <w:sz w:val="16"/>
                <w:szCs w:val="16"/>
                <w:lang w:eastAsia="en-US"/>
              </w:rPr>
              <w:t>1309</w:t>
            </w:r>
          </w:p>
        </w:tc>
        <w:tc>
          <w:tcPr>
            <w:tcW w:w="7125" w:type="dxa"/>
            <w:gridSpan w:val="3"/>
            <w:tcBorders>
              <w:right w:val="single" w:sz="12" w:space="0" w:color="auto"/>
            </w:tcBorders>
          </w:tcPr>
          <w:p w:rsidR="00620063" w:rsidRPr="00EC0434" w:rsidRDefault="008C6533" w:rsidP="007A6435">
            <w:pPr>
              <w:rPr>
                <w:rFonts w:ascii="Arial" w:hAnsi="Arial" w:cs="Arial"/>
                <w:snapToGrid w:val="0"/>
                <w:sz w:val="16"/>
                <w:szCs w:val="16"/>
                <w:lang w:eastAsia="en-US"/>
              </w:rPr>
            </w:pPr>
            <w:r w:rsidRPr="00EC0434">
              <w:rPr>
                <w:rFonts w:ascii="Arial" w:hAnsi="Arial" w:cs="Arial"/>
                <w:snapToGrid w:val="0"/>
                <w:sz w:val="16"/>
                <w:szCs w:val="16"/>
                <w:lang w:eastAsia="en-US"/>
              </w:rPr>
              <w:t>Préstamos hipotecarios por vencer</w:t>
            </w:r>
          </w:p>
        </w:tc>
        <w:tc>
          <w:tcPr>
            <w:tcW w:w="405" w:type="dxa"/>
            <w:gridSpan w:val="2"/>
            <w:tcBorders>
              <w:top w:val="single" w:sz="12" w:space="0" w:color="auto"/>
              <w:left w:val="single" w:sz="12" w:space="0" w:color="auto"/>
              <w:bottom w:val="single" w:sz="12" w:space="0" w:color="auto"/>
              <w:right w:val="single" w:sz="12" w:space="0" w:color="auto"/>
            </w:tcBorders>
          </w:tcPr>
          <w:p w:rsidR="00620063" w:rsidRDefault="00620063" w:rsidP="00010745">
            <w:pPr>
              <w:jc w:val="center"/>
            </w:pPr>
            <w:r w:rsidRPr="00F95839">
              <w:rPr>
                <w:rFonts w:ascii="Arial" w:hAnsi="Arial" w:cs="Arial"/>
                <w:b/>
                <w:sz w:val="16"/>
                <w:szCs w:val="16"/>
              </w:rPr>
              <w:t>X</w:t>
            </w:r>
          </w:p>
        </w:tc>
        <w:tc>
          <w:tcPr>
            <w:tcW w:w="425" w:type="dxa"/>
            <w:tcBorders>
              <w:top w:val="single" w:sz="12" w:space="0" w:color="auto"/>
              <w:left w:val="single" w:sz="12" w:space="0" w:color="auto"/>
              <w:bottom w:val="single" w:sz="12" w:space="0" w:color="auto"/>
              <w:right w:val="single" w:sz="12" w:space="0" w:color="auto"/>
            </w:tcBorders>
          </w:tcPr>
          <w:p w:rsidR="00620063" w:rsidRDefault="00620063" w:rsidP="00010745">
            <w:pPr>
              <w:jc w:val="center"/>
            </w:pPr>
            <w:r w:rsidRPr="00F95839">
              <w:rPr>
                <w:rFonts w:ascii="Arial" w:hAnsi="Arial" w:cs="Arial"/>
                <w:b/>
                <w:sz w:val="16"/>
                <w:szCs w:val="16"/>
              </w:rPr>
              <w:t>X</w:t>
            </w:r>
          </w:p>
        </w:tc>
      </w:tr>
      <w:tr w:rsidR="00620063" w:rsidRPr="00CB1979" w:rsidTr="00010745">
        <w:trPr>
          <w:cantSplit/>
          <w:trHeight w:val="195"/>
        </w:trPr>
        <w:tc>
          <w:tcPr>
            <w:tcW w:w="1439" w:type="dxa"/>
            <w:tcBorders>
              <w:left w:val="single" w:sz="12" w:space="0" w:color="auto"/>
            </w:tcBorders>
          </w:tcPr>
          <w:p w:rsidR="00620063" w:rsidRPr="00CB1979" w:rsidRDefault="00620063" w:rsidP="007A6435">
            <w:pPr>
              <w:rPr>
                <w:rFonts w:ascii="Arial" w:hAnsi="Arial" w:cs="Arial"/>
                <w:snapToGrid w:val="0"/>
                <w:sz w:val="16"/>
                <w:szCs w:val="16"/>
                <w:lang w:eastAsia="en-US"/>
              </w:rPr>
            </w:pPr>
            <w:r>
              <w:rPr>
                <w:rFonts w:ascii="Arial" w:hAnsi="Arial" w:cs="Arial"/>
                <w:snapToGrid w:val="0"/>
                <w:sz w:val="16"/>
                <w:szCs w:val="16"/>
                <w:lang w:eastAsia="en-US"/>
              </w:rPr>
              <w:t>1310</w:t>
            </w:r>
          </w:p>
        </w:tc>
        <w:tc>
          <w:tcPr>
            <w:tcW w:w="7125" w:type="dxa"/>
            <w:gridSpan w:val="3"/>
            <w:tcBorders>
              <w:right w:val="single" w:sz="12" w:space="0" w:color="auto"/>
            </w:tcBorders>
          </w:tcPr>
          <w:p w:rsidR="00620063" w:rsidRPr="00EC0434" w:rsidRDefault="008C6533" w:rsidP="007A6435">
            <w:pPr>
              <w:rPr>
                <w:rFonts w:ascii="Arial" w:hAnsi="Arial" w:cs="Arial"/>
                <w:snapToGrid w:val="0"/>
                <w:sz w:val="16"/>
                <w:szCs w:val="16"/>
                <w:lang w:eastAsia="en-US"/>
              </w:rPr>
            </w:pPr>
            <w:r w:rsidRPr="00EC0434">
              <w:rPr>
                <w:rFonts w:ascii="Arial" w:hAnsi="Arial" w:cs="Arial"/>
                <w:snapToGrid w:val="0"/>
                <w:sz w:val="16"/>
                <w:szCs w:val="16"/>
                <w:lang w:eastAsia="en-US"/>
              </w:rPr>
              <w:t>Préstamos hipotecarios renovados</w:t>
            </w:r>
          </w:p>
        </w:tc>
        <w:tc>
          <w:tcPr>
            <w:tcW w:w="405" w:type="dxa"/>
            <w:gridSpan w:val="2"/>
            <w:tcBorders>
              <w:top w:val="single" w:sz="12" w:space="0" w:color="auto"/>
              <w:left w:val="single" w:sz="12" w:space="0" w:color="auto"/>
              <w:bottom w:val="single" w:sz="12" w:space="0" w:color="auto"/>
              <w:right w:val="single" w:sz="12" w:space="0" w:color="auto"/>
            </w:tcBorders>
          </w:tcPr>
          <w:p w:rsidR="00620063" w:rsidRDefault="00620063" w:rsidP="00010745">
            <w:pPr>
              <w:jc w:val="center"/>
            </w:pPr>
            <w:r w:rsidRPr="00F95839">
              <w:rPr>
                <w:rFonts w:ascii="Arial" w:hAnsi="Arial" w:cs="Arial"/>
                <w:b/>
                <w:sz w:val="16"/>
                <w:szCs w:val="16"/>
              </w:rPr>
              <w:t>X</w:t>
            </w:r>
          </w:p>
        </w:tc>
        <w:tc>
          <w:tcPr>
            <w:tcW w:w="425" w:type="dxa"/>
            <w:tcBorders>
              <w:top w:val="single" w:sz="12" w:space="0" w:color="auto"/>
              <w:left w:val="single" w:sz="12" w:space="0" w:color="auto"/>
              <w:bottom w:val="single" w:sz="12" w:space="0" w:color="auto"/>
              <w:right w:val="single" w:sz="12" w:space="0" w:color="auto"/>
            </w:tcBorders>
          </w:tcPr>
          <w:p w:rsidR="00620063" w:rsidRDefault="00620063" w:rsidP="00010745">
            <w:pPr>
              <w:jc w:val="center"/>
            </w:pPr>
            <w:r w:rsidRPr="00F95839">
              <w:rPr>
                <w:rFonts w:ascii="Arial" w:hAnsi="Arial" w:cs="Arial"/>
                <w:b/>
                <w:sz w:val="16"/>
                <w:szCs w:val="16"/>
              </w:rPr>
              <w:t>X</w:t>
            </w:r>
          </w:p>
        </w:tc>
      </w:tr>
      <w:tr w:rsidR="00620063" w:rsidRPr="00CB1979" w:rsidTr="00010745">
        <w:trPr>
          <w:cantSplit/>
          <w:trHeight w:val="195"/>
        </w:trPr>
        <w:tc>
          <w:tcPr>
            <w:tcW w:w="1439" w:type="dxa"/>
            <w:tcBorders>
              <w:left w:val="single" w:sz="12" w:space="0" w:color="auto"/>
            </w:tcBorders>
          </w:tcPr>
          <w:p w:rsidR="00620063" w:rsidRPr="00CB1979" w:rsidRDefault="00620063" w:rsidP="007A6435">
            <w:pPr>
              <w:rPr>
                <w:rFonts w:ascii="Arial" w:hAnsi="Arial" w:cs="Arial"/>
                <w:snapToGrid w:val="0"/>
                <w:sz w:val="16"/>
                <w:szCs w:val="16"/>
                <w:lang w:eastAsia="en-US"/>
              </w:rPr>
            </w:pPr>
            <w:r>
              <w:rPr>
                <w:rFonts w:ascii="Arial" w:hAnsi="Arial" w:cs="Arial"/>
                <w:snapToGrid w:val="0"/>
                <w:sz w:val="16"/>
                <w:szCs w:val="16"/>
                <w:lang w:eastAsia="en-US"/>
              </w:rPr>
              <w:t>1311</w:t>
            </w:r>
          </w:p>
        </w:tc>
        <w:tc>
          <w:tcPr>
            <w:tcW w:w="7125" w:type="dxa"/>
            <w:gridSpan w:val="3"/>
            <w:tcBorders>
              <w:right w:val="single" w:sz="12" w:space="0" w:color="auto"/>
            </w:tcBorders>
          </w:tcPr>
          <w:p w:rsidR="00620063" w:rsidRPr="00EC0434" w:rsidRDefault="008C6533" w:rsidP="007A6435">
            <w:pPr>
              <w:rPr>
                <w:rFonts w:ascii="Arial" w:hAnsi="Arial" w:cs="Arial"/>
                <w:snapToGrid w:val="0"/>
                <w:sz w:val="16"/>
                <w:szCs w:val="16"/>
                <w:lang w:eastAsia="en-US"/>
              </w:rPr>
            </w:pPr>
            <w:r w:rsidRPr="00EC0434">
              <w:rPr>
                <w:rFonts w:ascii="Arial" w:hAnsi="Arial" w:cs="Arial"/>
                <w:snapToGrid w:val="0"/>
                <w:sz w:val="16"/>
                <w:szCs w:val="16"/>
                <w:lang w:eastAsia="en-US"/>
              </w:rPr>
              <w:t>Préstamos hipotecarios reestructurados</w:t>
            </w:r>
          </w:p>
        </w:tc>
        <w:tc>
          <w:tcPr>
            <w:tcW w:w="405" w:type="dxa"/>
            <w:gridSpan w:val="2"/>
            <w:tcBorders>
              <w:top w:val="single" w:sz="12" w:space="0" w:color="auto"/>
              <w:left w:val="single" w:sz="12" w:space="0" w:color="auto"/>
              <w:bottom w:val="single" w:sz="12" w:space="0" w:color="auto"/>
              <w:right w:val="single" w:sz="12" w:space="0" w:color="auto"/>
            </w:tcBorders>
          </w:tcPr>
          <w:p w:rsidR="00620063" w:rsidRDefault="00620063" w:rsidP="00010745">
            <w:pPr>
              <w:jc w:val="center"/>
            </w:pPr>
            <w:r w:rsidRPr="00F95839">
              <w:rPr>
                <w:rFonts w:ascii="Arial" w:hAnsi="Arial" w:cs="Arial"/>
                <w:b/>
                <w:sz w:val="16"/>
                <w:szCs w:val="16"/>
              </w:rPr>
              <w:t>X</w:t>
            </w:r>
          </w:p>
        </w:tc>
        <w:tc>
          <w:tcPr>
            <w:tcW w:w="425" w:type="dxa"/>
            <w:tcBorders>
              <w:top w:val="single" w:sz="12" w:space="0" w:color="auto"/>
              <w:left w:val="single" w:sz="12" w:space="0" w:color="auto"/>
              <w:bottom w:val="single" w:sz="12" w:space="0" w:color="auto"/>
              <w:right w:val="single" w:sz="12" w:space="0" w:color="auto"/>
            </w:tcBorders>
          </w:tcPr>
          <w:p w:rsidR="00620063" w:rsidRDefault="00620063" w:rsidP="00010745">
            <w:pPr>
              <w:jc w:val="center"/>
            </w:pPr>
            <w:r w:rsidRPr="00F95839">
              <w:rPr>
                <w:rFonts w:ascii="Arial" w:hAnsi="Arial" w:cs="Arial"/>
                <w:b/>
                <w:sz w:val="16"/>
                <w:szCs w:val="16"/>
              </w:rPr>
              <w:t>X</w:t>
            </w:r>
          </w:p>
        </w:tc>
      </w:tr>
      <w:tr w:rsidR="008C6533" w:rsidRPr="00CB1979" w:rsidTr="00010745">
        <w:trPr>
          <w:cantSplit/>
          <w:trHeight w:val="195"/>
        </w:trPr>
        <w:tc>
          <w:tcPr>
            <w:tcW w:w="1439" w:type="dxa"/>
            <w:tcBorders>
              <w:left w:val="single" w:sz="12" w:space="0" w:color="auto"/>
            </w:tcBorders>
          </w:tcPr>
          <w:p w:rsidR="008C6533" w:rsidRDefault="008C6533" w:rsidP="00620063">
            <w:pPr>
              <w:rPr>
                <w:rFonts w:ascii="Arial" w:hAnsi="Arial" w:cs="Arial"/>
                <w:snapToGrid w:val="0"/>
                <w:sz w:val="16"/>
                <w:szCs w:val="16"/>
                <w:lang w:eastAsia="en-US"/>
              </w:rPr>
            </w:pPr>
            <w:r>
              <w:rPr>
                <w:rFonts w:ascii="Arial" w:hAnsi="Arial" w:cs="Arial"/>
                <w:snapToGrid w:val="0"/>
                <w:sz w:val="16"/>
                <w:szCs w:val="16"/>
                <w:lang w:eastAsia="en-US"/>
              </w:rPr>
              <w:t>1312</w:t>
            </w:r>
          </w:p>
        </w:tc>
        <w:tc>
          <w:tcPr>
            <w:tcW w:w="7125" w:type="dxa"/>
            <w:gridSpan w:val="3"/>
            <w:tcBorders>
              <w:right w:val="single" w:sz="12" w:space="0" w:color="auto"/>
            </w:tcBorders>
          </w:tcPr>
          <w:p w:rsidR="008C6533" w:rsidRPr="00CB1979" w:rsidRDefault="008C6533" w:rsidP="00EE14B0">
            <w:pPr>
              <w:rPr>
                <w:rFonts w:ascii="Arial" w:hAnsi="Arial" w:cs="Arial"/>
                <w:snapToGrid w:val="0"/>
                <w:sz w:val="16"/>
                <w:szCs w:val="16"/>
                <w:lang w:eastAsia="en-US"/>
              </w:rPr>
            </w:pPr>
            <w:r>
              <w:rPr>
                <w:rFonts w:ascii="Arial" w:hAnsi="Arial" w:cs="Arial"/>
                <w:snapToGrid w:val="0"/>
                <w:sz w:val="16"/>
                <w:szCs w:val="16"/>
                <w:lang w:eastAsia="en-US"/>
              </w:rPr>
              <w:t>Préstamos hipotecarios vencidos</w:t>
            </w:r>
          </w:p>
        </w:tc>
        <w:tc>
          <w:tcPr>
            <w:tcW w:w="405" w:type="dxa"/>
            <w:gridSpan w:val="2"/>
            <w:tcBorders>
              <w:top w:val="single" w:sz="12" w:space="0" w:color="auto"/>
              <w:left w:val="single" w:sz="12" w:space="0" w:color="auto"/>
              <w:bottom w:val="single" w:sz="12" w:space="0" w:color="auto"/>
              <w:right w:val="single" w:sz="12" w:space="0" w:color="auto"/>
            </w:tcBorders>
          </w:tcPr>
          <w:p w:rsidR="008C6533" w:rsidRDefault="008C6533" w:rsidP="005047FC">
            <w:pPr>
              <w:jc w:val="center"/>
            </w:pPr>
            <w:r w:rsidRPr="00F95839">
              <w:rPr>
                <w:rFonts w:ascii="Arial" w:hAnsi="Arial" w:cs="Arial"/>
                <w:b/>
                <w:sz w:val="16"/>
                <w:szCs w:val="16"/>
              </w:rPr>
              <w:t>X</w:t>
            </w:r>
          </w:p>
        </w:tc>
        <w:tc>
          <w:tcPr>
            <w:tcW w:w="425" w:type="dxa"/>
            <w:tcBorders>
              <w:top w:val="single" w:sz="12" w:space="0" w:color="auto"/>
              <w:left w:val="single" w:sz="12" w:space="0" w:color="auto"/>
              <w:bottom w:val="single" w:sz="12" w:space="0" w:color="auto"/>
              <w:right w:val="single" w:sz="12" w:space="0" w:color="auto"/>
            </w:tcBorders>
          </w:tcPr>
          <w:p w:rsidR="008C6533" w:rsidRDefault="008C6533" w:rsidP="005047FC">
            <w:pPr>
              <w:jc w:val="center"/>
            </w:pPr>
            <w:r w:rsidRPr="00F95839">
              <w:rPr>
                <w:rFonts w:ascii="Arial" w:hAnsi="Arial" w:cs="Arial"/>
                <w:b/>
                <w:sz w:val="16"/>
                <w:szCs w:val="16"/>
              </w:rPr>
              <w:t>X</w:t>
            </w:r>
          </w:p>
        </w:tc>
      </w:tr>
      <w:tr w:rsidR="00620063" w:rsidRPr="00CB1979" w:rsidTr="00010745">
        <w:trPr>
          <w:cantSplit/>
          <w:trHeight w:val="195"/>
        </w:trPr>
        <w:tc>
          <w:tcPr>
            <w:tcW w:w="1439" w:type="dxa"/>
            <w:tcBorders>
              <w:left w:val="single" w:sz="12" w:space="0" w:color="auto"/>
            </w:tcBorders>
          </w:tcPr>
          <w:p w:rsidR="00620063" w:rsidRPr="00CB1979" w:rsidRDefault="00620063" w:rsidP="00620063">
            <w:pPr>
              <w:rPr>
                <w:rFonts w:ascii="Arial" w:hAnsi="Arial" w:cs="Arial"/>
                <w:snapToGrid w:val="0"/>
                <w:sz w:val="16"/>
                <w:szCs w:val="16"/>
                <w:lang w:eastAsia="en-US"/>
              </w:rPr>
            </w:pPr>
            <w:r>
              <w:rPr>
                <w:rFonts w:ascii="Arial" w:hAnsi="Arial" w:cs="Arial"/>
                <w:snapToGrid w:val="0"/>
                <w:sz w:val="16"/>
                <w:szCs w:val="16"/>
                <w:lang w:eastAsia="en-US"/>
              </w:rPr>
              <w:t>13</w:t>
            </w:r>
            <w:r w:rsidRPr="00CB1979">
              <w:rPr>
                <w:rFonts w:ascii="Arial" w:hAnsi="Arial" w:cs="Arial"/>
                <w:snapToGrid w:val="0"/>
                <w:sz w:val="16"/>
                <w:szCs w:val="16"/>
                <w:lang w:eastAsia="en-US"/>
              </w:rPr>
              <w:t>99</w:t>
            </w:r>
          </w:p>
        </w:tc>
        <w:tc>
          <w:tcPr>
            <w:tcW w:w="7125" w:type="dxa"/>
            <w:gridSpan w:val="3"/>
            <w:tcBorders>
              <w:right w:val="single" w:sz="12" w:space="0" w:color="auto"/>
            </w:tcBorders>
          </w:tcPr>
          <w:p w:rsidR="00620063" w:rsidRPr="00CB1979" w:rsidRDefault="00620063" w:rsidP="00620063">
            <w:pPr>
              <w:rPr>
                <w:rFonts w:ascii="Arial" w:hAnsi="Arial" w:cs="Arial"/>
                <w:snapToGrid w:val="0"/>
                <w:sz w:val="16"/>
                <w:szCs w:val="16"/>
                <w:lang w:eastAsia="en-US"/>
              </w:rPr>
            </w:pPr>
            <w:r w:rsidRPr="00CB1979">
              <w:rPr>
                <w:rFonts w:ascii="Arial" w:hAnsi="Arial" w:cs="Arial"/>
                <w:snapToGrid w:val="0"/>
                <w:sz w:val="16"/>
                <w:szCs w:val="16"/>
                <w:lang w:eastAsia="en-US"/>
              </w:rPr>
              <w:t xml:space="preserve">(Provisiones para </w:t>
            </w:r>
            <w:r>
              <w:rPr>
                <w:rFonts w:ascii="Arial" w:hAnsi="Arial" w:cs="Arial"/>
                <w:snapToGrid w:val="0"/>
                <w:sz w:val="16"/>
                <w:szCs w:val="16"/>
                <w:lang w:eastAsia="en-US"/>
              </w:rPr>
              <w:t>inversiones privativas</w:t>
            </w:r>
            <w:r w:rsidRPr="00CB1979">
              <w:rPr>
                <w:rFonts w:ascii="Arial" w:hAnsi="Arial" w:cs="Arial"/>
                <w:snapToGrid w:val="0"/>
                <w:sz w:val="16"/>
                <w:szCs w:val="16"/>
                <w:lang w:eastAsia="en-US"/>
              </w:rPr>
              <w:t>)</w:t>
            </w:r>
          </w:p>
        </w:tc>
        <w:tc>
          <w:tcPr>
            <w:tcW w:w="405" w:type="dxa"/>
            <w:gridSpan w:val="2"/>
            <w:tcBorders>
              <w:top w:val="single" w:sz="12" w:space="0" w:color="auto"/>
              <w:left w:val="single" w:sz="12" w:space="0" w:color="auto"/>
              <w:bottom w:val="single" w:sz="12" w:space="0" w:color="auto"/>
              <w:right w:val="single" w:sz="12" w:space="0" w:color="auto"/>
            </w:tcBorders>
          </w:tcPr>
          <w:p w:rsidR="00620063" w:rsidRDefault="00620063" w:rsidP="00010745">
            <w:pPr>
              <w:jc w:val="center"/>
            </w:pPr>
            <w:r w:rsidRPr="00F95839">
              <w:rPr>
                <w:rFonts w:ascii="Arial" w:hAnsi="Arial" w:cs="Arial"/>
                <w:b/>
                <w:sz w:val="16"/>
                <w:szCs w:val="16"/>
              </w:rPr>
              <w:t>X</w:t>
            </w:r>
          </w:p>
        </w:tc>
        <w:tc>
          <w:tcPr>
            <w:tcW w:w="425" w:type="dxa"/>
            <w:tcBorders>
              <w:top w:val="single" w:sz="12" w:space="0" w:color="auto"/>
              <w:left w:val="single" w:sz="12" w:space="0" w:color="auto"/>
              <w:bottom w:val="single" w:sz="12" w:space="0" w:color="auto"/>
              <w:right w:val="single" w:sz="12" w:space="0" w:color="auto"/>
            </w:tcBorders>
          </w:tcPr>
          <w:p w:rsidR="00620063" w:rsidRDefault="00620063" w:rsidP="00010745">
            <w:pPr>
              <w:jc w:val="center"/>
            </w:pPr>
            <w:r w:rsidRPr="00F95839">
              <w:rPr>
                <w:rFonts w:ascii="Arial" w:hAnsi="Arial" w:cs="Arial"/>
                <w:b/>
                <w:sz w:val="16"/>
                <w:szCs w:val="16"/>
              </w:rPr>
              <w:t>X</w:t>
            </w:r>
          </w:p>
        </w:tc>
      </w:tr>
      <w:tr w:rsidR="00620063" w:rsidRPr="00CB1979" w:rsidTr="002E6857">
        <w:trPr>
          <w:cantSplit/>
          <w:trHeight w:val="213"/>
        </w:trPr>
        <w:tc>
          <w:tcPr>
            <w:tcW w:w="1439" w:type="dxa"/>
            <w:tcBorders>
              <w:left w:val="single" w:sz="12" w:space="0" w:color="auto"/>
              <w:bottom w:val="single" w:sz="12" w:space="0" w:color="auto"/>
            </w:tcBorders>
          </w:tcPr>
          <w:p w:rsidR="00620063" w:rsidRPr="00CB1979" w:rsidRDefault="00620063" w:rsidP="007A6435">
            <w:pPr>
              <w:rPr>
                <w:rFonts w:ascii="Arial" w:hAnsi="Arial" w:cs="Arial"/>
                <w:sz w:val="16"/>
                <w:szCs w:val="16"/>
              </w:rPr>
            </w:pPr>
          </w:p>
        </w:tc>
        <w:tc>
          <w:tcPr>
            <w:tcW w:w="7955" w:type="dxa"/>
            <w:gridSpan w:val="6"/>
            <w:tcBorders>
              <w:bottom w:val="single" w:sz="12" w:space="0" w:color="auto"/>
              <w:right w:val="single" w:sz="12" w:space="0" w:color="auto"/>
            </w:tcBorders>
          </w:tcPr>
          <w:p w:rsidR="00620063" w:rsidRPr="00CB1979" w:rsidRDefault="00620063" w:rsidP="007A6435">
            <w:pPr>
              <w:pStyle w:val="Ttulo4"/>
              <w:rPr>
                <w:rFonts w:ascii="Arial" w:hAnsi="Arial" w:cs="Arial"/>
                <w:b w:val="0"/>
                <w:sz w:val="16"/>
                <w:szCs w:val="16"/>
              </w:rPr>
            </w:pPr>
          </w:p>
        </w:tc>
      </w:tr>
      <w:tr w:rsidR="00620063" w:rsidRPr="00CB1979" w:rsidTr="00086213">
        <w:trPr>
          <w:cantSplit/>
          <w:trHeight w:val="6957"/>
        </w:trPr>
        <w:tc>
          <w:tcPr>
            <w:tcW w:w="9394" w:type="dxa"/>
            <w:gridSpan w:val="7"/>
            <w:tcBorders>
              <w:left w:val="single" w:sz="12" w:space="0" w:color="auto"/>
              <w:bottom w:val="single" w:sz="12" w:space="0" w:color="auto"/>
              <w:right w:val="single" w:sz="12" w:space="0" w:color="auto"/>
            </w:tcBorders>
          </w:tcPr>
          <w:p w:rsidR="00620063" w:rsidRPr="00CB1979" w:rsidRDefault="00620063" w:rsidP="007A6435">
            <w:pPr>
              <w:jc w:val="center"/>
              <w:rPr>
                <w:rFonts w:ascii="Arial" w:hAnsi="Arial" w:cs="Arial"/>
                <w:b/>
                <w:sz w:val="16"/>
                <w:szCs w:val="16"/>
              </w:rPr>
            </w:pPr>
            <w:r w:rsidRPr="00CB1979">
              <w:rPr>
                <w:rFonts w:ascii="Arial" w:hAnsi="Arial" w:cs="Arial"/>
                <w:b/>
                <w:sz w:val="16"/>
                <w:szCs w:val="16"/>
              </w:rPr>
              <w:t>DESCRIPCION</w:t>
            </w:r>
          </w:p>
          <w:p w:rsidR="00620063" w:rsidRPr="00CB1979" w:rsidRDefault="00620063" w:rsidP="007A6435">
            <w:pPr>
              <w:jc w:val="center"/>
              <w:rPr>
                <w:rFonts w:ascii="Arial" w:hAnsi="Arial" w:cs="Arial"/>
                <w:b/>
                <w:sz w:val="16"/>
                <w:szCs w:val="16"/>
              </w:rPr>
            </w:pPr>
          </w:p>
          <w:p w:rsidR="00620063" w:rsidRPr="00EC0434" w:rsidRDefault="00620063" w:rsidP="007A6435">
            <w:pPr>
              <w:pStyle w:val="Textoindependiente"/>
              <w:jc w:val="both"/>
              <w:rPr>
                <w:rFonts w:ascii="Arial" w:hAnsi="Arial" w:cs="Arial"/>
                <w:szCs w:val="16"/>
              </w:rPr>
            </w:pPr>
            <w:r w:rsidRPr="00CB1979">
              <w:rPr>
                <w:rFonts w:ascii="Arial" w:hAnsi="Arial" w:cs="Arial"/>
                <w:szCs w:val="16"/>
              </w:rPr>
              <w:t>Comprende los saldos de capital de las</w:t>
            </w:r>
            <w:r w:rsidR="00F0665D">
              <w:rPr>
                <w:rFonts w:ascii="Arial" w:hAnsi="Arial" w:cs="Arial"/>
                <w:szCs w:val="16"/>
              </w:rPr>
              <w:t xml:space="preserve"> inversiones privativas</w:t>
            </w:r>
            <w:r w:rsidRPr="00CB1979">
              <w:rPr>
                <w:rFonts w:ascii="Arial" w:hAnsi="Arial" w:cs="Arial"/>
                <w:szCs w:val="16"/>
              </w:rPr>
              <w:t xml:space="preserve"> otorgados por el Fondo a sus partícipes, bajo las distintas modalidades </w:t>
            </w:r>
            <w:r w:rsidRPr="00EC0434">
              <w:rPr>
                <w:rFonts w:ascii="Arial" w:hAnsi="Arial" w:cs="Arial"/>
                <w:szCs w:val="16"/>
              </w:rPr>
              <w:t xml:space="preserve">autorizadas, incluye todas las operaciones otorgadas con recursos propios o con fuentes de financiamiento interno o externo, así como los montos provisionados para cubrir </w:t>
            </w:r>
            <w:r w:rsidR="00F0665D" w:rsidRPr="00EC0434">
              <w:rPr>
                <w:rFonts w:ascii="Arial" w:hAnsi="Arial" w:cs="Arial"/>
                <w:szCs w:val="16"/>
              </w:rPr>
              <w:t xml:space="preserve">los riesgos </w:t>
            </w:r>
            <w:r w:rsidRPr="00EC0434">
              <w:rPr>
                <w:rFonts w:ascii="Arial" w:hAnsi="Arial" w:cs="Arial"/>
                <w:szCs w:val="16"/>
              </w:rPr>
              <w:t>de recuperación, de acuerdo a las disposiciones establecidas por la Superintendencia de Bancos y Seguros.</w:t>
            </w:r>
          </w:p>
          <w:p w:rsidR="00620063" w:rsidRPr="00EC0434" w:rsidRDefault="00620063" w:rsidP="007A6435">
            <w:pPr>
              <w:jc w:val="center"/>
              <w:rPr>
                <w:rFonts w:ascii="Arial" w:hAnsi="Arial" w:cs="Arial"/>
                <w:sz w:val="16"/>
                <w:szCs w:val="16"/>
              </w:rPr>
            </w:pPr>
          </w:p>
          <w:p w:rsidR="00F0665D" w:rsidRPr="00EC0434" w:rsidRDefault="00620063" w:rsidP="00F0665D">
            <w:pPr>
              <w:jc w:val="both"/>
              <w:rPr>
                <w:rFonts w:ascii="Arial" w:hAnsi="Arial"/>
                <w:sz w:val="16"/>
              </w:rPr>
            </w:pPr>
            <w:r w:rsidRPr="00EC0434">
              <w:rPr>
                <w:rFonts w:ascii="Arial" w:hAnsi="Arial" w:cs="Arial"/>
                <w:sz w:val="16"/>
                <w:szCs w:val="16"/>
              </w:rPr>
              <w:t>El grupo de cartera de créditos incluye una clasificación principal de acuerdo</w:t>
            </w:r>
            <w:r w:rsidR="00F0665D" w:rsidRPr="00EC0434">
              <w:rPr>
                <w:rFonts w:ascii="Arial" w:hAnsi="Arial" w:cs="Arial"/>
                <w:sz w:val="16"/>
                <w:szCs w:val="16"/>
              </w:rPr>
              <w:t xml:space="preserve"> al</w:t>
            </w:r>
            <w:r w:rsidRPr="00EC0434">
              <w:rPr>
                <w:rFonts w:ascii="Arial" w:hAnsi="Arial" w:cs="Arial"/>
                <w:sz w:val="16"/>
                <w:szCs w:val="16"/>
              </w:rPr>
              <w:t xml:space="preserve"> tipo de garantía</w:t>
            </w:r>
            <w:r w:rsidR="00F0665D" w:rsidRPr="00EC0434">
              <w:rPr>
                <w:rFonts w:ascii="Arial" w:hAnsi="Arial" w:cs="Arial"/>
                <w:sz w:val="16"/>
                <w:szCs w:val="16"/>
              </w:rPr>
              <w:t xml:space="preserve"> entregada por el deudor</w:t>
            </w:r>
            <w:r w:rsidRPr="00EC0434">
              <w:rPr>
                <w:rFonts w:ascii="Arial" w:hAnsi="Arial" w:cs="Arial"/>
                <w:sz w:val="16"/>
                <w:szCs w:val="16"/>
              </w:rPr>
              <w:t>, estas son: quirogr</w:t>
            </w:r>
            <w:r w:rsidR="00F0665D" w:rsidRPr="00EC0434">
              <w:rPr>
                <w:rFonts w:ascii="Arial" w:hAnsi="Arial" w:cs="Arial"/>
                <w:sz w:val="16"/>
                <w:szCs w:val="16"/>
              </w:rPr>
              <w:t>afario, prendario e hipotecario, con una</w:t>
            </w:r>
            <w:r w:rsidR="001150E0" w:rsidRPr="00EC0434">
              <w:rPr>
                <w:rFonts w:ascii="Arial" w:hAnsi="Arial" w:cs="Arial"/>
                <w:sz w:val="16"/>
                <w:szCs w:val="16"/>
              </w:rPr>
              <w:t>.</w:t>
            </w:r>
            <w:r w:rsidR="00F0665D" w:rsidRPr="00EC0434">
              <w:rPr>
                <w:rFonts w:ascii="Arial" w:hAnsi="Arial" w:cs="Arial"/>
                <w:sz w:val="16"/>
                <w:szCs w:val="16"/>
              </w:rPr>
              <w:t xml:space="preserve"> </w:t>
            </w:r>
            <w:r w:rsidR="00F0665D" w:rsidRPr="00EC0434">
              <w:rPr>
                <w:rFonts w:ascii="Arial" w:hAnsi="Arial"/>
                <w:sz w:val="16"/>
              </w:rPr>
              <w:t>Esta clasificación de operaciones a su vez incluye una segregación en préstamos por vencer, refinanciados, reestructurados, y vencidos.</w:t>
            </w:r>
          </w:p>
          <w:p w:rsidR="00620063" w:rsidRPr="00EC0434" w:rsidRDefault="00620063" w:rsidP="007A6435">
            <w:pPr>
              <w:jc w:val="both"/>
              <w:rPr>
                <w:rFonts w:ascii="Arial" w:hAnsi="Arial" w:cs="Arial"/>
                <w:sz w:val="16"/>
                <w:szCs w:val="16"/>
              </w:rPr>
            </w:pPr>
          </w:p>
          <w:p w:rsidR="00620063" w:rsidRPr="00EC0434" w:rsidRDefault="00620063" w:rsidP="007A6435">
            <w:pPr>
              <w:pStyle w:val="Textoindependiente2"/>
              <w:rPr>
                <w:rFonts w:ascii="Arial" w:hAnsi="Arial" w:cs="Arial"/>
                <w:szCs w:val="16"/>
                <w:lang w:val="es-EC"/>
              </w:rPr>
            </w:pPr>
            <w:r w:rsidRPr="00EC0434">
              <w:rPr>
                <w:rFonts w:ascii="Arial" w:hAnsi="Arial" w:cs="Arial"/>
                <w:szCs w:val="16"/>
                <w:lang w:val="es-EC"/>
              </w:rPr>
              <w:t xml:space="preserve">Se entiende por cartera por vencer aquella cuyo plazo no ha vencido </w:t>
            </w:r>
            <w:r w:rsidR="00DD3162" w:rsidRPr="00EC0434">
              <w:rPr>
                <w:rFonts w:ascii="Arial" w:hAnsi="Arial"/>
                <w:lang w:val="es-EC"/>
              </w:rPr>
              <w:t>de acuerdo a lo establecido en el respectivo contrato</w:t>
            </w:r>
            <w:r w:rsidR="00E16004" w:rsidRPr="00EC0434">
              <w:rPr>
                <w:rFonts w:ascii="Arial" w:hAnsi="Arial"/>
                <w:lang w:val="es-EC"/>
              </w:rPr>
              <w:t>.</w:t>
            </w:r>
            <w:r w:rsidR="00DD3162" w:rsidRPr="00EC0434">
              <w:rPr>
                <w:rFonts w:ascii="Arial" w:hAnsi="Arial" w:cs="Arial"/>
                <w:szCs w:val="16"/>
                <w:lang w:val="es-EC"/>
              </w:rPr>
              <w:t xml:space="preserve"> </w:t>
            </w:r>
          </w:p>
          <w:p w:rsidR="00620063" w:rsidRPr="00EC0434" w:rsidRDefault="00620063" w:rsidP="007A6435">
            <w:pPr>
              <w:pStyle w:val="Textoindependiente"/>
              <w:jc w:val="both"/>
              <w:rPr>
                <w:rFonts w:ascii="Arial" w:hAnsi="Arial" w:cs="Arial"/>
                <w:szCs w:val="16"/>
              </w:rPr>
            </w:pPr>
          </w:p>
          <w:p w:rsidR="00DD3162" w:rsidRPr="00EC0434" w:rsidRDefault="00DD3162" w:rsidP="00DD3162">
            <w:pPr>
              <w:pStyle w:val="Textoindependiente"/>
              <w:jc w:val="both"/>
              <w:rPr>
                <w:rFonts w:ascii="Arial" w:hAnsi="Arial"/>
              </w:rPr>
            </w:pPr>
            <w:r w:rsidRPr="00EC0434">
              <w:rPr>
                <w:rFonts w:ascii="Arial" w:hAnsi="Arial"/>
              </w:rPr>
              <w:t>Para la reclasificación y registro en las cuentas de refinanciamiento y reestructuración de créditos se considerarán las disposiciones contenidas en la Codificación de Resoluciones de la Superintendencia de Bancos y Seguros y de la Junta Bancaria.</w:t>
            </w:r>
          </w:p>
          <w:p w:rsidR="00DD3162" w:rsidRPr="00EC0434" w:rsidRDefault="00DD3162" w:rsidP="00DD3162">
            <w:pPr>
              <w:jc w:val="both"/>
              <w:rPr>
                <w:rFonts w:ascii="Arial" w:hAnsi="Arial"/>
                <w:sz w:val="16"/>
              </w:rPr>
            </w:pPr>
          </w:p>
          <w:p w:rsidR="00DD3162" w:rsidRPr="00EC0434" w:rsidRDefault="00DD3162" w:rsidP="00DD3162">
            <w:pPr>
              <w:pStyle w:val="Textoindependiente"/>
              <w:jc w:val="both"/>
              <w:rPr>
                <w:rFonts w:ascii="Arial" w:hAnsi="Arial" w:cs="Arial"/>
                <w:szCs w:val="16"/>
              </w:rPr>
            </w:pPr>
            <w:r w:rsidRPr="00EC0434">
              <w:rPr>
                <w:rFonts w:ascii="Arial" w:hAnsi="Arial"/>
              </w:rPr>
              <w:t>Toda operación que cumpla las características antes señaladas, deberá ser sustentada en un reporte de crédito, debidamente documentado y analizada individualmente teniendo en cuenta las disposiciones vigentes, especialmente aquellas referentes a la nueva capacidad de pago.</w:t>
            </w:r>
          </w:p>
          <w:p w:rsidR="00DD3162" w:rsidRPr="00EC0434" w:rsidRDefault="00DD3162" w:rsidP="007A6435">
            <w:pPr>
              <w:pStyle w:val="Textoindependiente"/>
              <w:jc w:val="both"/>
              <w:rPr>
                <w:rFonts w:ascii="Arial" w:hAnsi="Arial" w:cs="Arial"/>
                <w:szCs w:val="16"/>
              </w:rPr>
            </w:pPr>
          </w:p>
          <w:p w:rsidR="006A2F65" w:rsidRPr="00EC0434" w:rsidRDefault="00620063" w:rsidP="006A2F65">
            <w:pPr>
              <w:pStyle w:val="Textoindependiente"/>
              <w:jc w:val="both"/>
              <w:rPr>
                <w:rFonts w:ascii="Arial" w:hAnsi="Arial" w:cs="Arial"/>
                <w:szCs w:val="16"/>
              </w:rPr>
            </w:pPr>
            <w:r w:rsidRPr="00EC0434">
              <w:rPr>
                <w:rFonts w:ascii="Arial" w:hAnsi="Arial" w:cs="Arial"/>
                <w:szCs w:val="16"/>
              </w:rPr>
              <w:t>La concesión de</w:t>
            </w:r>
            <w:r w:rsidR="00DD3162" w:rsidRPr="00EC0434">
              <w:rPr>
                <w:rFonts w:ascii="Arial" w:hAnsi="Arial" w:cs="Arial"/>
                <w:szCs w:val="16"/>
              </w:rPr>
              <w:t xml:space="preserve"> operaciones privativas</w:t>
            </w:r>
            <w:r w:rsidRPr="00EC0434">
              <w:rPr>
                <w:rFonts w:ascii="Arial" w:hAnsi="Arial" w:cs="Arial"/>
                <w:szCs w:val="16"/>
              </w:rPr>
              <w:t xml:space="preserve"> y su instrumentación deberán cumplirse de acuerdo a las disposiciones y condiciones establecidas en las  leyes o disposiciones específicas establecidas por </w:t>
            </w:r>
            <w:r w:rsidR="00DD3162" w:rsidRPr="00EC0434">
              <w:rPr>
                <w:rFonts w:ascii="Arial" w:hAnsi="Arial" w:cs="Arial"/>
                <w:szCs w:val="16"/>
              </w:rPr>
              <w:t>el</w:t>
            </w:r>
            <w:r w:rsidRPr="00EC0434">
              <w:rPr>
                <w:rFonts w:ascii="Arial" w:hAnsi="Arial" w:cs="Arial"/>
                <w:szCs w:val="16"/>
              </w:rPr>
              <w:t xml:space="preserve"> organismo de control, así como a las políticas de crédito dictadas por el Consejo de Administración</w:t>
            </w:r>
            <w:r w:rsidR="006A2F65" w:rsidRPr="00EC0434">
              <w:rPr>
                <w:rFonts w:ascii="Arial" w:hAnsi="Arial" w:cs="Arial"/>
                <w:szCs w:val="16"/>
              </w:rPr>
              <w:t>.</w:t>
            </w:r>
          </w:p>
          <w:p w:rsidR="00620063" w:rsidRPr="00EC0434" w:rsidRDefault="00620063" w:rsidP="006A2F65">
            <w:pPr>
              <w:pStyle w:val="Textoindependiente"/>
              <w:jc w:val="both"/>
              <w:rPr>
                <w:rFonts w:ascii="Arial" w:hAnsi="Arial" w:cs="Arial"/>
                <w:szCs w:val="16"/>
              </w:rPr>
            </w:pPr>
            <w:r w:rsidRPr="00EC0434">
              <w:rPr>
                <w:rFonts w:ascii="Arial" w:hAnsi="Arial" w:cs="Arial"/>
                <w:szCs w:val="16"/>
              </w:rPr>
              <w:t xml:space="preserve"> </w:t>
            </w:r>
          </w:p>
          <w:p w:rsidR="00DD3162" w:rsidRPr="00EC0434" w:rsidRDefault="00DD3162" w:rsidP="00DD3162">
            <w:pPr>
              <w:pStyle w:val="Textoindependiente"/>
              <w:jc w:val="both"/>
              <w:rPr>
                <w:rFonts w:ascii="Arial" w:hAnsi="Arial"/>
              </w:rPr>
            </w:pPr>
            <w:r w:rsidRPr="00EC0434">
              <w:rPr>
                <w:rFonts w:ascii="Arial" w:hAnsi="Arial"/>
              </w:rPr>
              <w:t>Los valores que la entidad reciba por concepto de abono a las operaciones de cartera, deberán aplicarse directamente a las respectivas cuentas de este grupo de cuentas.</w:t>
            </w:r>
          </w:p>
          <w:p w:rsidR="00DD3162" w:rsidRPr="00EC0434" w:rsidRDefault="00DD3162" w:rsidP="00DD3162">
            <w:pPr>
              <w:jc w:val="both"/>
              <w:rPr>
                <w:rFonts w:ascii="Arial" w:hAnsi="Arial"/>
                <w:sz w:val="16"/>
              </w:rPr>
            </w:pPr>
          </w:p>
          <w:p w:rsidR="00620063" w:rsidRPr="00EC0434" w:rsidRDefault="00620063" w:rsidP="007A6435">
            <w:pPr>
              <w:pStyle w:val="Textoindependiente2"/>
              <w:rPr>
                <w:rFonts w:ascii="Arial" w:hAnsi="Arial" w:cs="Arial"/>
                <w:i/>
                <w:szCs w:val="16"/>
                <w:lang w:val="es-EC"/>
              </w:rPr>
            </w:pPr>
            <w:r w:rsidRPr="00EC0434">
              <w:rPr>
                <w:rFonts w:ascii="Arial" w:hAnsi="Arial" w:cs="Arial"/>
                <w:szCs w:val="16"/>
                <w:lang w:val="es-EC"/>
              </w:rPr>
              <w:t xml:space="preserve">Los </w:t>
            </w:r>
            <w:r w:rsidR="009F1B6B" w:rsidRPr="00EC0434">
              <w:rPr>
                <w:rFonts w:ascii="Arial" w:hAnsi="Arial" w:cs="Arial"/>
                <w:szCs w:val="16"/>
                <w:lang w:val="es-EC"/>
              </w:rPr>
              <w:t>f</w:t>
            </w:r>
            <w:r w:rsidRPr="00EC0434">
              <w:rPr>
                <w:rFonts w:ascii="Arial" w:hAnsi="Arial" w:cs="Arial"/>
                <w:szCs w:val="16"/>
                <w:lang w:val="es-EC"/>
              </w:rPr>
              <w:t>ondos están obligados a realizar el control del destino de los créditos y la permanencia integral de las garantías que lo respalden, las cuales pueden ser personales, prendarias, hipotecarias, avales y garantías de instituciones financieras, títulos y valores, adecuados según las normas dictadas por la Superintendencia de Bancos y Seguros, entre otras.</w:t>
            </w:r>
          </w:p>
          <w:p w:rsidR="00620063" w:rsidRPr="00EC0434" w:rsidRDefault="00620063" w:rsidP="007A6435">
            <w:pPr>
              <w:jc w:val="both"/>
              <w:rPr>
                <w:rFonts w:ascii="Arial" w:hAnsi="Arial" w:cs="Arial"/>
                <w:sz w:val="16"/>
                <w:szCs w:val="16"/>
              </w:rPr>
            </w:pPr>
          </w:p>
          <w:p w:rsidR="00620063" w:rsidRPr="00EC0434" w:rsidRDefault="00620063" w:rsidP="007A6435">
            <w:pPr>
              <w:pStyle w:val="Textoindependiente2"/>
              <w:rPr>
                <w:rFonts w:ascii="Arial" w:hAnsi="Arial" w:cs="Arial"/>
                <w:snapToGrid w:val="0"/>
                <w:szCs w:val="16"/>
                <w:lang w:val="es-EC"/>
              </w:rPr>
            </w:pPr>
            <w:r w:rsidRPr="00EC0434">
              <w:rPr>
                <w:rFonts w:ascii="Arial" w:hAnsi="Arial" w:cs="Arial"/>
                <w:snapToGrid w:val="0"/>
                <w:szCs w:val="16"/>
                <w:lang w:val="es-EC"/>
              </w:rPr>
              <w:t>Para la constitución de provisiones de los sujetos de crédito se deberá</w:t>
            </w:r>
            <w:r w:rsidR="00DD3162" w:rsidRPr="00EC0434">
              <w:rPr>
                <w:rFonts w:ascii="Arial" w:hAnsi="Arial" w:cs="Arial"/>
                <w:snapToGrid w:val="0"/>
                <w:szCs w:val="16"/>
                <w:lang w:val="es-EC"/>
              </w:rPr>
              <w:t>n</w:t>
            </w:r>
            <w:r w:rsidRPr="00EC0434">
              <w:rPr>
                <w:rFonts w:ascii="Arial" w:hAnsi="Arial" w:cs="Arial"/>
                <w:snapToGrid w:val="0"/>
                <w:szCs w:val="16"/>
                <w:lang w:val="es-EC"/>
              </w:rPr>
              <w:t xml:space="preserve"> considerar los parámetros establecidos por la Superintendencia de Bancos y Seguros.</w:t>
            </w:r>
          </w:p>
          <w:p w:rsidR="009F1B6B" w:rsidRDefault="009F1B6B" w:rsidP="007A6435">
            <w:pPr>
              <w:pStyle w:val="Textoindependiente2"/>
              <w:rPr>
                <w:rFonts w:ascii="Arial" w:hAnsi="Arial" w:cs="Arial"/>
                <w:snapToGrid w:val="0"/>
                <w:szCs w:val="16"/>
                <w:lang w:val="es-EC"/>
              </w:rPr>
            </w:pPr>
          </w:p>
          <w:p w:rsidR="009F1B6B" w:rsidRPr="00431E62" w:rsidRDefault="009F1B6B" w:rsidP="009F1B6B">
            <w:pPr>
              <w:pStyle w:val="Textoindependiente2"/>
              <w:widowControl w:val="0"/>
              <w:rPr>
                <w:rFonts w:ascii="Arial" w:hAnsi="Arial"/>
                <w:lang w:val="es-EC"/>
              </w:rPr>
            </w:pPr>
            <w:r>
              <w:rPr>
                <w:rFonts w:ascii="Arial" w:hAnsi="Arial"/>
                <w:lang w:val="es-EC"/>
              </w:rPr>
              <w:t>Lo</w:t>
            </w:r>
            <w:r w:rsidRPr="00431E62">
              <w:rPr>
                <w:rFonts w:ascii="Arial" w:hAnsi="Arial"/>
                <w:lang w:val="es-EC"/>
              </w:rPr>
              <w:t>s</w:t>
            </w:r>
            <w:r>
              <w:rPr>
                <w:rFonts w:ascii="Arial" w:hAnsi="Arial"/>
                <w:lang w:val="es-EC"/>
              </w:rPr>
              <w:t xml:space="preserve"> fondos complementarios previsionales</w:t>
            </w:r>
            <w:r w:rsidRPr="00431E62">
              <w:rPr>
                <w:rFonts w:ascii="Arial" w:hAnsi="Arial"/>
                <w:lang w:val="es-EC"/>
              </w:rPr>
              <w:t>, en los manuales respectivos, deberán determinar los plazos en los cuales la entidad debe entregar, obligatoriamente para el cobro por la vía judicial, los documentos de cartera y sus accesorios.</w:t>
            </w:r>
          </w:p>
          <w:p w:rsidR="009F1B6B" w:rsidRDefault="009F1B6B" w:rsidP="007A6435">
            <w:pPr>
              <w:pStyle w:val="Textoindependiente2"/>
              <w:rPr>
                <w:rFonts w:ascii="Arial" w:hAnsi="Arial" w:cs="Arial"/>
                <w:snapToGrid w:val="0"/>
                <w:szCs w:val="16"/>
                <w:lang w:val="es-EC"/>
              </w:rPr>
            </w:pPr>
          </w:p>
          <w:p w:rsidR="00620063" w:rsidRPr="00CB1979" w:rsidRDefault="00620063" w:rsidP="00B21F58">
            <w:pPr>
              <w:pStyle w:val="Textoindependiente2"/>
              <w:rPr>
                <w:rFonts w:ascii="Arial" w:hAnsi="Arial" w:cs="Arial"/>
                <w:szCs w:val="16"/>
              </w:rPr>
            </w:pPr>
          </w:p>
        </w:tc>
      </w:tr>
      <w:tr w:rsidR="00A35204" w:rsidRPr="00CB1979" w:rsidTr="002E6857">
        <w:trPr>
          <w:cantSplit/>
          <w:trHeight w:val="733"/>
        </w:trPr>
        <w:tc>
          <w:tcPr>
            <w:tcW w:w="4715" w:type="dxa"/>
            <w:gridSpan w:val="2"/>
            <w:tcBorders>
              <w:top w:val="single" w:sz="12" w:space="0" w:color="auto"/>
              <w:left w:val="single" w:sz="12" w:space="0" w:color="auto"/>
              <w:bottom w:val="single" w:sz="12" w:space="0" w:color="auto"/>
              <w:right w:val="single" w:sz="12" w:space="0" w:color="auto"/>
            </w:tcBorders>
          </w:tcPr>
          <w:p w:rsidR="00A35204" w:rsidRPr="00CB1979" w:rsidRDefault="00A35204" w:rsidP="007A6435">
            <w:pPr>
              <w:pStyle w:val="Ttulo1"/>
              <w:jc w:val="left"/>
              <w:rPr>
                <w:rFonts w:ascii="Arial" w:hAnsi="Arial" w:cs="Arial"/>
                <w:sz w:val="16"/>
                <w:szCs w:val="16"/>
              </w:rPr>
            </w:pPr>
            <w:r w:rsidRPr="00CB1979">
              <w:rPr>
                <w:rFonts w:ascii="Arial" w:hAnsi="Arial" w:cs="Arial"/>
                <w:sz w:val="16"/>
                <w:szCs w:val="16"/>
              </w:rPr>
              <w:t>Disposiciones Legales</w:t>
            </w:r>
          </w:p>
        </w:tc>
        <w:tc>
          <w:tcPr>
            <w:tcW w:w="4679"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086213" w:rsidRPr="00CB1979" w:rsidRDefault="00086213" w:rsidP="007A6435">
      <w:pPr>
        <w:rPr>
          <w:rFonts w:ascii="Arial" w:hAnsi="Arial" w:cs="Arial"/>
          <w:sz w:val="16"/>
          <w:szCs w:val="16"/>
        </w:rPr>
      </w:pPr>
    </w:p>
    <w:p w:rsidR="0030362C" w:rsidRDefault="0030362C" w:rsidP="007A6435">
      <w:pPr>
        <w:rPr>
          <w:rFonts w:ascii="Arial" w:hAnsi="Arial" w:cs="Arial"/>
          <w:sz w:val="16"/>
          <w:szCs w:val="16"/>
        </w:rPr>
      </w:pPr>
    </w:p>
    <w:p w:rsidR="0030362C" w:rsidRDefault="0030362C" w:rsidP="007A6435">
      <w:pPr>
        <w:rPr>
          <w:rFonts w:ascii="Arial" w:hAnsi="Arial" w:cs="Arial"/>
          <w:sz w:val="16"/>
          <w:szCs w:val="16"/>
        </w:rPr>
      </w:pPr>
    </w:p>
    <w:p w:rsidR="0030362C" w:rsidRDefault="0030362C" w:rsidP="007A6435">
      <w:pPr>
        <w:rPr>
          <w:rFonts w:ascii="Arial" w:hAnsi="Arial" w:cs="Arial"/>
          <w:sz w:val="16"/>
          <w:szCs w:val="16"/>
        </w:rPr>
      </w:pPr>
    </w:p>
    <w:p w:rsidR="0030362C" w:rsidRDefault="0030362C" w:rsidP="007A6435">
      <w:pPr>
        <w:rPr>
          <w:rFonts w:ascii="Arial" w:hAnsi="Arial" w:cs="Arial"/>
          <w:sz w:val="16"/>
          <w:szCs w:val="16"/>
        </w:rPr>
      </w:pPr>
    </w:p>
    <w:p w:rsidR="0030362C" w:rsidRDefault="0030362C" w:rsidP="007A6435">
      <w:pPr>
        <w:rPr>
          <w:rFonts w:ascii="Arial" w:hAnsi="Arial" w:cs="Arial"/>
          <w:sz w:val="16"/>
          <w:szCs w:val="16"/>
        </w:rPr>
      </w:pPr>
    </w:p>
    <w:p w:rsidR="0030362C" w:rsidRDefault="0030362C" w:rsidP="007A6435">
      <w:pPr>
        <w:rPr>
          <w:rFonts w:ascii="Arial" w:hAnsi="Arial" w:cs="Arial"/>
          <w:sz w:val="16"/>
          <w:szCs w:val="16"/>
        </w:rPr>
      </w:pPr>
    </w:p>
    <w:p w:rsidR="00483A77" w:rsidRPr="00CB1979" w:rsidRDefault="00483A77"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872"/>
        <w:gridCol w:w="390"/>
        <w:gridCol w:w="416"/>
      </w:tblGrid>
      <w:tr w:rsidR="00483A77" w:rsidRPr="00CB1979" w:rsidTr="00693D49">
        <w:trPr>
          <w:cantSplit/>
        </w:trPr>
        <w:tc>
          <w:tcPr>
            <w:tcW w:w="9394" w:type="dxa"/>
            <w:gridSpan w:val="6"/>
            <w:tcBorders>
              <w:top w:val="single" w:sz="12" w:space="0" w:color="auto"/>
              <w:left w:val="single" w:sz="12" w:space="0" w:color="auto"/>
              <w:right w:val="single" w:sz="12" w:space="0" w:color="auto"/>
            </w:tcBorders>
          </w:tcPr>
          <w:p w:rsidR="00483A77" w:rsidRPr="00CB1979" w:rsidRDefault="00483A77"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C27D6B" w:rsidRPr="00CB1979" w:rsidTr="0076329A">
        <w:trPr>
          <w:cantSplit/>
        </w:trPr>
        <w:tc>
          <w:tcPr>
            <w:tcW w:w="1440" w:type="dxa"/>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GRUPO</w:t>
            </w:r>
          </w:p>
        </w:tc>
        <w:tc>
          <w:tcPr>
            <w:tcW w:w="4155" w:type="dxa"/>
            <w:gridSpan w:val="2"/>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CUENTAS</w:t>
            </w:r>
          </w:p>
        </w:tc>
        <w:tc>
          <w:tcPr>
            <w:tcW w:w="390" w:type="dxa"/>
            <w:tcBorders>
              <w:top w:val="single" w:sz="12" w:space="0" w:color="auto"/>
              <w:left w:val="single" w:sz="12" w:space="0" w:color="auto"/>
              <w:right w:val="single" w:sz="12" w:space="0" w:color="auto"/>
            </w:tcBorders>
          </w:tcPr>
          <w:p w:rsidR="00C27D6B" w:rsidRPr="00CB1979" w:rsidRDefault="007E2A31" w:rsidP="00C27D6B">
            <w:pPr>
              <w:jc w:val="center"/>
              <w:rPr>
                <w:rFonts w:ascii="Arial" w:hAnsi="Arial" w:cs="Arial"/>
                <w:b/>
                <w:sz w:val="16"/>
                <w:szCs w:val="16"/>
              </w:rPr>
            </w:pPr>
            <w:r>
              <w:rPr>
                <w:rFonts w:ascii="Arial" w:hAnsi="Arial" w:cs="Arial"/>
                <w:b/>
                <w:sz w:val="16"/>
                <w:szCs w:val="16"/>
              </w:rPr>
              <w:t>C</w:t>
            </w:r>
          </w:p>
        </w:tc>
        <w:tc>
          <w:tcPr>
            <w:tcW w:w="416" w:type="dxa"/>
            <w:tcBorders>
              <w:top w:val="single" w:sz="12" w:space="0" w:color="auto"/>
              <w:left w:val="single" w:sz="12" w:space="0" w:color="auto"/>
              <w:right w:val="single" w:sz="12" w:space="0" w:color="auto"/>
            </w:tcBorders>
          </w:tcPr>
          <w:p w:rsidR="00C27D6B" w:rsidRPr="00CB1979" w:rsidRDefault="007E2A31" w:rsidP="00C27D6B">
            <w:pPr>
              <w:jc w:val="center"/>
              <w:rPr>
                <w:rFonts w:ascii="Arial" w:hAnsi="Arial" w:cs="Arial"/>
                <w:b/>
                <w:sz w:val="16"/>
                <w:szCs w:val="16"/>
              </w:rPr>
            </w:pPr>
            <w:r>
              <w:rPr>
                <w:rFonts w:ascii="Arial" w:hAnsi="Arial" w:cs="Arial"/>
                <w:b/>
                <w:sz w:val="16"/>
                <w:szCs w:val="16"/>
              </w:rPr>
              <w:t>J</w:t>
            </w:r>
          </w:p>
        </w:tc>
      </w:tr>
      <w:tr w:rsidR="00C27D6B" w:rsidRPr="00D35C8B" w:rsidTr="0076329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C27D6B" w:rsidRPr="00D35C8B" w:rsidRDefault="00C27D6B" w:rsidP="007A6435">
            <w:pPr>
              <w:rPr>
                <w:rFonts w:ascii="Arial" w:hAnsi="Arial" w:cs="Arial"/>
                <w:b/>
                <w:sz w:val="16"/>
                <w:szCs w:val="16"/>
              </w:rPr>
            </w:pPr>
            <w:r w:rsidRPr="00D35C8B">
              <w:rPr>
                <w:rFonts w:ascii="Arial" w:hAnsi="Arial" w:cs="Arial"/>
                <w:b/>
                <w:sz w:val="16"/>
                <w:szCs w:val="16"/>
              </w:rPr>
              <w:t>1</w:t>
            </w:r>
          </w:p>
          <w:p w:rsidR="00C27D6B" w:rsidRPr="00D35C8B" w:rsidRDefault="00C27D6B" w:rsidP="007A6435">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C27D6B" w:rsidRPr="00D35C8B" w:rsidRDefault="009F1B6B" w:rsidP="007A6435">
            <w:pPr>
              <w:rPr>
                <w:rFonts w:ascii="Arial" w:hAnsi="Arial" w:cs="Arial"/>
                <w:b/>
                <w:sz w:val="16"/>
                <w:szCs w:val="16"/>
              </w:rPr>
            </w:pPr>
            <w:r>
              <w:rPr>
                <w:rFonts w:ascii="Arial" w:hAnsi="Arial" w:cs="Arial"/>
                <w:b/>
                <w:sz w:val="16"/>
                <w:szCs w:val="16"/>
              </w:rPr>
              <w:t>13</w:t>
            </w:r>
          </w:p>
          <w:p w:rsidR="00C27D6B" w:rsidRPr="00D35C8B" w:rsidRDefault="00C27D6B" w:rsidP="009F1B6B">
            <w:pPr>
              <w:rPr>
                <w:rFonts w:ascii="Arial" w:hAnsi="Arial" w:cs="Arial"/>
                <w:b/>
                <w:sz w:val="16"/>
                <w:szCs w:val="16"/>
              </w:rPr>
            </w:pPr>
            <w:r w:rsidRPr="00D35C8B">
              <w:rPr>
                <w:rFonts w:ascii="Arial" w:hAnsi="Arial" w:cs="Arial"/>
                <w:b/>
                <w:sz w:val="16"/>
                <w:szCs w:val="16"/>
              </w:rPr>
              <w:t>INVERSIONES PRIVATIVAS</w:t>
            </w:r>
          </w:p>
        </w:tc>
        <w:tc>
          <w:tcPr>
            <w:tcW w:w="4155" w:type="dxa"/>
            <w:gridSpan w:val="2"/>
            <w:vMerge w:val="restart"/>
            <w:tcBorders>
              <w:top w:val="single" w:sz="12" w:space="0" w:color="auto"/>
              <w:left w:val="single" w:sz="12" w:space="0" w:color="auto"/>
              <w:bottom w:val="single" w:sz="12" w:space="0" w:color="auto"/>
              <w:right w:val="single" w:sz="12" w:space="0" w:color="auto"/>
            </w:tcBorders>
          </w:tcPr>
          <w:p w:rsidR="00C27D6B" w:rsidRPr="00D35C8B" w:rsidRDefault="009F1B6B" w:rsidP="007A6435">
            <w:pPr>
              <w:rPr>
                <w:rFonts w:ascii="Arial" w:hAnsi="Arial" w:cs="Arial"/>
                <w:b/>
                <w:snapToGrid w:val="0"/>
                <w:sz w:val="16"/>
                <w:szCs w:val="16"/>
                <w:lang w:eastAsia="en-US"/>
              </w:rPr>
            </w:pPr>
            <w:r>
              <w:rPr>
                <w:rFonts w:ascii="Arial" w:hAnsi="Arial" w:cs="Arial"/>
                <w:b/>
                <w:snapToGrid w:val="0"/>
                <w:sz w:val="16"/>
                <w:szCs w:val="16"/>
                <w:lang w:eastAsia="en-US"/>
              </w:rPr>
              <w:t>13</w:t>
            </w:r>
            <w:r w:rsidR="00C27D6B" w:rsidRPr="00D35C8B">
              <w:rPr>
                <w:rFonts w:ascii="Arial" w:hAnsi="Arial" w:cs="Arial"/>
                <w:b/>
                <w:snapToGrid w:val="0"/>
                <w:sz w:val="16"/>
                <w:szCs w:val="16"/>
                <w:lang w:eastAsia="en-US"/>
              </w:rPr>
              <w:t>01</w:t>
            </w:r>
          </w:p>
          <w:p w:rsidR="00C27D6B" w:rsidRPr="00D35C8B" w:rsidRDefault="009F1B6B" w:rsidP="007A6435">
            <w:pPr>
              <w:rPr>
                <w:rFonts w:ascii="Arial" w:hAnsi="Arial" w:cs="Arial"/>
                <w:b/>
                <w:sz w:val="16"/>
                <w:szCs w:val="16"/>
              </w:rPr>
            </w:pPr>
            <w:r>
              <w:rPr>
                <w:rFonts w:ascii="Arial" w:hAnsi="Arial" w:cs="Arial"/>
                <w:b/>
                <w:sz w:val="16"/>
                <w:szCs w:val="16"/>
              </w:rPr>
              <w:t xml:space="preserve">PRÉSTAMOS </w:t>
            </w:r>
            <w:r w:rsidR="00C27D6B" w:rsidRPr="00D35C8B">
              <w:rPr>
                <w:rFonts w:ascii="Arial" w:hAnsi="Arial" w:cs="Arial"/>
                <w:b/>
                <w:sz w:val="16"/>
                <w:szCs w:val="16"/>
              </w:rPr>
              <w:t>QUIROGRAFARIOS POR VENCER</w:t>
            </w:r>
          </w:p>
        </w:tc>
        <w:tc>
          <w:tcPr>
            <w:tcW w:w="390" w:type="dxa"/>
            <w:vMerge w:val="restart"/>
            <w:tcBorders>
              <w:top w:val="single" w:sz="12" w:space="0" w:color="auto"/>
              <w:left w:val="single" w:sz="12" w:space="0" w:color="auto"/>
              <w:bottom w:val="single" w:sz="12" w:space="0" w:color="auto"/>
              <w:right w:val="single" w:sz="12" w:space="0" w:color="auto"/>
            </w:tcBorders>
          </w:tcPr>
          <w:p w:rsidR="00C27D6B" w:rsidRPr="00D35C8B" w:rsidRDefault="00010745" w:rsidP="00010745">
            <w:pPr>
              <w:spacing w:after="200" w:line="276" w:lineRule="auto"/>
              <w:jc w:val="center"/>
              <w:rPr>
                <w:rFonts w:ascii="Arial" w:hAnsi="Arial" w:cs="Arial"/>
                <w:b/>
                <w:sz w:val="16"/>
                <w:szCs w:val="16"/>
              </w:rPr>
            </w:pPr>
            <w:r w:rsidRPr="00D35C8B">
              <w:rPr>
                <w:rFonts w:ascii="Arial" w:hAnsi="Arial" w:cs="Arial"/>
                <w:b/>
                <w:sz w:val="16"/>
                <w:szCs w:val="16"/>
              </w:rPr>
              <w:t>X</w:t>
            </w:r>
          </w:p>
        </w:tc>
        <w:tc>
          <w:tcPr>
            <w:tcW w:w="416" w:type="dxa"/>
            <w:vMerge w:val="restart"/>
            <w:tcBorders>
              <w:top w:val="single" w:sz="12" w:space="0" w:color="auto"/>
              <w:left w:val="single" w:sz="12" w:space="0" w:color="auto"/>
              <w:bottom w:val="single" w:sz="12" w:space="0" w:color="auto"/>
              <w:right w:val="single" w:sz="12" w:space="0" w:color="auto"/>
            </w:tcBorders>
          </w:tcPr>
          <w:p w:rsidR="00C27D6B" w:rsidRPr="00D35C8B" w:rsidRDefault="00010745" w:rsidP="007E2A31">
            <w:pPr>
              <w:spacing w:after="200" w:line="276" w:lineRule="auto"/>
              <w:jc w:val="center"/>
              <w:rPr>
                <w:rFonts w:ascii="Arial" w:hAnsi="Arial" w:cs="Arial"/>
                <w:b/>
                <w:sz w:val="16"/>
                <w:szCs w:val="16"/>
              </w:rPr>
            </w:pPr>
            <w:r w:rsidRPr="00D35C8B">
              <w:rPr>
                <w:rFonts w:ascii="Arial" w:hAnsi="Arial" w:cs="Arial"/>
                <w:b/>
                <w:sz w:val="16"/>
                <w:szCs w:val="16"/>
              </w:rPr>
              <w:t>X</w:t>
            </w:r>
          </w:p>
          <w:p w:rsidR="00010745" w:rsidRPr="00D35C8B" w:rsidRDefault="00010745" w:rsidP="007E2A31">
            <w:pPr>
              <w:spacing w:after="200" w:line="276" w:lineRule="auto"/>
              <w:jc w:val="center"/>
              <w:rPr>
                <w:rFonts w:ascii="Arial" w:hAnsi="Arial" w:cs="Arial"/>
                <w:b/>
                <w:sz w:val="16"/>
                <w:szCs w:val="16"/>
              </w:rPr>
            </w:pPr>
          </w:p>
          <w:p w:rsidR="00C27D6B" w:rsidRPr="00D35C8B" w:rsidRDefault="00C27D6B" w:rsidP="007E2A31">
            <w:pPr>
              <w:jc w:val="center"/>
              <w:rPr>
                <w:rFonts w:ascii="Arial" w:hAnsi="Arial" w:cs="Arial"/>
                <w:b/>
                <w:sz w:val="16"/>
                <w:szCs w:val="16"/>
              </w:rPr>
            </w:pPr>
          </w:p>
        </w:tc>
      </w:tr>
      <w:tr w:rsidR="00C27D6B"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5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6"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5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6"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5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6"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76329A">
        <w:trPr>
          <w:cantSplit/>
          <w:trHeight w:val="184"/>
        </w:trPr>
        <w:tc>
          <w:tcPr>
            <w:tcW w:w="1440" w:type="dxa"/>
            <w:vMerge/>
            <w:tcBorders>
              <w:top w:val="single" w:sz="12" w:space="0" w:color="auto"/>
              <w:left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3" w:type="dxa"/>
            <w:vMerge/>
            <w:tcBorders>
              <w:top w:val="single" w:sz="12" w:space="0" w:color="auto"/>
              <w:left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55" w:type="dxa"/>
            <w:gridSpan w:val="2"/>
            <w:vMerge/>
            <w:tcBorders>
              <w:top w:val="single" w:sz="12" w:space="0" w:color="auto"/>
              <w:left w:val="single" w:sz="12" w:space="0" w:color="auto"/>
              <w:right w:val="single" w:sz="12" w:space="0" w:color="auto"/>
            </w:tcBorders>
          </w:tcPr>
          <w:p w:rsidR="00C27D6B" w:rsidRPr="00CB1979" w:rsidRDefault="00C27D6B" w:rsidP="007A6435">
            <w:pPr>
              <w:rPr>
                <w:rFonts w:ascii="Arial" w:hAnsi="Arial" w:cs="Arial"/>
                <w:sz w:val="16"/>
                <w:szCs w:val="16"/>
              </w:rPr>
            </w:pPr>
          </w:p>
        </w:tc>
        <w:tc>
          <w:tcPr>
            <w:tcW w:w="390" w:type="dxa"/>
            <w:vMerge/>
            <w:tcBorders>
              <w:top w:val="single" w:sz="12" w:space="0" w:color="auto"/>
              <w:left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6" w:type="dxa"/>
            <w:vMerge/>
            <w:tcBorders>
              <w:top w:val="single" w:sz="12" w:space="0" w:color="auto"/>
              <w:left w:val="single" w:sz="12" w:space="0" w:color="auto"/>
              <w:right w:val="single" w:sz="12" w:space="0" w:color="auto"/>
            </w:tcBorders>
          </w:tcPr>
          <w:p w:rsidR="00C27D6B" w:rsidRPr="00CB1979" w:rsidRDefault="00C27D6B" w:rsidP="007A6435">
            <w:pPr>
              <w:rPr>
                <w:rFonts w:ascii="Arial" w:hAnsi="Arial" w:cs="Arial"/>
                <w:sz w:val="16"/>
                <w:szCs w:val="16"/>
              </w:rPr>
            </w:pPr>
          </w:p>
        </w:tc>
      </w:tr>
      <w:tr w:rsidR="00693D49" w:rsidRPr="00CB1979" w:rsidTr="009F1B6B">
        <w:tblPrEx>
          <w:tblCellMar>
            <w:left w:w="72" w:type="dxa"/>
            <w:right w:w="72" w:type="dxa"/>
          </w:tblCellMar>
        </w:tblPrEx>
        <w:tc>
          <w:tcPr>
            <w:tcW w:w="9394" w:type="dxa"/>
            <w:gridSpan w:val="6"/>
            <w:tcBorders>
              <w:top w:val="single" w:sz="12" w:space="0" w:color="auto"/>
              <w:left w:val="single" w:sz="12" w:space="0" w:color="auto"/>
              <w:right w:val="single" w:sz="12" w:space="0" w:color="auto"/>
            </w:tcBorders>
          </w:tcPr>
          <w:p w:rsidR="00693D49" w:rsidRPr="0041194B" w:rsidRDefault="00693D49" w:rsidP="007A6435">
            <w:pPr>
              <w:pStyle w:val="Ttulo7"/>
              <w:rPr>
                <w:rFonts w:ascii="Arial" w:hAnsi="Arial" w:cs="Arial"/>
                <w:sz w:val="16"/>
                <w:szCs w:val="16"/>
              </w:rPr>
            </w:pPr>
            <w:r w:rsidRPr="00CB1979">
              <w:rPr>
                <w:rFonts w:ascii="Arial" w:hAnsi="Arial" w:cs="Arial"/>
                <w:sz w:val="16"/>
                <w:szCs w:val="16"/>
              </w:rPr>
              <w:t>SUBCUENTAS</w:t>
            </w:r>
          </w:p>
        </w:tc>
      </w:tr>
      <w:tr w:rsidR="009F1B6B" w:rsidRPr="00CB1979" w:rsidTr="009F1B6B">
        <w:tblPrEx>
          <w:tblCellMar>
            <w:left w:w="72" w:type="dxa"/>
            <w:right w:w="72" w:type="dxa"/>
          </w:tblCellMar>
        </w:tblPrEx>
        <w:tc>
          <w:tcPr>
            <w:tcW w:w="1440" w:type="dxa"/>
            <w:tcBorders>
              <w:left w:val="single" w:sz="4" w:space="0" w:color="auto"/>
            </w:tcBorders>
          </w:tcPr>
          <w:p w:rsidR="009F1B6B" w:rsidRPr="00CB1979" w:rsidRDefault="009F1B6B" w:rsidP="007A6435">
            <w:pPr>
              <w:rPr>
                <w:rFonts w:ascii="Arial" w:hAnsi="Arial" w:cs="Arial"/>
                <w:snapToGrid w:val="0"/>
                <w:sz w:val="16"/>
                <w:szCs w:val="16"/>
                <w:lang w:eastAsia="en-US"/>
              </w:rPr>
            </w:pPr>
          </w:p>
        </w:tc>
        <w:tc>
          <w:tcPr>
            <w:tcW w:w="7954" w:type="dxa"/>
            <w:gridSpan w:val="5"/>
            <w:tcBorders>
              <w:right w:val="single" w:sz="4" w:space="0" w:color="auto"/>
            </w:tcBorders>
          </w:tcPr>
          <w:p w:rsidR="009F1B6B" w:rsidRPr="00CB1979" w:rsidRDefault="009F1B6B" w:rsidP="007A6435">
            <w:pPr>
              <w:rPr>
                <w:rFonts w:ascii="Arial" w:hAnsi="Arial" w:cs="Arial"/>
                <w:snapToGrid w:val="0"/>
                <w:sz w:val="16"/>
                <w:szCs w:val="16"/>
                <w:lang w:eastAsia="en-US"/>
              </w:rPr>
            </w:pPr>
          </w:p>
        </w:tc>
      </w:tr>
      <w:tr w:rsidR="009F1B6B" w:rsidRPr="00CB1979" w:rsidTr="009F1B6B">
        <w:tblPrEx>
          <w:tblCellMar>
            <w:left w:w="72" w:type="dxa"/>
            <w:right w:w="72" w:type="dxa"/>
          </w:tblCellMar>
        </w:tblPrEx>
        <w:tc>
          <w:tcPr>
            <w:tcW w:w="1440" w:type="dxa"/>
            <w:tcBorders>
              <w:left w:val="single" w:sz="4" w:space="0" w:color="auto"/>
            </w:tcBorders>
          </w:tcPr>
          <w:p w:rsidR="009F1B6B" w:rsidRPr="00CB1979" w:rsidRDefault="009F1B6B" w:rsidP="007A6435">
            <w:pPr>
              <w:rPr>
                <w:rFonts w:ascii="Arial" w:hAnsi="Arial" w:cs="Arial"/>
                <w:snapToGrid w:val="0"/>
                <w:sz w:val="16"/>
                <w:szCs w:val="16"/>
                <w:lang w:eastAsia="en-US"/>
              </w:rPr>
            </w:pPr>
          </w:p>
        </w:tc>
        <w:tc>
          <w:tcPr>
            <w:tcW w:w="7954" w:type="dxa"/>
            <w:gridSpan w:val="5"/>
            <w:tcBorders>
              <w:right w:val="single" w:sz="4" w:space="0" w:color="auto"/>
            </w:tcBorders>
          </w:tcPr>
          <w:p w:rsidR="009F1B6B" w:rsidRPr="00CB1979" w:rsidRDefault="009F1B6B" w:rsidP="007A6435">
            <w:pPr>
              <w:rPr>
                <w:rFonts w:ascii="Arial" w:hAnsi="Arial" w:cs="Arial"/>
                <w:snapToGrid w:val="0"/>
                <w:sz w:val="16"/>
                <w:szCs w:val="16"/>
                <w:lang w:eastAsia="en-US"/>
              </w:rPr>
            </w:pPr>
          </w:p>
        </w:tc>
      </w:tr>
      <w:tr w:rsidR="00693D49" w:rsidRPr="00CB1979" w:rsidTr="009F1B6B">
        <w:tblPrEx>
          <w:tblCellMar>
            <w:left w:w="72" w:type="dxa"/>
            <w:right w:w="72" w:type="dxa"/>
          </w:tblCellMar>
        </w:tblPrEx>
        <w:tc>
          <w:tcPr>
            <w:tcW w:w="1440" w:type="dxa"/>
            <w:tcBorders>
              <w:left w:val="single" w:sz="4" w:space="0" w:color="auto"/>
            </w:tcBorders>
          </w:tcPr>
          <w:p w:rsidR="00693D49" w:rsidRPr="00CB1979" w:rsidRDefault="00693D49" w:rsidP="007A6435">
            <w:pPr>
              <w:rPr>
                <w:rFonts w:ascii="Arial" w:hAnsi="Arial" w:cs="Arial"/>
                <w:snapToGrid w:val="0"/>
                <w:sz w:val="16"/>
                <w:szCs w:val="16"/>
                <w:lang w:eastAsia="en-US"/>
              </w:rPr>
            </w:pPr>
          </w:p>
        </w:tc>
        <w:tc>
          <w:tcPr>
            <w:tcW w:w="7954" w:type="dxa"/>
            <w:gridSpan w:val="5"/>
            <w:tcBorders>
              <w:right w:val="single" w:sz="4" w:space="0" w:color="auto"/>
            </w:tcBorders>
          </w:tcPr>
          <w:p w:rsidR="00693D49" w:rsidRPr="00CB1979" w:rsidRDefault="00693D49" w:rsidP="007A6435">
            <w:pPr>
              <w:rPr>
                <w:rFonts w:ascii="Arial" w:hAnsi="Arial" w:cs="Arial"/>
                <w:snapToGrid w:val="0"/>
                <w:sz w:val="16"/>
                <w:szCs w:val="16"/>
                <w:lang w:eastAsia="en-US"/>
              </w:rPr>
            </w:pPr>
          </w:p>
        </w:tc>
      </w:tr>
      <w:tr w:rsidR="009F1B6B" w:rsidRPr="00CB1979" w:rsidTr="009F1B6B">
        <w:tblPrEx>
          <w:tblCellMar>
            <w:left w:w="72" w:type="dxa"/>
            <w:right w:w="72" w:type="dxa"/>
          </w:tblCellMar>
        </w:tblPrEx>
        <w:tc>
          <w:tcPr>
            <w:tcW w:w="1440" w:type="dxa"/>
            <w:tcBorders>
              <w:left w:val="single" w:sz="12" w:space="0" w:color="auto"/>
              <w:bottom w:val="single" w:sz="12" w:space="0" w:color="auto"/>
            </w:tcBorders>
          </w:tcPr>
          <w:p w:rsidR="009F1B6B" w:rsidRPr="00CB1979" w:rsidRDefault="009F1B6B" w:rsidP="007A6435">
            <w:pPr>
              <w:rPr>
                <w:rFonts w:ascii="Arial" w:hAnsi="Arial" w:cs="Arial"/>
                <w:snapToGrid w:val="0"/>
                <w:sz w:val="16"/>
                <w:szCs w:val="16"/>
                <w:lang w:eastAsia="en-US"/>
              </w:rPr>
            </w:pPr>
          </w:p>
        </w:tc>
        <w:tc>
          <w:tcPr>
            <w:tcW w:w="7954" w:type="dxa"/>
            <w:gridSpan w:val="5"/>
            <w:tcBorders>
              <w:bottom w:val="single" w:sz="12" w:space="0" w:color="auto"/>
              <w:right w:val="single" w:sz="12" w:space="0" w:color="auto"/>
            </w:tcBorders>
          </w:tcPr>
          <w:p w:rsidR="009F1B6B" w:rsidRPr="00CB1979" w:rsidRDefault="009F1B6B" w:rsidP="007A6435">
            <w:pPr>
              <w:rPr>
                <w:rFonts w:ascii="Arial" w:hAnsi="Arial" w:cs="Arial"/>
                <w:snapToGrid w:val="0"/>
                <w:sz w:val="16"/>
                <w:szCs w:val="16"/>
                <w:lang w:eastAsia="en-US"/>
              </w:rPr>
            </w:pPr>
          </w:p>
        </w:tc>
      </w:tr>
      <w:tr w:rsidR="00483A77" w:rsidRPr="00CB1979" w:rsidTr="00693D49">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483A77" w:rsidRPr="00CB1979" w:rsidRDefault="00483A77" w:rsidP="007A6435">
            <w:pPr>
              <w:pStyle w:val="Ttulo1"/>
              <w:rPr>
                <w:rFonts w:ascii="Arial" w:hAnsi="Arial" w:cs="Arial"/>
                <w:sz w:val="16"/>
                <w:szCs w:val="16"/>
              </w:rPr>
            </w:pPr>
            <w:r w:rsidRPr="00CB1979">
              <w:rPr>
                <w:rFonts w:ascii="Arial" w:hAnsi="Arial" w:cs="Arial"/>
                <w:sz w:val="16"/>
                <w:szCs w:val="16"/>
              </w:rPr>
              <w:t>DESCRIPCION</w:t>
            </w:r>
          </w:p>
          <w:p w:rsidR="00483A77" w:rsidRPr="00CB1979" w:rsidRDefault="00483A77" w:rsidP="007A6435">
            <w:pPr>
              <w:jc w:val="both"/>
              <w:rPr>
                <w:rFonts w:ascii="Arial" w:hAnsi="Arial" w:cs="Arial"/>
                <w:snapToGrid w:val="0"/>
                <w:sz w:val="16"/>
                <w:szCs w:val="16"/>
              </w:rPr>
            </w:pPr>
          </w:p>
          <w:p w:rsidR="00483A77" w:rsidRPr="00CB1979" w:rsidRDefault="00483A77" w:rsidP="007A6435">
            <w:pPr>
              <w:pStyle w:val="Textoindependiente2"/>
              <w:widowControl w:val="0"/>
              <w:rPr>
                <w:rFonts w:ascii="Arial" w:hAnsi="Arial" w:cs="Arial"/>
                <w:snapToGrid w:val="0"/>
                <w:szCs w:val="16"/>
                <w:lang w:val="es-EC"/>
              </w:rPr>
            </w:pPr>
            <w:r w:rsidRPr="00CB1979">
              <w:rPr>
                <w:rFonts w:ascii="Arial" w:hAnsi="Arial" w:cs="Arial"/>
                <w:snapToGrid w:val="0"/>
                <w:szCs w:val="16"/>
                <w:lang w:val="es-EC"/>
              </w:rPr>
              <w:t xml:space="preserve">Se registrarán en esta cuenta aquellos </w:t>
            </w:r>
            <w:r w:rsidR="009F1B6B">
              <w:rPr>
                <w:rFonts w:ascii="Arial" w:hAnsi="Arial" w:cs="Arial"/>
                <w:snapToGrid w:val="0"/>
                <w:szCs w:val="16"/>
                <w:lang w:val="es-EC"/>
              </w:rPr>
              <w:t>préstamos</w:t>
            </w:r>
            <w:r w:rsidRPr="00CB1979">
              <w:rPr>
                <w:rFonts w:ascii="Arial" w:hAnsi="Arial" w:cs="Arial"/>
                <w:snapToGrid w:val="0"/>
                <w:szCs w:val="16"/>
                <w:lang w:val="es-EC"/>
              </w:rPr>
              <w:t xml:space="preserve"> que cumplan los requisitos para ser considerados como quirografarios de acuerdo con la norma de </w:t>
            </w:r>
            <w:r w:rsidR="008E092B">
              <w:rPr>
                <w:rFonts w:ascii="Arial" w:hAnsi="Arial" w:cs="Arial"/>
                <w:snapToGrid w:val="0"/>
                <w:szCs w:val="16"/>
                <w:lang w:val="es-EC"/>
              </w:rPr>
              <w:t>clasificación y</w:t>
            </w:r>
            <w:r w:rsidR="008E092B" w:rsidRPr="00CB1979">
              <w:rPr>
                <w:rFonts w:ascii="Arial" w:hAnsi="Arial" w:cs="Arial"/>
                <w:snapToGrid w:val="0"/>
                <w:szCs w:val="16"/>
                <w:lang w:val="es-EC"/>
              </w:rPr>
              <w:t xml:space="preserve"> </w:t>
            </w:r>
            <w:r w:rsidRPr="00CB1979">
              <w:rPr>
                <w:rFonts w:ascii="Arial" w:hAnsi="Arial" w:cs="Arial"/>
                <w:snapToGrid w:val="0"/>
                <w:szCs w:val="16"/>
                <w:lang w:val="es-EC"/>
              </w:rPr>
              <w:t xml:space="preserve">calificación de activos de riesgo expedida por la Superintendencia de Bancos y Seguros.  </w:t>
            </w:r>
          </w:p>
          <w:p w:rsidR="00483A77" w:rsidRPr="00CB1979" w:rsidRDefault="00483A77" w:rsidP="007A6435">
            <w:pPr>
              <w:jc w:val="both"/>
              <w:rPr>
                <w:rFonts w:ascii="Arial" w:hAnsi="Arial" w:cs="Arial"/>
                <w:snapToGrid w:val="0"/>
                <w:sz w:val="16"/>
                <w:szCs w:val="16"/>
              </w:rPr>
            </w:pPr>
          </w:p>
          <w:p w:rsidR="000648E6" w:rsidRPr="00EC0434" w:rsidRDefault="00483A77" w:rsidP="007A6435">
            <w:pPr>
              <w:jc w:val="both"/>
              <w:rPr>
                <w:rFonts w:ascii="Arial" w:hAnsi="Arial" w:cs="Arial"/>
                <w:snapToGrid w:val="0"/>
                <w:sz w:val="16"/>
                <w:szCs w:val="16"/>
              </w:rPr>
            </w:pPr>
            <w:r w:rsidRPr="00CB1979">
              <w:rPr>
                <w:rFonts w:ascii="Arial" w:hAnsi="Arial" w:cs="Arial"/>
                <w:snapToGrid w:val="0"/>
                <w:sz w:val="16"/>
                <w:szCs w:val="16"/>
              </w:rPr>
              <w:t xml:space="preserve">Las </w:t>
            </w:r>
            <w:r w:rsidRPr="00EC0434">
              <w:rPr>
                <w:rFonts w:ascii="Arial" w:hAnsi="Arial" w:cs="Arial"/>
                <w:snapToGrid w:val="0"/>
                <w:sz w:val="16"/>
                <w:szCs w:val="16"/>
              </w:rPr>
              <w:t>operaciones que se podrán incluir en esta</w:t>
            </w:r>
            <w:r w:rsidR="009F1B6B" w:rsidRPr="00EC0434">
              <w:rPr>
                <w:rFonts w:ascii="Arial" w:hAnsi="Arial" w:cs="Arial"/>
                <w:snapToGrid w:val="0"/>
                <w:sz w:val="16"/>
                <w:szCs w:val="16"/>
              </w:rPr>
              <w:t xml:space="preserve"> clasificación,</w:t>
            </w:r>
            <w:r w:rsidRPr="00EC0434">
              <w:rPr>
                <w:rFonts w:ascii="Arial" w:hAnsi="Arial" w:cs="Arial"/>
                <w:snapToGrid w:val="0"/>
                <w:sz w:val="16"/>
                <w:szCs w:val="16"/>
              </w:rPr>
              <w:t xml:space="preserve"> son</w:t>
            </w:r>
            <w:r w:rsidR="009F1B6B" w:rsidRPr="00EC0434">
              <w:rPr>
                <w:rFonts w:ascii="Arial" w:hAnsi="Arial" w:cs="Arial"/>
                <w:snapToGrid w:val="0"/>
                <w:sz w:val="16"/>
                <w:szCs w:val="16"/>
              </w:rPr>
              <w:t xml:space="preserve"> aquellas cuyas garantías entregadas corresponden a </w:t>
            </w:r>
            <w:r w:rsidR="00EA30D1" w:rsidRPr="00EC0434">
              <w:rPr>
                <w:rFonts w:ascii="Arial" w:hAnsi="Arial" w:cs="Arial"/>
                <w:snapToGrid w:val="0"/>
                <w:sz w:val="16"/>
                <w:szCs w:val="16"/>
              </w:rPr>
              <w:t xml:space="preserve">pagarés o </w:t>
            </w:r>
            <w:r w:rsidR="009F1B6B" w:rsidRPr="00EC0434">
              <w:rPr>
                <w:rFonts w:ascii="Arial" w:hAnsi="Arial" w:cs="Arial"/>
                <w:snapToGrid w:val="0"/>
                <w:sz w:val="16"/>
                <w:szCs w:val="16"/>
              </w:rPr>
              <w:t>documentos</w:t>
            </w:r>
            <w:r w:rsidR="00EA30D1" w:rsidRPr="00EC0434">
              <w:rPr>
                <w:rFonts w:ascii="Arial" w:hAnsi="Arial" w:cs="Arial"/>
                <w:snapToGrid w:val="0"/>
                <w:sz w:val="16"/>
                <w:szCs w:val="16"/>
              </w:rPr>
              <w:t xml:space="preserve"> firmados por los partícipes, para avalar legalmente el pago futuro</w:t>
            </w:r>
            <w:r w:rsidR="000648E6" w:rsidRPr="00EC0434">
              <w:rPr>
                <w:rFonts w:ascii="Arial" w:hAnsi="Arial" w:cs="Arial"/>
                <w:snapToGrid w:val="0"/>
                <w:sz w:val="16"/>
                <w:szCs w:val="16"/>
              </w:rPr>
              <w:t>. (se elimina última parte por no estar relacionado con los préstamos quirografarios)</w:t>
            </w:r>
          </w:p>
          <w:p w:rsidR="00483A77" w:rsidRPr="00EC0434" w:rsidRDefault="00483A77" w:rsidP="007A6435">
            <w:pPr>
              <w:jc w:val="both"/>
              <w:rPr>
                <w:rFonts w:ascii="Arial" w:hAnsi="Arial" w:cs="Arial"/>
                <w:sz w:val="16"/>
                <w:szCs w:val="16"/>
              </w:rPr>
            </w:pPr>
            <w:r w:rsidRPr="00EC0434">
              <w:rPr>
                <w:rFonts w:ascii="Arial" w:hAnsi="Arial" w:cs="Arial"/>
                <w:sz w:val="16"/>
                <w:szCs w:val="16"/>
              </w:rPr>
              <w:t xml:space="preserve"> </w:t>
            </w:r>
          </w:p>
          <w:p w:rsidR="00483A77" w:rsidRPr="00EC0434" w:rsidRDefault="00483A77" w:rsidP="007A6435">
            <w:pPr>
              <w:pStyle w:val="Textoindependiente2"/>
              <w:rPr>
                <w:rFonts w:ascii="Arial" w:hAnsi="Arial" w:cs="Arial"/>
                <w:snapToGrid w:val="0"/>
                <w:szCs w:val="16"/>
                <w:lang w:val="es-EC"/>
              </w:rPr>
            </w:pPr>
            <w:r w:rsidRPr="00EC0434">
              <w:rPr>
                <w:rFonts w:ascii="Arial" w:hAnsi="Arial" w:cs="Arial"/>
                <w:snapToGrid w:val="0"/>
                <w:szCs w:val="16"/>
                <w:lang w:val="es-EC"/>
              </w:rPr>
              <w:t>Estos créditos podrán ser cancelados a su vencimiento o periódicamente, por medio de cuotas de amortización.</w:t>
            </w:r>
          </w:p>
          <w:p w:rsidR="0030014C" w:rsidRPr="00EC0434" w:rsidRDefault="0030014C" w:rsidP="007A6435">
            <w:pPr>
              <w:jc w:val="both"/>
              <w:rPr>
                <w:rFonts w:ascii="Arial" w:hAnsi="Arial" w:cs="Arial"/>
                <w:sz w:val="16"/>
                <w:szCs w:val="16"/>
              </w:rPr>
            </w:pPr>
          </w:p>
          <w:p w:rsidR="008E092B" w:rsidRPr="00EC0434" w:rsidRDefault="00F7398A" w:rsidP="008E092B">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Únicamente cuando e</w:t>
            </w:r>
            <w:r w:rsidR="008E092B" w:rsidRPr="00EC0434">
              <w:rPr>
                <w:rFonts w:ascii="Arial" w:hAnsi="Arial" w:cs="Arial"/>
                <w:sz w:val="16"/>
                <w:szCs w:val="16"/>
                <w:lang w:eastAsia="es-EC"/>
              </w:rPr>
              <w:t xml:space="preserve">l Consejo de Administración del fondo </w:t>
            </w:r>
            <w:r w:rsidR="006A2F65" w:rsidRPr="00EC0434">
              <w:rPr>
                <w:rFonts w:ascii="Arial" w:hAnsi="Arial" w:cs="Arial"/>
                <w:sz w:val="16"/>
                <w:szCs w:val="16"/>
                <w:lang w:eastAsia="es-EC"/>
              </w:rPr>
              <w:t xml:space="preserve"> apruebe </w:t>
            </w:r>
            <w:r w:rsidR="008E092B" w:rsidRPr="00EC0434">
              <w:rPr>
                <w:rFonts w:ascii="Arial" w:hAnsi="Arial" w:cs="Arial"/>
                <w:sz w:val="16"/>
                <w:szCs w:val="16"/>
                <w:lang w:eastAsia="es-EC"/>
              </w:rPr>
              <w:t>como</w:t>
            </w:r>
            <w:r w:rsidRPr="00EC0434">
              <w:rPr>
                <w:rFonts w:ascii="Arial" w:hAnsi="Arial" w:cs="Arial"/>
                <w:sz w:val="16"/>
                <w:szCs w:val="16"/>
                <w:lang w:eastAsia="es-EC"/>
              </w:rPr>
              <w:t xml:space="preserve"> una</w:t>
            </w:r>
            <w:r w:rsidR="006C7FCE" w:rsidRPr="00EC0434">
              <w:rPr>
                <w:rFonts w:ascii="Arial" w:hAnsi="Arial" w:cs="Arial"/>
                <w:sz w:val="16"/>
                <w:szCs w:val="16"/>
                <w:lang w:eastAsia="es-EC"/>
              </w:rPr>
              <w:t xml:space="preserve"> política</w:t>
            </w:r>
            <w:r w:rsidR="008E092B" w:rsidRPr="00EC0434">
              <w:rPr>
                <w:rFonts w:ascii="Arial" w:hAnsi="Arial" w:cs="Arial"/>
                <w:sz w:val="16"/>
                <w:szCs w:val="16"/>
                <w:lang w:eastAsia="es-EC"/>
              </w:rPr>
              <w:t xml:space="preserve"> de inversión</w:t>
            </w:r>
            <w:r w:rsidRPr="00EC0434">
              <w:rPr>
                <w:rFonts w:ascii="Arial" w:hAnsi="Arial" w:cs="Arial"/>
                <w:sz w:val="16"/>
                <w:szCs w:val="16"/>
                <w:lang w:eastAsia="es-EC"/>
              </w:rPr>
              <w:t>,</w:t>
            </w:r>
            <w:r w:rsidR="008E092B" w:rsidRPr="00EC0434">
              <w:rPr>
                <w:rFonts w:ascii="Arial" w:hAnsi="Arial" w:cs="Arial"/>
                <w:sz w:val="16"/>
                <w:szCs w:val="16"/>
                <w:lang w:eastAsia="es-EC"/>
              </w:rPr>
              <w:t xml:space="preserve">  este tipo de cartera </w:t>
            </w:r>
            <w:r w:rsidRPr="00EC0434">
              <w:rPr>
                <w:rFonts w:ascii="Arial" w:hAnsi="Arial" w:cs="Arial"/>
                <w:sz w:val="16"/>
                <w:szCs w:val="16"/>
                <w:lang w:eastAsia="es-EC"/>
              </w:rPr>
              <w:t>podrá</w:t>
            </w:r>
            <w:r w:rsidR="008E092B" w:rsidRPr="00EC0434">
              <w:rPr>
                <w:rFonts w:ascii="Arial" w:hAnsi="Arial" w:cs="Arial"/>
                <w:sz w:val="16"/>
                <w:szCs w:val="16"/>
                <w:lang w:eastAsia="es-EC"/>
              </w:rPr>
              <w:t xml:space="preserve"> ser entregada para la constitución de un fideicomiso mercantil de titularización, de administración u otros, para lo cual deberán cumplir con las formalidades establecidas en la Ley de Mercado de Valores.</w:t>
            </w:r>
            <w:r w:rsidR="006A2F65" w:rsidRPr="00EC0434">
              <w:rPr>
                <w:rFonts w:ascii="Arial" w:hAnsi="Arial" w:cs="Arial"/>
                <w:sz w:val="16"/>
                <w:szCs w:val="16"/>
                <w:lang w:eastAsia="es-EC"/>
              </w:rPr>
              <w:t xml:space="preserve">  (cambio de redacción en primera línea)</w:t>
            </w:r>
          </w:p>
          <w:p w:rsidR="0030014C" w:rsidRPr="00EC0434" w:rsidRDefault="0030014C" w:rsidP="007A6435">
            <w:pPr>
              <w:autoSpaceDE w:val="0"/>
              <w:autoSpaceDN w:val="0"/>
              <w:adjustRightInd w:val="0"/>
              <w:jc w:val="both"/>
              <w:rPr>
                <w:rFonts w:ascii="Arial" w:hAnsi="Arial" w:cs="Arial"/>
                <w:sz w:val="16"/>
                <w:szCs w:val="16"/>
                <w:lang w:eastAsia="es-EC"/>
              </w:rPr>
            </w:pPr>
          </w:p>
          <w:p w:rsidR="00483A77" w:rsidRDefault="00483A77" w:rsidP="007A6435">
            <w:pPr>
              <w:jc w:val="both"/>
              <w:rPr>
                <w:rFonts w:ascii="Arial" w:hAnsi="Arial" w:cs="Arial"/>
                <w:sz w:val="16"/>
                <w:szCs w:val="16"/>
              </w:rPr>
            </w:pPr>
            <w:r w:rsidRPr="00CB1979">
              <w:rPr>
                <w:rFonts w:ascii="Arial" w:hAnsi="Arial" w:cs="Arial"/>
                <w:sz w:val="16"/>
                <w:szCs w:val="16"/>
              </w:rPr>
              <w:t xml:space="preserve"> </w:t>
            </w:r>
          </w:p>
          <w:p w:rsidR="0030362C" w:rsidRDefault="0030362C" w:rsidP="007A6435">
            <w:pPr>
              <w:jc w:val="both"/>
              <w:rPr>
                <w:rFonts w:ascii="Arial" w:hAnsi="Arial" w:cs="Arial"/>
                <w:sz w:val="16"/>
                <w:szCs w:val="16"/>
              </w:rPr>
            </w:pPr>
          </w:p>
          <w:p w:rsidR="0030362C" w:rsidRDefault="0030362C" w:rsidP="007A6435">
            <w:pPr>
              <w:jc w:val="both"/>
              <w:rPr>
                <w:rFonts w:ascii="Arial" w:hAnsi="Arial" w:cs="Arial"/>
                <w:sz w:val="16"/>
                <w:szCs w:val="16"/>
              </w:rPr>
            </w:pPr>
          </w:p>
          <w:p w:rsidR="0030362C" w:rsidRPr="00CB1979" w:rsidRDefault="0030362C" w:rsidP="007A6435">
            <w:pPr>
              <w:jc w:val="both"/>
              <w:rPr>
                <w:rFonts w:ascii="Arial" w:hAnsi="Arial" w:cs="Arial"/>
                <w:sz w:val="16"/>
                <w:szCs w:val="16"/>
              </w:rPr>
            </w:pPr>
          </w:p>
        </w:tc>
      </w:tr>
      <w:tr w:rsidR="00483A77" w:rsidRPr="00CB1979" w:rsidTr="00693D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483A77" w:rsidRPr="00CB1979" w:rsidRDefault="00483A77" w:rsidP="007A6435">
            <w:pPr>
              <w:pStyle w:val="Ttulo9"/>
              <w:rPr>
                <w:rFonts w:ascii="Arial" w:hAnsi="Arial" w:cs="Arial"/>
                <w:szCs w:val="16"/>
              </w:rPr>
            </w:pPr>
            <w:r w:rsidRPr="00CB1979">
              <w:rPr>
                <w:rFonts w:ascii="Arial" w:hAnsi="Arial" w:cs="Arial"/>
                <w:szCs w:val="16"/>
              </w:rPr>
              <w:t>DINAMICA</w:t>
            </w:r>
          </w:p>
        </w:tc>
      </w:tr>
      <w:tr w:rsidR="00483A77" w:rsidRPr="00CB1979" w:rsidTr="00693D49">
        <w:trPr>
          <w:cantSplit/>
        </w:trPr>
        <w:tc>
          <w:tcPr>
            <w:tcW w:w="4716" w:type="dxa"/>
            <w:gridSpan w:val="3"/>
            <w:tcBorders>
              <w:top w:val="single" w:sz="12" w:space="0" w:color="auto"/>
              <w:left w:val="single" w:sz="12" w:space="0" w:color="auto"/>
              <w:bottom w:val="single" w:sz="12" w:space="0" w:color="auto"/>
            </w:tcBorders>
          </w:tcPr>
          <w:p w:rsidR="00483A77" w:rsidRPr="00CB1979" w:rsidRDefault="00483A77" w:rsidP="00660669">
            <w:pPr>
              <w:ind w:right="355"/>
              <w:jc w:val="center"/>
              <w:rPr>
                <w:rFonts w:ascii="Arial" w:hAnsi="Arial" w:cs="Arial"/>
                <w:b/>
                <w:sz w:val="16"/>
                <w:szCs w:val="16"/>
              </w:rPr>
            </w:pPr>
            <w:r w:rsidRPr="00CB1979">
              <w:rPr>
                <w:rFonts w:ascii="Arial" w:hAnsi="Arial" w:cs="Arial"/>
                <w:b/>
                <w:sz w:val="16"/>
                <w:szCs w:val="16"/>
              </w:rPr>
              <w:t>DEBITOS</w:t>
            </w:r>
          </w:p>
          <w:p w:rsidR="00483A77" w:rsidRPr="00CB1979" w:rsidRDefault="00483A77" w:rsidP="00660669">
            <w:pPr>
              <w:ind w:right="355"/>
              <w:rPr>
                <w:rFonts w:ascii="Arial" w:hAnsi="Arial" w:cs="Arial"/>
                <w:b/>
                <w:sz w:val="16"/>
                <w:szCs w:val="16"/>
              </w:rPr>
            </w:pPr>
          </w:p>
          <w:p w:rsidR="00483A77" w:rsidRPr="00CB1979" w:rsidRDefault="00483A77" w:rsidP="00E41E3F">
            <w:pPr>
              <w:pStyle w:val="Textoindependiente2"/>
              <w:numPr>
                <w:ilvl w:val="0"/>
                <w:numId w:val="21"/>
              </w:numPr>
              <w:tabs>
                <w:tab w:val="left" w:pos="394"/>
              </w:tabs>
              <w:ind w:left="394" w:right="355"/>
              <w:rPr>
                <w:rFonts w:ascii="Arial" w:hAnsi="Arial" w:cs="Arial"/>
                <w:szCs w:val="16"/>
                <w:lang w:val="es-EC"/>
              </w:rPr>
            </w:pPr>
            <w:r w:rsidRPr="00CB1979">
              <w:rPr>
                <w:rFonts w:ascii="Arial" w:hAnsi="Arial" w:cs="Arial"/>
                <w:szCs w:val="16"/>
                <w:lang w:val="es-EC"/>
              </w:rPr>
              <w:t xml:space="preserve">Por el valor de los </w:t>
            </w:r>
            <w:r w:rsidRPr="00EC0434">
              <w:rPr>
                <w:rFonts w:ascii="Arial" w:hAnsi="Arial" w:cs="Arial"/>
                <w:szCs w:val="16"/>
                <w:lang w:val="es-EC"/>
              </w:rPr>
              <w:t>desembolsos</w:t>
            </w:r>
            <w:r w:rsidR="00244461" w:rsidRPr="00EC0434">
              <w:rPr>
                <w:rFonts w:ascii="Arial" w:hAnsi="Arial" w:cs="Arial"/>
                <w:szCs w:val="16"/>
                <w:lang w:val="es-EC"/>
              </w:rPr>
              <w:t xml:space="preserve"> de principal</w:t>
            </w:r>
            <w:r w:rsidRPr="00D37C48">
              <w:rPr>
                <w:rFonts w:ascii="Arial" w:hAnsi="Arial" w:cs="Arial"/>
                <w:color w:val="00B050"/>
                <w:szCs w:val="16"/>
                <w:lang w:val="es-EC"/>
              </w:rPr>
              <w:t xml:space="preserve"> </w:t>
            </w:r>
            <w:r w:rsidRPr="00CB1979">
              <w:rPr>
                <w:rFonts w:ascii="Arial" w:hAnsi="Arial" w:cs="Arial"/>
                <w:szCs w:val="16"/>
                <w:lang w:val="es-EC"/>
              </w:rPr>
              <w:t>efectuados al partícipe por las operaciones aprobadas.</w:t>
            </w:r>
          </w:p>
          <w:p w:rsidR="00483A77" w:rsidRPr="00CB1979" w:rsidRDefault="00483A77" w:rsidP="00660669">
            <w:pPr>
              <w:pStyle w:val="Textoindependiente2"/>
              <w:ind w:left="720" w:right="355"/>
              <w:rPr>
                <w:rFonts w:ascii="Arial" w:hAnsi="Arial" w:cs="Arial"/>
                <w:szCs w:val="16"/>
                <w:lang w:val="es-EC"/>
              </w:rPr>
            </w:pPr>
          </w:p>
          <w:p w:rsidR="00483A77" w:rsidRPr="00CB1979" w:rsidRDefault="00483A77" w:rsidP="00660669">
            <w:pPr>
              <w:pStyle w:val="Prrafodelista"/>
              <w:ind w:right="355"/>
              <w:rPr>
                <w:rFonts w:ascii="Arial" w:hAnsi="Arial" w:cs="Arial"/>
                <w:sz w:val="16"/>
                <w:szCs w:val="16"/>
                <w:lang w:val="es-EC"/>
              </w:rPr>
            </w:pPr>
          </w:p>
          <w:p w:rsidR="00483A77" w:rsidRPr="00244461" w:rsidRDefault="00483A77" w:rsidP="00D64442">
            <w:pPr>
              <w:pStyle w:val="Textoindependiente2"/>
              <w:tabs>
                <w:tab w:val="left" w:pos="394"/>
              </w:tabs>
              <w:ind w:right="355"/>
              <w:rPr>
                <w:rFonts w:ascii="Arial" w:hAnsi="Arial" w:cs="Arial"/>
                <w:strike/>
                <w:szCs w:val="16"/>
                <w:lang w:val="es-EC"/>
              </w:rPr>
            </w:pPr>
          </w:p>
          <w:p w:rsidR="00483A77" w:rsidRPr="00CB1979" w:rsidRDefault="00483A77" w:rsidP="00660669">
            <w:pPr>
              <w:pStyle w:val="Textoindependiente2"/>
              <w:ind w:right="355"/>
              <w:rPr>
                <w:rFonts w:ascii="Arial" w:hAnsi="Arial" w:cs="Arial"/>
                <w:szCs w:val="16"/>
                <w:lang w:val="es-EC"/>
              </w:rPr>
            </w:pPr>
          </w:p>
          <w:p w:rsidR="00483A77" w:rsidRPr="00CB1979" w:rsidRDefault="00483A77" w:rsidP="00660669">
            <w:pPr>
              <w:pStyle w:val="Textoindependiente2"/>
              <w:tabs>
                <w:tab w:val="num" w:pos="360"/>
              </w:tabs>
              <w:ind w:left="360" w:right="355" w:hanging="360"/>
              <w:rPr>
                <w:rFonts w:ascii="Arial" w:hAnsi="Arial" w:cs="Arial"/>
                <w:szCs w:val="16"/>
                <w:lang w:val="es-EC"/>
              </w:rPr>
            </w:pPr>
          </w:p>
          <w:p w:rsidR="00483A77" w:rsidRPr="00CB1979" w:rsidRDefault="00483A77" w:rsidP="00660669">
            <w:pPr>
              <w:pStyle w:val="Textoindependiente2"/>
              <w:ind w:right="355"/>
              <w:rPr>
                <w:rFonts w:ascii="Arial" w:hAnsi="Arial" w:cs="Arial"/>
                <w:b/>
                <w:szCs w:val="16"/>
                <w:lang w:val="es-EC"/>
              </w:rPr>
            </w:pPr>
          </w:p>
        </w:tc>
        <w:tc>
          <w:tcPr>
            <w:tcW w:w="4678" w:type="dxa"/>
            <w:gridSpan w:val="3"/>
            <w:tcBorders>
              <w:top w:val="single" w:sz="12" w:space="0" w:color="auto"/>
              <w:left w:val="nil"/>
              <w:bottom w:val="single" w:sz="12" w:space="0" w:color="auto"/>
              <w:right w:val="single" w:sz="12" w:space="0" w:color="auto"/>
            </w:tcBorders>
          </w:tcPr>
          <w:p w:rsidR="00483A77" w:rsidRPr="00CB1979" w:rsidRDefault="00483A77" w:rsidP="00660669">
            <w:pPr>
              <w:ind w:right="355"/>
              <w:jc w:val="center"/>
              <w:rPr>
                <w:rFonts w:ascii="Arial" w:hAnsi="Arial" w:cs="Arial"/>
                <w:b/>
                <w:sz w:val="16"/>
                <w:szCs w:val="16"/>
              </w:rPr>
            </w:pPr>
            <w:r w:rsidRPr="00CB1979">
              <w:rPr>
                <w:rFonts w:ascii="Arial" w:hAnsi="Arial" w:cs="Arial"/>
                <w:b/>
                <w:sz w:val="16"/>
                <w:szCs w:val="16"/>
              </w:rPr>
              <w:t>CREDITOS</w:t>
            </w:r>
          </w:p>
          <w:p w:rsidR="00483A77" w:rsidRPr="00CB1979" w:rsidRDefault="00483A77" w:rsidP="00660669">
            <w:pPr>
              <w:ind w:right="355"/>
              <w:jc w:val="center"/>
              <w:rPr>
                <w:rFonts w:ascii="Arial" w:hAnsi="Arial" w:cs="Arial"/>
                <w:b/>
                <w:sz w:val="16"/>
                <w:szCs w:val="16"/>
              </w:rPr>
            </w:pPr>
          </w:p>
          <w:p w:rsidR="00483A77" w:rsidRPr="00CB1979" w:rsidRDefault="00C55686" w:rsidP="00E41E3F">
            <w:pPr>
              <w:pStyle w:val="Prrafodelista"/>
              <w:numPr>
                <w:ilvl w:val="0"/>
                <w:numId w:val="42"/>
              </w:numPr>
              <w:tabs>
                <w:tab w:val="num" w:pos="360"/>
              </w:tabs>
              <w:ind w:left="356" w:right="355"/>
              <w:jc w:val="both"/>
              <w:rPr>
                <w:rFonts w:ascii="Arial" w:hAnsi="Arial" w:cs="Arial"/>
                <w:sz w:val="16"/>
                <w:szCs w:val="16"/>
              </w:rPr>
            </w:pPr>
            <w:r w:rsidRPr="00CB1979">
              <w:rPr>
                <w:rFonts w:ascii="Arial" w:hAnsi="Arial" w:cs="Arial"/>
                <w:sz w:val="16"/>
                <w:szCs w:val="16"/>
              </w:rPr>
              <w:t>Por abono o cancelación total de las operaciones de crédito.</w:t>
            </w:r>
          </w:p>
          <w:p w:rsidR="00483A77" w:rsidRPr="00CB1979" w:rsidRDefault="00483A77" w:rsidP="00660669">
            <w:pPr>
              <w:tabs>
                <w:tab w:val="num" w:pos="360"/>
              </w:tabs>
              <w:ind w:left="360" w:right="355" w:hanging="360"/>
              <w:jc w:val="both"/>
              <w:rPr>
                <w:rFonts w:ascii="Arial" w:hAnsi="Arial" w:cs="Arial"/>
                <w:b/>
                <w:sz w:val="16"/>
                <w:szCs w:val="16"/>
              </w:rPr>
            </w:pPr>
          </w:p>
          <w:p w:rsidR="00C55686" w:rsidRDefault="00C55686" w:rsidP="00E41E3F">
            <w:pPr>
              <w:pStyle w:val="Prrafodelista"/>
              <w:numPr>
                <w:ilvl w:val="0"/>
                <w:numId w:val="42"/>
              </w:numPr>
              <w:tabs>
                <w:tab w:val="num" w:pos="360"/>
              </w:tabs>
              <w:ind w:left="356" w:right="355"/>
              <w:jc w:val="both"/>
              <w:rPr>
                <w:rFonts w:ascii="Arial" w:hAnsi="Arial" w:cs="Arial"/>
                <w:sz w:val="16"/>
                <w:szCs w:val="16"/>
                <w:lang w:val="es-EC"/>
              </w:rPr>
            </w:pPr>
            <w:r>
              <w:rPr>
                <w:rFonts w:ascii="Arial" w:hAnsi="Arial" w:cs="Arial"/>
                <w:sz w:val="16"/>
                <w:szCs w:val="16"/>
                <w:lang w:val="es-EC"/>
              </w:rPr>
              <w:t>Por la transferencia a las cuentas 1302 “Prést</w:t>
            </w:r>
            <w:r w:rsidR="009C067A">
              <w:rPr>
                <w:rFonts w:ascii="Arial" w:hAnsi="Arial" w:cs="Arial"/>
                <w:sz w:val="16"/>
                <w:szCs w:val="16"/>
                <w:lang w:val="es-EC"/>
              </w:rPr>
              <w:t>amos quirografarios renovados”,</w:t>
            </w:r>
            <w:r>
              <w:rPr>
                <w:rFonts w:ascii="Arial" w:hAnsi="Arial" w:cs="Arial"/>
                <w:sz w:val="16"/>
                <w:szCs w:val="16"/>
                <w:lang w:val="es-EC"/>
              </w:rPr>
              <w:t xml:space="preserve"> 1303 “Préstamos quirogra</w:t>
            </w:r>
            <w:r w:rsidR="009C067A">
              <w:rPr>
                <w:rFonts w:ascii="Arial" w:hAnsi="Arial" w:cs="Arial"/>
                <w:sz w:val="16"/>
                <w:szCs w:val="16"/>
                <w:lang w:val="es-EC"/>
              </w:rPr>
              <w:t>farios reestructurados” o 1304 “Préstamos quirografarios vencidos”.</w:t>
            </w:r>
            <w:r>
              <w:rPr>
                <w:rFonts w:ascii="Arial" w:hAnsi="Arial" w:cs="Arial"/>
                <w:sz w:val="16"/>
                <w:szCs w:val="16"/>
                <w:lang w:val="es-EC"/>
              </w:rPr>
              <w:t xml:space="preserve"> </w:t>
            </w:r>
          </w:p>
          <w:p w:rsidR="00483A77" w:rsidRPr="00CB1979" w:rsidRDefault="00483A77" w:rsidP="00660669">
            <w:pPr>
              <w:pStyle w:val="Textoindependiente2"/>
              <w:ind w:right="355"/>
              <w:rPr>
                <w:rFonts w:ascii="Arial" w:hAnsi="Arial" w:cs="Arial"/>
                <w:szCs w:val="16"/>
                <w:lang w:val="es-EC"/>
              </w:rPr>
            </w:pPr>
          </w:p>
          <w:p w:rsidR="00483A77" w:rsidRPr="00CB1979" w:rsidRDefault="00483A77" w:rsidP="00E41E3F">
            <w:pPr>
              <w:pStyle w:val="Prrafodelista"/>
              <w:numPr>
                <w:ilvl w:val="0"/>
                <w:numId w:val="42"/>
              </w:numPr>
              <w:tabs>
                <w:tab w:val="num" w:pos="360"/>
              </w:tabs>
              <w:ind w:left="356" w:right="355"/>
              <w:jc w:val="both"/>
              <w:rPr>
                <w:rFonts w:ascii="Arial" w:hAnsi="Arial" w:cs="Arial"/>
                <w:sz w:val="16"/>
                <w:szCs w:val="16"/>
                <w:lang w:val="es-EC"/>
              </w:rPr>
            </w:pPr>
            <w:r w:rsidRPr="00CB1979">
              <w:rPr>
                <w:rFonts w:ascii="Arial" w:hAnsi="Arial" w:cs="Arial"/>
                <w:sz w:val="16"/>
                <w:szCs w:val="16"/>
                <w:lang w:val="es-EC"/>
              </w:rPr>
              <w:t>Por el valor de los activos transferidos a la</w:t>
            </w:r>
            <w:r w:rsidR="007F0ABB">
              <w:rPr>
                <w:rFonts w:ascii="Arial" w:hAnsi="Arial" w:cs="Arial"/>
                <w:sz w:val="16"/>
                <w:szCs w:val="16"/>
                <w:lang w:val="es-EC"/>
              </w:rPr>
              <w:t xml:space="preserve"> sub</w:t>
            </w:r>
            <w:r w:rsidRPr="00CB1979">
              <w:rPr>
                <w:rFonts w:ascii="Arial" w:hAnsi="Arial" w:cs="Arial"/>
                <w:sz w:val="16"/>
                <w:szCs w:val="16"/>
                <w:lang w:val="es-EC"/>
              </w:rPr>
              <w:t>cuenta 1</w:t>
            </w:r>
            <w:r w:rsidR="00646347">
              <w:rPr>
                <w:rFonts w:ascii="Arial" w:hAnsi="Arial" w:cs="Arial"/>
                <w:sz w:val="16"/>
                <w:szCs w:val="16"/>
                <w:lang w:val="es-EC"/>
              </w:rPr>
              <w:t>903</w:t>
            </w:r>
            <w:r w:rsidR="00C55686">
              <w:rPr>
                <w:rFonts w:ascii="Arial" w:hAnsi="Arial" w:cs="Arial"/>
                <w:sz w:val="16"/>
                <w:szCs w:val="16"/>
                <w:lang w:val="es-EC"/>
              </w:rPr>
              <w:t>1</w:t>
            </w:r>
            <w:r w:rsidR="00295FCE">
              <w:rPr>
                <w:rFonts w:ascii="Arial" w:hAnsi="Arial" w:cs="Arial"/>
                <w:sz w:val="16"/>
                <w:szCs w:val="16"/>
                <w:lang w:val="es-EC"/>
              </w:rPr>
              <w:t>0</w:t>
            </w:r>
            <w:r w:rsidRPr="00CB1979">
              <w:rPr>
                <w:rFonts w:ascii="Arial" w:hAnsi="Arial" w:cs="Arial"/>
                <w:sz w:val="16"/>
                <w:szCs w:val="16"/>
                <w:lang w:val="es-EC"/>
              </w:rPr>
              <w:t xml:space="preserve">  </w:t>
            </w:r>
            <w:r w:rsidR="003174DC">
              <w:rPr>
                <w:rFonts w:ascii="Arial" w:hAnsi="Arial" w:cs="Arial"/>
                <w:sz w:val="16"/>
                <w:szCs w:val="16"/>
                <w:lang w:val="es-EC"/>
              </w:rPr>
              <w:t>“</w:t>
            </w:r>
            <w:r w:rsidR="00C55686">
              <w:rPr>
                <w:rFonts w:ascii="Arial" w:hAnsi="Arial" w:cs="Arial"/>
                <w:sz w:val="16"/>
                <w:szCs w:val="16"/>
                <w:lang w:val="es-EC"/>
              </w:rPr>
              <w:t>Inversiones privativas</w:t>
            </w:r>
            <w:r w:rsidR="00DB1288">
              <w:rPr>
                <w:rFonts w:ascii="Arial" w:hAnsi="Arial" w:cs="Arial"/>
                <w:sz w:val="16"/>
                <w:szCs w:val="16"/>
                <w:lang w:val="es-EC"/>
              </w:rPr>
              <w:t>”</w:t>
            </w:r>
            <w:r w:rsidRPr="00CB1979">
              <w:rPr>
                <w:rFonts w:ascii="Arial" w:hAnsi="Arial" w:cs="Arial"/>
                <w:sz w:val="16"/>
                <w:szCs w:val="16"/>
                <w:lang w:val="es-EC"/>
              </w:rPr>
              <w:t xml:space="preserve">. </w:t>
            </w:r>
          </w:p>
          <w:p w:rsidR="00483A77" w:rsidRDefault="00483A77" w:rsidP="00660669">
            <w:pPr>
              <w:ind w:left="302" w:right="355" w:hanging="302"/>
              <w:jc w:val="both"/>
              <w:rPr>
                <w:rFonts w:ascii="Arial" w:hAnsi="Arial" w:cs="Arial"/>
                <w:b/>
                <w:sz w:val="16"/>
                <w:szCs w:val="16"/>
              </w:rPr>
            </w:pPr>
          </w:p>
          <w:p w:rsidR="00CF4D67" w:rsidRDefault="00CF4D67" w:rsidP="00660669">
            <w:pPr>
              <w:ind w:left="302" w:right="355" w:hanging="302"/>
              <w:jc w:val="both"/>
              <w:rPr>
                <w:rFonts w:ascii="Arial" w:hAnsi="Arial" w:cs="Arial"/>
                <w:b/>
                <w:sz w:val="16"/>
                <w:szCs w:val="16"/>
              </w:rPr>
            </w:pPr>
          </w:p>
          <w:p w:rsidR="00CF4D67" w:rsidRDefault="00CF4D67" w:rsidP="00660669">
            <w:pPr>
              <w:ind w:left="302" w:right="355" w:hanging="302"/>
              <w:jc w:val="both"/>
              <w:rPr>
                <w:rFonts w:ascii="Arial" w:hAnsi="Arial" w:cs="Arial"/>
                <w:b/>
                <w:sz w:val="16"/>
                <w:szCs w:val="16"/>
              </w:rPr>
            </w:pPr>
          </w:p>
          <w:p w:rsidR="00CF4D67" w:rsidRDefault="00CF4D67" w:rsidP="00660669">
            <w:pPr>
              <w:ind w:left="302" w:right="355" w:hanging="302"/>
              <w:jc w:val="both"/>
              <w:rPr>
                <w:rFonts w:ascii="Arial" w:hAnsi="Arial" w:cs="Arial"/>
                <w:b/>
                <w:sz w:val="16"/>
                <w:szCs w:val="16"/>
              </w:rPr>
            </w:pPr>
          </w:p>
          <w:p w:rsidR="00CF4D67" w:rsidRDefault="00CF4D67" w:rsidP="00660669">
            <w:pPr>
              <w:ind w:left="302" w:right="355" w:hanging="302"/>
              <w:jc w:val="both"/>
              <w:rPr>
                <w:rFonts w:ascii="Arial" w:hAnsi="Arial" w:cs="Arial"/>
                <w:b/>
                <w:sz w:val="16"/>
                <w:szCs w:val="16"/>
              </w:rPr>
            </w:pPr>
          </w:p>
          <w:p w:rsidR="00CF4D67" w:rsidRDefault="00CF4D67" w:rsidP="00660669">
            <w:pPr>
              <w:ind w:left="302" w:right="355" w:hanging="302"/>
              <w:jc w:val="both"/>
              <w:rPr>
                <w:rFonts w:ascii="Arial" w:hAnsi="Arial" w:cs="Arial"/>
                <w:b/>
                <w:sz w:val="16"/>
                <w:szCs w:val="16"/>
              </w:rPr>
            </w:pPr>
          </w:p>
          <w:p w:rsidR="00CF4D67" w:rsidRDefault="00CF4D67" w:rsidP="00660669">
            <w:pPr>
              <w:ind w:left="302" w:right="355" w:hanging="302"/>
              <w:jc w:val="both"/>
              <w:rPr>
                <w:rFonts w:ascii="Arial" w:hAnsi="Arial" w:cs="Arial"/>
                <w:b/>
                <w:sz w:val="16"/>
                <w:szCs w:val="16"/>
              </w:rPr>
            </w:pPr>
          </w:p>
          <w:p w:rsidR="00CF4D67" w:rsidRDefault="00CF4D67" w:rsidP="00660669">
            <w:pPr>
              <w:ind w:left="302" w:right="355" w:hanging="302"/>
              <w:jc w:val="both"/>
              <w:rPr>
                <w:rFonts w:ascii="Arial" w:hAnsi="Arial" w:cs="Arial"/>
                <w:b/>
                <w:sz w:val="16"/>
                <w:szCs w:val="16"/>
              </w:rPr>
            </w:pPr>
          </w:p>
          <w:p w:rsidR="00CF4D67" w:rsidRDefault="00CF4D67" w:rsidP="00660669">
            <w:pPr>
              <w:ind w:left="302" w:right="355" w:hanging="302"/>
              <w:jc w:val="both"/>
              <w:rPr>
                <w:rFonts w:ascii="Arial" w:hAnsi="Arial" w:cs="Arial"/>
                <w:b/>
                <w:sz w:val="16"/>
                <w:szCs w:val="16"/>
              </w:rPr>
            </w:pPr>
          </w:p>
          <w:p w:rsidR="00CF4D67" w:rsidRDefault="00CF4D67" w:rsidP="00660669">
            <w:pPr>
              <w:ind w:left="302" w:right="355" w:hanging="302"/>
              <w:jc w:val="both"/>
              <w:rPr>
                <w:rFonts w:ascii="Arial" w:hAnsi="Arial" w:cs="Arial"/>
                <w:b/>
                <w:sz w:val="16"/>
                <w:szCs w:val="16"/>
              </w:rPr>
            </w:pPr>
          </w:p>
          <w:p w:rsidR="00CF4D67" w:rsidRDefault="00CF4D67" w:rsidP="00660669">
            <w:pPr>
              <w:ind w:left="302" w:right="355" w:hanging="302"/>
              <w:jc w:val="both"/>
              <w:rPr>
                <w:rFonts w:ascii="Arial" w:hAnsi="Arial" w:cs="Arial"/>
                <w:b/>
                <w:sz w:val="16"/>
                <w:szCs w:val="16"/>
              </w:rPr>
            </w:pPr>
          </w:p>
          <w:p w:rsidR="00CF4D67" w:rsidRDefault="00CF4D67" w:rsidP="00660669">
            <w:pPr>
              <w:ind w:left="302" w:right="355" w:hanging="302"/>
              <w:jc w:val="both"/>
              <w:rPr>
                <w:rFonts w:ascii="Arial" w:hAnsi="Arial" w:cs="Arial"/>
                <w:b/>
                <w:sz w:val="16"/>
                <w:szCs w:val="16"/>
              </w:rPr>
            </w:pPr>
          </w:p>
          <w:p w:rsidR="00CF4D67" w:rsidRDefault="00CF4D67" w:rsidP="00660669">
            <w:pPr>
              <w:ind w:left="302" w:right="355" w:hanging="302"/>
              <w:jc w:val="both"/>
              <w:rPr>
                <w:rFonts w:ascii="Arial" w:hAnsi="Arial" w:cs="Arial"/>
                <w:b/>
                <w:sz w:val="16"/>
                <w:szCs w:val="16"/>
              </w:rPr>
            </w:pPr>
          </w:p>
          <w:p w:rsidR="00CF4D67" w:rsidRDefault="00CF4D67" w:rsidP="00660669">
            <w:pPr>
              <w:ind w:left="302" w:right="355" w:hanging="302"/>
              <w:jc w:val="both"/>
              <w:rPr>
                <w:rFonts w:ascii="Arial" w:hAnsi="Arial" w:cs="Arial"/>
                <w:b/>
                <w:sz w:val="16"/>
                <w:szCs w:val="16"/>
              </w:rPr>
            </w:pPr>
          </w:p>
          <w:p w:rsidR="0030362C" w:rsidRDefault="0030362C" w:rsidP="00660669">
            <w:pPr>
              <w:ind w:left="302" w:right="355" w:hanging="302"/>
              <w:jc w:val="both"/>
              <w:rPr>
                <w:rFonts w:ascii="Arial" w:hAnsi="Arial" w:cs="Arial"/>
                <w:b/>
                <w:sz w:val="16"/>
                <w:szCs w:val="16"/>
              </w:rPr>
            </w:pPr>
          </w:p>
          <w:p w:rsidR="0030362C" w:rsidRDefault="0030362C" w:rsidP="00660669">
            <w:pPr>
              <w:ind w:left="302" w:right="355" w:hanging="302"/>
              <w:jc w:val="both"/>
              <w:rPr>
                <w:rFonts w:ascii="Arial" w:hAnsi="Arial" w:cs="Arial"/>
                <w:b/>
                <w:sz w:val="16"/>
                <w:szCs w:val="16"/>
              </w:rPr>
            </w:pPr>
          </w:p>
          <w:p w:rsidR="0030362C" w:rsidRDefault="0030362C" w:rsidP="00660669">
            <w:pPr>
              <w:ind w:left="302" w:right="355" w:hanging="302"/>
              <w:jc w:val="both"/>
              <w:rPr>
                <w:rFonts w:ascii="Arial" w:hAnsi="Arial" w:cs="Arial"/>
                <w:b/>
                <w:sz w:val="16"/>
                <w:szCs w:val="16"/>
              </w:rPr>
            </w:pPr>
          </w:p>
          <w:p w:rsidR="0030362C" w:rsidRDefault="0030362C" w:rsidP="00660669">
            <w:pPr>
              <w:ind w:left="302" w:right="355" w:hanging="302"/>
              <w:jc w:val="both"/>
              <w:rPr>
                <w:rFonts w:ascii="Arial" w:hAnsi="Arial" w:cs="Arial"/>
                <w:b/>
                <w:sz w:val="16"/>
                <w:szCs w:val="16"/>
              </w:rPr>
            </w:pPr>
          </w:p>
          <w:p w:rsidR="0030362C" w:rsidRDefault="0030362C" w:rsidP="00660669">
            <w:pPr>
              <w:ind w:left="302" w:right="355" w:hanging="302"/>
              <w:jc w:val="both"/>
              <w:rPr>
                <w:rFonts w:ascii="Arial" w:hAnsi="Arial" w:cs="Arial"/>
                <w:b/>
                <w:sz w:val="16"/>
                <w:szCs w:val="16"/>
              </w:rPr>
            </w:pPr>
          </w:p>
          <w:p w:rsidR="00CF4D67" w:rsidRDefault="00CF4D67" w:rsidP="00660669">
            <w:pPr>
              <w:ind w:left="302" w:right="355" w:hanging="302"/>
              <w:jc w:val="both"/>
              <w:rPr>
                <w:rFonts w:ascii="Arial" w:hAnsi="Arial" w:cs="Arial"/>
                <w:b/>
                <w:sz w:val="16"/>
                <w:szCs w:val="16"/>
              </w:rPr>
            </w:pPr>
          </w:p>
          <w:p w:rsidR="00CF4D67" w:rsidRDefault="00CF4D67" w:rsidP="00660669">
            <w:pPr>
              <w:ind w:left="302" w:right="355" w:hanging="302"/>
              <w:jc w:val="both"/>
              <w:rPr>
                <w:rFonts w:ascii="Arial" w:hAnsi="Arial" w:cs="Arial"/>
                <w:b/>
                <w:sz w:val="16"/>
                <w:szCs w:val="16"/>
              </w:rPr>
            </w:pPr>
          </w:p>
          <w:p w:rsidR="00CF4D67" w:rsidRDefault="00CF4D67" w:rsidP="00660669">
            <w:pPr>
              <w:ind w:left="302" w:right="355" w:hanging="302"/>
              <w:jc w:val="both"/>
              <w:rPr>
                <w:rFonts w:ascii="Arial" w:hAnsi="Arial" w:cs="Arial"/>
                <w:b/>
                <w:sz w:val="16"/>
                <w:szCs w:val="16"/>
              </w:rPr>
            </w:pPr>
          </w:p>
          <w:p w:rsidR="00CF4D67" w:rsidRPr="00CB1979" w:rsidRDefault="00CF4D67" w:rsidP="00660669">
            <w:pPr>
              <w:ind w:left="302" w:right="355" w:hanging="302"/>
              <w:jc w:val="both"/>
              <w:rPr>
                <w:rFonts w:ascii="Arial" w:hAnsi="Arial" w:cs="Arial"/>
                <w:b/>
                <w:sz w:val="16"/>
                <w:szCs w:val="16"/>
              </w:rPr>
            </w:pPr>
          </w:p>
        </w:tc>
      </w:tr>
      <w:tr w:rsidR="00A35204" w:rsidRPr="00CB1979" w:rsidTr="00DB1288">
        <w:trPr>
          <w:cantSplit/>
          <w:trHeight w:val="773"/>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CB1979">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3"/>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CB1979" w:rsidRDefault="00CB1979" w:rsidP="007A6435">
      <w:pPr>
        <w:jc w:val="both"/>
        <w:rPr>
          <w:rFonts w:ascii="Arial" w:hAnsi="Arial" w:cs="Arial"/>
          <w:sz w:val="16"/>
          <w:szCs w:val="16"/>
        </w:rPr>
      </w:pPr>
    </w:p>
    <w:p w:rsidR="0030362C" w:rsidRDefault="0030362C" w:rsidP="007A6435">
      <w:pPr>
        <w:jc w:val="both"/>
        <w:rPr>
          <w:rFonts w:ascii="Arial" w:hAnsi="Arial" w:cs="Arial"/>
          <w:sz w:val="16"/>
          <w:szCs w:val="16"/>
        </w:rPr>
      </w:pPr>
    </w:p>
    <w:p w:rsidR="0030362C" w:rsidRDefault="0030362C" w:rsidP="007A6435">
      <w:pPr>
        <w:jc w:val="both"/>
        <w:rPr>
          <w:rFonts w:ascii="Arial" w:hAnsi="Arial" w:cs="Arial"/>
          <w:sz w:val="16"/>
          <w:szCs w:val="16"/>
        </w:rPr>
      </w:pPr>
    </w:p>
    <w:p w:rsidR="00987C8B" w:rsidRPr="00CB1979" w:rsidRDefault="00987C8B"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872"/>
        <w:gridCol w:w="405"/>
        <w:gridCol w:w="401"/>
      </w:tblGrid>
      <w:tr w:rsidR="008E73C1" w:rsidRPr="00CB1979" w:rsidTr="00693D49">
        <w:trPr>
          <w:cantSplit/>
        </w:trPr>
        <w:tc>
          <w:tcPr>
            <w:tcW w:w="9394" w:type="dxa"/>
            <w:gridSpan w:val="6"/>
            <w:tcBorders>
              <w:top w:val="single" w:sz="12" w:space="0" w:color="auto"/>
              <w:left w:val="single" w:sz="12" w:space="0" w:color="auto"/>
              <w:right w:val="single" w:sz="12" w:space="0" w:color="auto"/>
            </w:tcBorders>
          </w:tcPr>
          <w:p w:rsidR="008E73C1" w:rsidRPr="00CB1979" w:rsidRDefault="00882295"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C27D6B" w:rsidRPr="00CB1979" w:rsidTr="0076329A">
        <w:trPr>
          <w:cantSplit/>
        </w:trPr>
        <w:tc>
          <w:tcPr>
            <w:tcW w:w="1440" w:type="dxa"/>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GRUPO</w:t>
            </w:r>
          </w:p>
        </w:tc>
        <w:tc>
          <w:tcPr>
            <w:tcW w:w="4155" w:type="dxa"/>
            <w:gridSpan w:val="2"/>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CUENTAS</w:t>
            </w:r>
          </w:p>
        </w:tc>
        <w:tc>
          <w:tcPr>
            <w:tcW w:w="405" w:type="dxa"/>
            <w:tcBorders>
              <w:top w:val="single" w:sz="12" w:space="0" w:color="auto"/>
              <w:left w:val="single" w:sz="12" w:space="0" w:color="auto"/>
              <w:right w:val="single" w:sz="12" w:space="0" w:color="auto"/>
            </w:tcBorders>
          </w:tcPr>
          <w:p w:rsidR="00C27D6B" w:rsidRPr="00CB1979" w:rsidRDefault="007E2A31" w:rsidP="00C27D6B">
            <w:pPr>
              <w:jc w:val="center"/>
              <w:rPr>
                <w:rFonts w:ascii="Arial" w:hAnsi="Arial" w:cs="Arial"/>
                <w:b/>
                <w:sz w:val="16"/>
                <w:szCs w:val="16"/>
              </w:rPr>
            </w:pPr>
            <w:r>
              <w:rPr>
                <w:rFonts w:ascii="Arial" w:hAnsi="Arial" w:cs="Arial"/>
                <w:b/>
                <w:sz w:val="16"/>
                <w:szCs w:val="16"/>
              </w:rPr>
              <w:t>C</w:t>
            </w:r>
          </w:p>
        </w:tc>
        <w:tc>
          <w:tcPr>
            <w:tcW w:w="401" w:type="dxa"/>
            <w:tcBorders>
              <w:top w:val="single" w:sz="12" w:space="0" w:color="auto"/>
              <w:left w:val="single" w:sz="12" w:space="0" w:color="auto"/>
              <w:right w:val="single" w:sz="12" w:space="0" w:color="auto"/>
            </w:tcBorders>
          </w:tcPr>
          <w:p w:rsidR="00C27D6B" w:rsidRPr="00CB1979" w:rsidRDefault="007E2A31" w:rsidP="00C27D6B">
            <w:pPr>
              <w:jc w:val="center"/>
              <w:rPr>
                <w:rFonts w:ascii="Arial" w:hAnsi="Arial" w:cs="Arial"/>
                <w:b/>
                <w:sz w:val="16"/>
                <w:szCs w:val="16"/>
              </w:rPr>
            </w:pPr>
            <w:r>
              <w:rPr>
                <w:rFonts w:ascii="Arial" w:hAnsi="Arial" w:cs="Arial"/>
                <w:b/>
                <w:sz w:val="16"/>
                <w:szCs w:val="16"/>
              </w:rPr>
              <w:t>J</w:t>
            </w:r>
          </w:p>
        </w:tc>
      </w:tr>
      <w:tr w:rsidR="00F11190" w:rsidRPr="00CB1979" w:rsidTr="0076329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F11190" w:rsidRPr="00D35C8B" w:rsidRDefault="00F11190" w:rsidP="007A6435">
            <w:pPr>
              <w:rPr>
                <w:rFonts w:ascii="Arial" w:hAnsi="Arial" w:cs="Arial"/>
                <w:b/>
                <w:sz w:val="16"/>
                <w:szCs w:val="16"/>
              </w:rPr>
            </w:pPr>
            <w:r w:rsidRPr="00D35C8B">
              <w:rPr>
                <w:rFonts w:ascii="Arial" w:hAnsi="Arial" w:cs="Arial"/>
                <w:b/>
                <w:sz w:val="16"/>
                <w:szCs w:val="16"/>
              </w:rPr>
              <w:t>1</w:t>
            </w:r>
          </w:p>
          <w:p w:rsidR="00F11190" w:rsidRPr="00D35C8B" w:rsidRDefault="00F11190" w:rsidP="007A6435">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F11190" w:rsidRPr="00D35C8B" w:rsidRDefault="00F11190" w:rsidP="00F11190">
            <w:pPr>
              <w:rPr>
                <w:rFonts w:ascii="Arial" w:hAnsi="Arial" w:cs="Arial"/>
                <w:b/>
                <w:sz w:val="16"/>
                <w:szCs w:val="16"/>
              </w:rPr>
            </w:pPr>
            <w:r>
              <w:rPr>
                <w:rFonts w:ascii="Arial" w:hAnsi="Arial" w:cs="Arial"/>
                <w:b/>
                <w:sz w:val="16"/>
                <w:szCs w:val="16"/>
              </w:rPr>
              <w:t>13</w:t>
            </w:r>
          </w:p>
          <w:p w:rsidR="00F11190" w:rsidRPr="00D35C8B" w:rsidRDefault="00F11190" w:rsidP="00F11190">
            <w:pPr>
              <w:rPr>
                <w:rFonts w:ascii="Arial" w:hAnsi="Arial" w:cs="Arial"/>
                <w:b/>
                <w:sz w:val="16"/>
                <w:szCs w:val="16"/>
              </w:rPr>
            </w:pPr>
            <w:r w:rsidRPr="00D35C8B">
              <w:rPr>
                <w:rFonts w:ascii="Arial" w:hAnsi="Arial" w:cs="Arial"/>
                <w:b/>
                <w:sz w:val="16"/>
                <w:szCs w:val="16"/>
              </w:rPr>
              <w:t>INVERSIONES PRIVATIVAS</w:t>
            </w:r>
          </w:p>
        </w:tc>
        <w:tc>
          <w:tcPr>
            <w:tcW w:w="4155" w:type="dxa"/>
            <w:gridSpan w:val="2"/>
            <w:vMerge w:val="restart"/>
            <w:tcBorders>
              <w:top w:val="single" w:sz="12" w:space="0" w:color="auto"/>
              <w:left w:val="single" w:sz="12" w:space="0" w:color="auto"/>
              <w:bottom w:val="single" w:sz="12" w:space="0" w:color="auto"/>
              <w:right w:val="single" w:sz="12" w:space="0" w:color="auto"/>
            </w:tcBorders>
          </w:tcPr>
          <w:p w:rsidR="00F11190" w:rsidRPr="00D35C8B" w:rsidRDefault="00F11190" w:rsidP="007A6435">
            <w:pPr>
              <w:rPr>
                <w:rFonts w:ascii="Arial" w:hAnsi="Arial" w:cs="Arial"/>
                <w:b/>
                <w:snapToGrid w:val="0"/>
                <w:sz w:val="16"/>
                <w:szCs w:val="16"/>
                <w:lang w:eastAsia="en-US"/>
              </w:rPr>
            </w:pPr>
            <w:r>
              <w:rPr>
                <w:rFonts w:ascii="Arial" w:hAnsi="Arial" w:cs="Arial"/>
                <w:b/>
                <w:snapToGrid w:val="0"/>
                <w:sz w:val="16"/>
                <w:szCs w:val="16"/>
                <w:lang w:eastAsia="en-US"/>
              </w:rPr>
              <w:t>13</w:t>
            </w:r>
            <w:r w:rsidRPr="00D35C8B">
              <w:rPr>
                <w:rFonts w:ascii="Arial" w:hAnsi="Arial" w:cs="Arial"/>
                <w:b/>
                <w:snapToGrid w:val="0"/>
                <w:sz w:val="16"/>
                <w:szCs w:val="16"/>
                <w:lang w:eastAsia="en-US"/>
              </w:rPr>
              <w:t>02</w:t>
            </w:r>
          </w:p>
          <w:p w:rsidR="00F11190" w:rsidRPr="00EC0434" w:rsidRDefault="00F11190" w:rsidP="00F11190">
            <w:pPr>
              <w:rPr>
                <w:rFonts w:ascii="Arial" w:hAnsi="Arial" w:cs="Arial"/>
                <w:b/>
                <w:sz w:val="16"/>
                <w:szCs w:val="16"/>
              </w:rPr>
            </w:pPr>
            <w:r w:rsidRPr="00D35C8B">
              <w:rPr>
                <w:rFonts w:ascii="Arial" w:hAnsi="Arial" w:cs="Arial"/>
                <w:b/>
                <w:snapToGrid w:val="0"/>
                <w:sz w:val="16"/>
                <w:szCs w:val="16"/>
                <w:lang w:eastAsia="en-US"/>
              </w:rPr>
              <w:t xml:space="preserve"> </w:t>
            </w:r>
            <w:r w:rsidRPr="00EC0434">
              <w:rPr>
                <w:rFonts w:ascii="Arial" w:hAnsi="Arial" w:cs="Arial"/>
                <w:b/>
                <w:sz w:val="16"/>
                <w:szCs w:val="16"/>
              </w:rPr>
              <w:t>PRÉSTAMOS QUIROGRAFARIOS RENOVADOS</w:t>
            </w:r>
          </w:p>
        </w:tc>
        <w:tc>
          <w:tcPr>
            <w:tcW w:w="405" w:type="dxa"/>
            <w:vMerge w:val="restart"/>
            <w:tcBorders>
              <w:top w:val="single" w:sz="12" w:space="0" w:color="auto"/>
              <w:left w:val="single" w:sz="12" w:space="0" w:color="auto"/>
              <w:bottom w:val="single" w:sz="12" w:space="0" w:color="auto"/>
              <w:right w:val="single" w:sz="12" w:space="0" w:color="auto"/>
            </w:tcBorders>
          </w:tcPr>
          <w:p w:rsidR="00F11190" w:rsidRPr="007E2A31" w:rsidRDefault="00F11190" w:rsidP="007E2A31">
            <w:pPr>
              <w:spacing w:after="200" w:line="276" w:lineRule="auto"/>
              <w:jc w:val="center"/>
              <w:rPr>
                <w:rFonts w:ascii="Arial" w:hAnsi="Arial" w:cs="Arial"/>
                <w:b/>
                <w:sz w:val="16"/>
                <w:szCs w:val="16"/>
              </w:rPr>
            </w:pPr>
            <w:r w:rsidRPr="007E2A31">
              <w:rPr>
                <w:rFonts w:ascii="Arial" w:hAnsi="Arial" w:cs="Arial"/>
                <w:b/>
                <w:sz w:val="16"/>
                <w:szCs w:val="16"/>
              </w:rPr>
              <w:t>X</w:t>
            </w:r>
          </w:p>
          <w:p w:rsidR="00F11190" w:rsidRPr="007E2A31" w:rsidRDefault="00F11190" w:rsidP="007E2A31">
            <w:pPr>
              <w:jc w:val="center"/>
              <w:rPr>
                <w:rFonts w:ascii="Arial" w:hAnsi="Arial" w:cs="Arial"/>
                <w:b/>
                <w:sz w:val="16"/>
                <w:szCs w:val="16"/>
              </w:rPr>
            </w:pPr>
          </w:p>
        </w:tc>
        <w:tc>
          <w:tcPr>
            <w:tcW w:w="401" w:type="dxa"/>
            <w:vMerge w:val="restart"/>
            <w:tcBorders>
              <w:top w:val="single" w:sz="12" w:space="0" w:color="auto"/>
              <w:left w:val="single" w:sz="12" w:space="0" w:color="auto"/>
              <w:bottom w:val="single" w:sz="12" w:space="0" w:color="auto"/>
              <w:right w:val="single" w:sz="12" w:space="0" w:color="auto"/>
            </w:tcBorders>
          </w:tcPr>
          <w:p w:rsidR="00F11190" w:rsidRPr="007E2A31" w:rsidRDefault="00F11190" w:rsidP="007E2A31">
            <w:pPr>
              <w:spacing w:after="200" w:line="276" w:lineRule="auto"/>
              <w:jc w:val="center"/>
              <w:rPr>
                <w:rFonts w:ascii="Arial" w:hAnsi="Arial" w:cs="Arial"/>
                <w:b/>
                <w:sz w:val="16"/>
                <w:szCs w:val="16"/>
              </w:rPr>
            </w:pPr>
            <w:r w:rsidRPr="007E2A31">
              <w:rPr>
                <w:rFonts w:ascii="Arial" w:hAnsi="Arial" w:cs="Arial"/>
                <w:b/>
                <w:sz w:val="16"/>
                <w:szCs w:val="16"/>
              </w:rPr>
              <w:t>X</w:t>
            </w:r>
          </w:p>
          <w:p w:rsidR="00F11190" w:rsidRPr="007E2A31" w:rsidRDefault="00F11190" w:rsidP="007E2A31">
            <w:pPr>
              <w:jc w:val="center"/>
              <w:rPr>
                <w:rFonts w:ascii="Arial" w:hAnsi="Arial" w:cs="Arial"/>
                <w:b/>
                <w:sz w:val="16"/>
                <w:szCs w:val="16"/>
              </w:rPr>
            </w:pPr>
          </w:p>
        </w:tc>
      </w:tr>
      <w:tr w:rsidR="00C27D6B"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5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5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5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76329A">
        <w:trPr>
          <w:cantSplit/>
          <w:trHeight w:val="184"/>
        </w:trPr>
        <w:tc>
          <w:tcPr>
            <w:tcW w:w="1440" w:type="dxa"/>
            <w:vMerge/>
            <w:tcBorders>
              <w:top w:val="single" w:sz="12" w:space="0" w:color="auto"/>
              <w:left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3" w:type="dxa"/>
            <w:vMerge/>
            <w:tcBorders>
              <w:top w:val="single" w:sz="12" w:space="0" w:color="auto"/>
              <w:left w:val="single" w:sz="12" w:space="0" w:color="auto"/>
              <w:right w:val="single" w:sz="12" w:space="0" w:color="auto"/>
            </w:tcBorders>
          </w:tcPr>
          <w:p w:rsidR="00C27D6B" w:rsidRPr="00CB1979" w:rsidRDefault="00C27D6B" w:rsidP="007A6435">
            <w:pPr>
              <w:rPr>
                <w:rFonts w:ascii="Arial" w:hAnsi="Arial" w:cs="Arial"/>
                <w:sz w:val="16"/>
                <w:szCs w:val="16"/>
              </w:rPr>
            </w:pPr>
          </w:p>
        </w:tc>
        <w:tc>
          <w:tcPr>
            <w:tcW w:w="4155" w:type="dxa"/>
            <w:gridSpan w:val="2"/>
            <w:vMerge/>
            <w:tcBorders>
              <w:top w:val="single" w:sz="12" w:space="0" w:color="auto"/>
              <w:left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5" w:type="dxa"/>
            <w:vMerge/>
            <w:tcBorders>
              <w:top w:val="single" w:sz="12" w:space="0" w:color="auto"/>
              <w:left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1" w:type="dxa"/>
            <w:vMerge/>
            <w:tcBorders>
              <w:top w:val="single" w:sz="12" w:space="0" w:color="auto"/>
              <w:left w:val="single" w:sz="12" w:space="0" w:color="auto"/>
              <w:right w:val="single" w:sz="12" w:space="0" w:color="auto"/>
            </w:tcBorders>
          </w:tcPr>
          <w:p w:rsidR="00C27D6B" w:rsidRPr="00CB1979" w:rsidRDefault="00C27D6B" w:rsidP="007A6435">
            <w:pPr>
              <w:rPr>
                <w:rFonts w:ascii="Arial" w:hAnsi="Arial" w:cs="Arial"/>
                <w:sz w:val="16"/>
                <w:szCs w:val="16"/>
              </w:rPr>
            </w:pPr>
          </w:p>
        </w:tc>
      </w:tr>
      <w:tr w:rsidR="00693D49" w:rsidRPr="00CB1979" w:rsidTr="00CB1979">
        <w:tblPrEx>
          <w:tblCellMar>
            <w:left w:w="72" w:type="dxa"/>
            <w:right w:w="72" w:type="dxa"/>
          </w:tblCellMar>
        </w:tblPrEx>
        <w:tc>
          <w:tcPr>
            <w:tcW w:w="9394" w:type="dxa"/>
            <w:gridSpan w:val="6"/>
            <w:tcBorders>
              <w:top w:val="single" w:sz="12" w:space="0" w:color="auto"/>
              <w:left w:val="single" w:sz="12" w:space="0" w:color="auto"/>
              <w:right w:val="single" w:sz="12" w:space="0" w:color="auto"/>
            </w:tcBorders>
          </w:tcPr>
          <w:p w:rsidR="00693D49" w:rsidRPr="0041194B" w:rsidRDefault="00693D49" w:rsidP="007A6435">
            <w:pPr>
              <w:pStyle w:val="Ttulo7"/>
              <w:rPr>
                <w:rFonts w:ascii="Arial" w:hAnsi="Arial" w:cs="Arial"/>
                <w:sz w:val="16"/>
                <w:szCs w:val="16"/>
              </w:rPr>
            </w:pPr>
            <w:r w:rsidRPr="00CB1979">
              <w:rPr>
                <w:rFonts w:ascii="Arial" w:hAnsi="Arial" w:cs="Arial"/>
                <w:sz w:val="16"/>
                <w:szCs w:val="16"/>
              </w:rPr>
              <w:t>SUBCUENTAS</w:t>
            </w:r>
          </w:p>
        </w:tc>
      </w:tr>
      <w:tr w:rsidR="00086213" w:rsidRPr="00CB1979" w:rsidTr="00CB1979">
        <w:tblPrEx>
          <w:tblCellMar>
            <w:left w:w="72" w:type="dxa"/>
            <w:right w:w="72" w:type="dxa"/>
          </w:tblCellMar>
        </w:tblPrEx>
        <w:tc>
          <w:tcPr>
            <w:tcW w:w="1440" w:type="dxa"/>
            <w:tcBorders>
              <w:left w:val="single" w:sz="12" w:space="0" w:color="auto"/>
            </w:tcBorders>
          </w:tcPr>
          <w:p w:rsidR="00086213" w:rsidRPr="00CB1979" w:rsidRDefault="00086213" w:rsidP="007A6435">
            <w:pPr>
              <w:rPr>
                <w:rFonts w:ascii="Arial" w:hAnsi="Arial" w:cs="Arial"/>
                <w:snapToGrid w:val="0"/>
                <w:sz w:val="16"/>
                <w:szCs w:val="16"/>
                <w:lang w:eastAsia="en-US"/>
              </w:rPr>
            </w:pPr>
          </w:p>
        </w:tc>
        <w:tc>
          <w:tcPr>
            <w:tcW w:w="7954" w:type="dxa"/>
            <w:gridSpan w:val="5"/>
            <w:tcBorders>
              <w:right w:val="single" w:sz="12" w:space="0" w:color="auto"/>
            </w:tcBorders>
          </w:tcPr>
          <w:p w:rsidR="00086213" w:rsidRPr="00CB1979" w:rsidRDefault="00086213" w:rsidP="007A6435">
            <w:pPr>
              <w:rPr>
                <w:rFonts w:ascii="Arial" w:hAnsi="Arial" w:cs="Arial"/>
                <w:snapToGrid w:val="0"/>
                <w:sz w:val="16"/>
                <w:szCs w:val="16"/>
                <w:lang w:eastAsia="en-US"/>
              </w:rPr>
            </w:pPr>
          </w:p>
        </w:tc>
      </w:tr>
      <w:tr w:rsidR="000D294B" w:rsidRPr="00CB1979" w:rsidTr="00CB1979">
        <w:tblPrEx>
          <w:tblCellMar>
            <w:left w:w="72" w:type="dxa"/>
            <w:right w:w="72" w:type="dxa"/>
          </w:tblCellMar>
        </w:tblPrEx>
        <w:tc>
          <w:tcPr>
            <w:tcW w:w="1440" w:type="dxa"/>
            <w:tcBorders>
              <w:left w:val="single" w:sz="12" w:space="0" w:color="auto"/>
            </w:tcBorders>
          </w:tcPr>
          <w:p w:rsidR="000D294B" w:rsidRPr="00CB1979" w:rsidRDefault="000D294B" w:rsidP="007A6435">
            <w:pPr>
              <w:rPr>
                <w:rFonts w:ascii="Arial" w:hAnsi="Arial" w:cs="Arial"/>
                <w:snapToGrid w:val="0"/>
                <w:sz w:val="16"/>
                <w:szCs w:val="16"/>
                <w:lang w:eastAsia="en-US"/>
              </w:rPr>
            </w:pPr>
          </w:p>
        </w:tc>
        <w:tc>
          <w:tcPr>
            <w:tcW w:w="7954" w:type="dxa"/>
            <w:gridSpan w:val="5"/>
            <w:tcBorders>
              <w:right w:val="single" w:sz="12" w:space="0" w:color="auto"/>
            </w:tcBorders>
          </w:tcPr>
          <w:p w:rsidR="000D294B" w:rsidRPr="00CB1979" w:rsidRDefault="000D294B" w:rsidP="007A6435">
            <w:pPr>
              <w:rPr>
                <w:rFonts w:ascii="Arial" w:hAnsi="Arial" w:cs="Arial"/>
                <w:snapToGrid w:val="0"/>
                <w:sz w:val="16"/>
                <w:szCs w:val="16"/>
                <w:lang w:eastAsia="en-US"/>
              </w:rPr>
            </w:pPr>
          </w:p>
        </w:tc>
      </w:tr>
      <w:tr w:rsidR="000D294B" w:rsidRPr="00CB1979" w:rsidTr="00CB1979">
        <w:tblPrEx>
          <w:tblCellMar>
            <w:left w:w="72" w:type="dxa"/>
            <w:right w:w="72" w:type="dxa"/>
          </w:tblCellMar>
        </w:tblPrEx>
        <w:tc>
          <w:tcPr>
            <w:tcW w:w="1440" w:type="dxa"/>
            <w:tcBorders>
              <w:left w:val="single" w:sz="12" w:space="0" w:color="auto"/>
            </w:tcBorders>
          </w:tcPr>
          <w:p w:rsidR="000D294B" w:rsidRPr="00CB1979" w:rsidRDefault="000D294B" w:rsidP="007A6435">
            <w:pPr>
              <w:rPr>
                <w:rFonts w:ascii="Arial" w:hAnsi="Arial" w:cs="Arial"/>
                <w:snapToGrid w:val="0"/>
                <w:sz w:val="16"/>
                <w:szCs w:val="16"/>
                <w:lang w:eastAsia="en-US"/>
              </w:rPr>
            </w:pPr>
          </w:p>
        </w:tc>
        <w:tc>
          <w:tcPr>
            <w:tcW w:w="7954" w:type="dxa"/>
            <w:gridSpan w:val="5"/>
            <w:tcBorders>
              <w:right w:val="single" w:sz="12" w:space="0" w:color="auto"/>
            </w:tcBorders>
          </w:tcPr>
          <w:p w:rsidR="000D294B" w:rsidRPr="00CB1979" w:rsidRDefault="000D294B" w:rsidP="007A6435">
            <w:pPr>
              <w:rPr>
                <w:rFonts w:ascii="Arial" w:hAnsi="Arial" w:cs="Arial"/>
                <w:snapToGrid w:val="0"/>
                <w:sz w:val="16"/>
                <w:szCs w:val="16"/>
                <w:lang w:eastAsia="en-US"/>
              </w:rPr>
            </w:pPr>
          </w:p>
        </w:tc>
      </w:tr>
      <w:tr w:rsidR="00987C8B" w:rsidRPr="00CB1979" w:rsidTr="00CB1979">
        <w:tblPrEx>
          <w:tblCellMar>
            <w:left w:w="72" w:type="dxa"/>
            <w:right w:w="72" w:type="dxa"/>
          </w:tblCellMar>
        </w:tblPrEx>
        <w:tc>
          <w:tcPr>
            <w:tcW w:w="1440" w:type="dxa"/>
            <w:tcBorders>
              <w:left w:val="single" w:sz="12" w:space="0" w:color="auto"/>
            </w:tcBorders>
          </w:tcPr>
          <w:p w:rsidR="00987C8B" w:rsidRPr="00CB1979" w:rsidRDefault="00987C8B" w:rsidP="007A6435">
            <w:pPr>
              <w:rPr>
                <w:rFonts w:ascii="Arial" w:hAnsi="Arial" w:cs="Arial"/>
                <w:snapToGrid w:val="0"/>
                <w:sz w:val="16"/>
                <w:szCs w:val="16"/>
                <w:lang w:eastAsia="en-US"/>
              </w:rPr>
            </w:pPr>
          </w:p>
        </w:tc>
        <w:tc>
          <w:tcPr>
            <w:tcW w:w="7954" w:type="dxa"/>
            <w:gridSpan w:val="5"/>
            <w:tcBorders>
              <w:right w:val="single" w:sz="12" w:space="0" w:color="auto"/>
            </w:tcBorders>
          </w:tcPr>
          <w:p w:rsidR="00987C8B" w:rsidRPr="00CB1979" w:rsidRDefault="00987C8B" w:rsidP="007A6435">
            <w:pPr>
              <w:rPr>
                <w:rFonts w:ascii="Arial" w:hAnsi="Arial" w:cs="Arial"/>
                <w:snapToGrid w:val="0"/>
                <w:sz w:val="16"/>
                <w:szCs w:val="16"/>
                <w:lang w:eastAsia="en-US"/>
              </w:rPr>
            </w:pPr>
          </w:p>
        </w:tc>
      </w:tr>
      <w:tr w:rsidR="00987C8B" w:rsidRPr="00CB1979" w:rsidTr="00CB1979">
        <w:tblPrEx>
          <w:tblCellMar>
            <w:left w:w="72" w:type="dxa"/>
            <w:right w:w="72" w:type="dxa"/>
          </w:tblCellMar>
        </w:tblPrEx>
        <w:tc>
          <w:tcPr>
            <w:tcW w:w="1440" w:type="dxa"/>
            <w:tcBorders>
              <w:left w:val="single" w:sz="12" w:space="0" w:color="auto"/>
            </w:tcBorders>
          </w:tcPr>
          <w:p w:rsidR="00987C8B" w:rsidRPr="00CB1979" w:rsidRDefault="00987C8B" w:rsidP="007A6435">
            <w:pPr>
              <w:rPr>
                <w:rFonts w:ascii="Arial" w:hAnsi="Arial" w:cs="Arial"/>
                <w:snapToGrid w:val="0"/>
                <w:sz w:val="16"/>
                <w:szCs w:val="16"/>
                <w:lang w:eastAsia="en-US"/>
              </w:rPr>
            </w:pPr>
          </w:p>
        </w:tc>
        <w:tc>
          <w:tcPr>
            <w:tcW w:w="7954" w:type="dxa"/>
            <w:gridSpan w:val="5"/>
            <w:tcBorders>
              <w:right w:val="single" w:sz="12" w:space="0" w:color="auto"/>
            </w:tcBorders>
          </w:tcPr>
          <w:p w:rsidR="00987C8B" w:rsidRPr="00CB1979" w:rsidRDefault="00987C8B" w:rsidP="007A6435">
            <w:pPr>
              <w:rPr>
                <w:rFonts w:ascii="Arial" w:hAnsi="Arial" w:cs="Arial"/>
                <w:snapToGrid w:val="0"/>
                <w:sz w:val="16"/>
                <w:szCs w:val="16"/>
                <w:lang w:eastAsia="en-US"/>
              </w:rPr>
            </w:pPr>
          </w:p>
        </w:tc>
      </w:tr>
      <w:tr w:rsidR="00987C8B" w:rsidRPr="00CB1979" w:rsidTr="00CB1979">
        <w:tblPrEx>
          <w:tblCellMar>
            <w:left w:w="72" w:type="dxa"/>
            <w:right w:w="72" w:type="dxa"/>
          </w:tblCellMar>
        </w:tblPrEx>
        <w:tc>
          <w:tcPr>
            <w:tcW w:w="1440" w:type="dxa"/>
            <w:tcBorders>
              <w:left w:val="single" w:sz="12" w:space="0" w:color="auto"/>
            </w:tcBorders>
          </w:tcPr>
          <w:p w:rsidR="00987C8B" w:rsidRPr="00CB1979" w:rsidRDefault="00987C8B" w:rsidP="007A6435">
            <w:pPr>
              <w:rPr>
                <w:rFonts w:ascii="Arial" w:hAnsi="Arial" w:cs="Arial"/>
                <w:snapToGrid w:val="0"/>
                <w:sz w:val="16"/>
                <w:szCs w:val="16"/>
                <w:lang w:eastAsia="en-US"/>
              </w:rPr>
            </w:pPr>
          </w:p>
        </w:tc>
        <w:tc>
          <w:tcPr>
            <w:tcW w:w="7954" w:type="dxa"/>
            <w:gridSpan w:val="5"/>
            <w:tcBorders>
              <w:right w:val="single" w:sz="12" w:space="0" w:color="auto"/>
            </w:tcBorders>
          </w:tcPr>
          <w:p w:rsidR="00987C8B" w:rsidRPr="00CB1979" w:rsidRDefault="00987C8B" w:rsidP="007A6435">
            <w:pPr>
              <w:rPr>
                <w:rFonts w:ascii="Arial" w:hAnsi="Arial" w:cs="Arial"/>
                <w:snapToGrid w:val="0"/>
                <w:sz w:val="16"/>
                <w:szCs w:val="16"/>
                <w:lang w:eastAsia="en-US"/>
              </w:rPr>
            </w:pPr>
          </w:p>
        </w:tc>
      </w:tr>
      <w:tr w:rsidR="00086213" w:rsidRPr="00CB1979" w:rsidTr="00693D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086213" w:rsidRPr="00CB1979" w:rsidRDefault="00086213" w:rsidP="007A6435">
            <w:pPr>
              <w:pStyle w:val="Ttulo9"/>
              <w:rPr>
                <w:rFonts w:ascii="Arial" w:hAnsi="Arial" w:cs="Arial"/>
                <w:szCs w:val="16"/>
              </w:rPr>
            </w:pPr>
            <w:r w:rsidRPr="00CB1979">
              <w:rPr>
                <w:rFonts w:ascii="Arial" w:hAnsi="Arial" w:cs="Arial"/>
                <w:szCs w:val="16"/>
              </w:rPr>
              <w:t>DESCRIPCIÓN</w:t>
            </w:r>
          </w:p>
          <w:p w:rsidR="00086213" w:rsidRPr="00CB1979" w:rsidRDefault="00086213" w:rsidP="007A6435">
            <w:pPr>
              <w:rPr>
                <w:sz w:val="16"/>
                <w:szCs w:val="16"/>
              </w:rPr>
            </w:pPr>
          </w:p>
          <w:p w:rsidR="00086213" w:rsidRPr="00CB1979" w:rsidRDefault="00086213" w:rsidP="007A6435">
            <w:pPr>
              <w:pStyle w:val="Textoindependiente2"/>
              <w:rPr>
                <w:rFonts w:ascii="Arial" w:hAnsi="Arial" w:cs="Arial"/>
                <w:snapToGrid w:val="0"/>
                <w:szCs w:val="16"/>
                <w:lang w:val="es-EC"/>
              </w:rPr>
            </w:pPr>
            <w:r w:rsidRPr="00CB1979">
              <w:rPr>
                <w:rFonts w:ascii="Arial" w:hAnsi="Arial" w:cs="Arial"/>
                <w:snapToGrid w:val="0"/>
                <w:szCs w:val="16"/>
                <w:lang w:val="es-EC"/>
              </w:rPr>
              <w:t xml:space="preserve">Se registrarán en esta cuenta el capital de aquellos </w:t>
            </w:r>
            <w:r w:rsidR="00601298">
              <w:rPr>
                <w:rFonts w:ascii="Arial" w:hAnsi="Arial" w:cs="Arial"/>
                <w:snapToGrid w:val="0"/>
                <w:szCs w:val="16"/>
                <w:lang w:val="es-EC"/>
              </w:rPr>
              <w:t>préstamos</w:t>
            </w:r>
            <w:r w:rsidRPr="00CB1979">
              <w:rPr>
                <w:rFonts w:ascii="Arial" w:hAnsi="Arial" w:cs="Arial"/>
                <w:snapToGrid w:val="0"/>
                <w:szCs w:val="16"/>
                <w:lang w:val="es-EC"/>
              </w:rPr>
              <w:t xml:space="preserve"> </w:t>
            </w:r>
            <w:r w:rsidR="004271E4">
              <w:rPr>
                <w:rFonts w:ascii="Arial" w:hAnsi="Arial" w:cs="Arial"/>
                <w:snapToGrid w:val="0"/>
                <w:szCs w:val="16"/>
                <w:lang w:val="es-EC"/>
              </w:rPr>
              <w:t xml:space="preserve">quirografarios </w:t>
            </w:r>
            <w:r w:rsidR="00601298">
              <w:rPr>
                <w:rFonts w:ascii="Arial" w:hAnsi="Arial"/>
                <w:szCs w:val="16"/>
              </w:rPr>
              <w:t>que han sido sujeto</w:t>
            </w:r>
            <w:r w:rsidR="00601298" w:rsidRPr="00431E62">
              <w:rPr>
                <w:rFonts w:ascii="Arial" w:hAnsi="Arial"/>
                <w:szCs w:val="16"/>
              </w:rPr>
              <w:t>s a</w:t>
            </w:r>
            <w:r w:rsidR="00601298">
              <w:rPr>
                <w:rFonts w:ascii="Arial" w:hAnsi="Arial"/>
                <w:szCs w:val="16"/>
              </w:rPr>
              <w:t xml:space="preserve"> un</w:t>
            </w:r>
            <w:r w:rsidR="00601298" w:rsidRPr="00431E62">
              <w:rPr>
                <w:rFonts w:ascii="Arial" w:hAnsi="Arial"/>
                <w:szCs w:val="16"/>
              </w:rPr>
              <w:t xml:space="preserve"> proceso de refinanciación, en aplicación de las normas expedidas por la Superintendencia de Bancos y Seguros</w:t>
            </w:r>
            <w:r w:rsidRPr="00CB1979">
              <w:rPr>
                <w:rFonts w:ascii="Arial" w:hAnsi="Arial" w:cs="Arial"/>
                <w:snapToGrid w:val="0"/>
                <w:szCs w:val="16"/>
                <w:lang w:val="es-EC"/>
              </w:rPr>
              <w:t xml:space="preserve">.  </w:t>
            </w:r>
          </w:p>
          <w:p w:rsidR="00086213" w:rsidRPr="00CB1979" w:rsidRDefault="00086213" w:rsidP="007A6435">
            <w:pPr>
              <w:jc w:val="both"/>
              <w:rPr>
                <w:rFonts w:ascii="Arial" w:hAnsi="Arial" w:cs="Arial"/>
                <w:sz w:val="16"/>
                <w:szCs w:val="16"/>
              </w:rPr>
            </w:pPr>
          </w:p>
          <w:p w:rsidR="002163B8" w:rsidRPr="00431E62" w:rsidRDefault="002163B8" w:rsidP="002163B8">
            <w:pPr>
              <w:pStyle w:val="Textoindependiente"/>
              <w:jc w:val="both"/>
              <w:rPr>
                <w:rFonts w:ascii="Arial" w:hAnsi="Arial"/>
                <w:sz w:val="12"/>
                <w:szCs w:val="16"/>
              </w:rPr>
            </w:pPr>
            <w:r w:rsidRPr="00431E62">
              <w:rPr>
                <w:rFonts w:ascii="Arial" w:hAnsi="Arial" w:cs="Arial"/>
              </w:rPr>
              <w:t xml:space="preserve">Para el refinanciamiento de </w:t>
            </w:r>
            <w:r>
              <w:rPr>
                <w:rFonts w:ascii="Arial" w:hAnsi="Arial" w:cs="Arial"/>
              </w:rPr>
              <w:t>préstamos quirografarios</w:t>
            </w:r>
            <w:r w:rsidRPr="00431E62">
              <w:rPr>
                <w:rFonts w:ascii="Arial" w:hAnsi="Arial" w:cs="Arial"/>
              </w:rPr>
              <w:t xml:space="preserve">, se deberá efectuar la consolidación de todas las deudas que el </w:t>
            </w:r>
            <w:r>
              <w:rPr>
                <w:rFonts w:ascii="Arial" w:hAnsi="Arial" w:cs="Arial"/>
              </w:rPr>
              <w:t>partícipe</w:t>
            </w:r>
            <w:r w:rsidRPr="00431E62">
              <w:rPr>
                <w:rFonts w:ascii="Arial" w:hAnsi="Arial" w:cs="Arial"/>
              </w:rPr>
              <w:t xml:space="preserve"> mantenga con </w:t>
            </w:r>
            <w:r>
              <w:rPr>
                <w:rFonts w:ascii="Arial" w:hAnsi="Arial" w:cs="Arial"/>
              </w:rPr>
              <w:t>el fondo</w:t>
            </w:r>
            <w:r w:rsidRPr="00431E62">
              <w:rPr>
                <w:rFonts w:ascii="Arial" w:hAnsi="Arial" w:cs="Arial"/>
              </w:rPr>
              <w:t xml:space="preserve"> al momento de instrumentar la operación,</w:t>
            </w:r>
            <w:r w:rsidRPr="00431E62">
              <w:rPr>
                <w:rFonts w:ascii="Arial" w:hAnsi="Arial" w:cs="Arial"/>
                <w:sz w:val="12"/>
              </w:rPr>
              <w:t xml:space="preserve"> </w:t>
            </w:r>
            <w:r w:rsidRPr="00431E62">
              <w:rPr>
                <w:rFonts w:ascii="Arial" w:hAnsi="Arial" w:cs="Arial"/>
              </w:rPr>
              <w:t xml:space="preserve">salvo casos excepcionales en que los flujos de pago para operaciones que están siendo atendidas con normalidad, sean independientes de las otras y en las que no se advierta razonablemente su eventual deterioro, este tipo de casos deberá constar en el manual de crédito aprobado por el </w:t>
            </w:r>
            <w:r>
              <w:rPr>
                <w:rFonts w:ascii="Arial" w:hAnsi="Arial" w:cs="Arial"/>
              </w:rPr>
              <w:t>Consejo de Administración</w:t>
            </w:r>
            <w:r w:rsidRPr="00431E62">
              <w:rPr>
                <w:rFonts w:ascii="Arial" w:hAnsi="Arial" w:cs="Arial"/>
              </w:rPr>
              <w:t xml:space="preserve"> de cada entidad.</w:t>
            </w:r>
          </w:p>
          <w:p w:rsidR="002163B8" w:rsidRPr="00431E62" w:rsidRDefault="002163B8" w:rsidP="002163B8">
            <w:pPr>
              <w:pStyle w:val="Textoindependiente"/>
              <w:jc w:val="both"/>
              <w:rPr>
                <w:rFonts w:ascii="Arial" w:hAnsi="Arial"/>
                <w:szCs w:val="16"/>
              </w:rPr>
            </w:pPr>
          </w:p>
          <w:p w:rsidR="002163B8" w:rsidRDefault="002163B8" w:rsidP="002163B8">
            <w:pPr>
              <w:pStyle w:val="Textoindependiente"/>
              <w:jc w:val="both"/>
              <w:rPr>
                <w:rFonts w:ascii="Arial" w:hAnsi="Arial"/>
              </w:rPr>
            </w:pPr>
            <w:r w:rsidRPr="00431E62">
              <w:rPr>
                <w:rFonts w:ascii="Arial" w:hAnsi="Arial"/>
              </w:rPr>
              <w:t>Toda operación que cumpla las características señaladas en la normativa vigente, deberá ser sustentada en un reporte de crédito, debidamente documentado y analizada individualmente teniendo en cuenta las disposiciones vigentes, especialmente aquellas referentes a la nueva capacidad de pago.</w:t>
            </w:r>
          </w:p>
          <w:p w:rsidR="00086213" w:rsidRPr="00CB1979" w:rsidRDefault="00086213" w:rsidP="007A6435">
            <w:pPr>
              <w:pStyle w:val="BodyText2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Arial"/>
                <w:sz w:val="16"/>
                <w:szCs w:val="16"/>
                <w:lang w:val="es-EC"/>
              </w:rPr>
            </w:pPr>
          </w:p>
          <w:p w:rsidR="00EB3690" w:rsidRPr="00EC0434" w:rsidRDefault="00EB3690" w:rsidP="00EB3690">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Únicamente cuando el Consejo de Administración del fondo  apruebe como una política de inversión,  este tipo de cartera podrá ser entregada para la constitución de un fideicomiso mercantil de titularización, de administración u otros, para lo cual deberán cumplir con las formalidades establecidas en la Ley de Mercado de Valores.  (cambio de redacción en primera línea)</w:t>
            </w:r>
          </w:p>
          <w:p w:rsidR="00086213" w:rsidRPr="00CB1979" w:rsidRDefault="00086213" w:rsidP="007A6435">
            <w:pPr>
              <w:pStyle w:val="BodyText2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Arial"/>
                <w:sz w:val="16"/>
                <w:szCs w:val="16"/>
                <w:lang w:val="es-EC"/>
              </w:rPr>
            </w:pPr>
          </w:p>
        </w:tc>
      </w:tr>
      <w:tr w:rsidR="00086213" w:rsidRPr="00CB1979" w:rsidTr="00693D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086213" w:rsidRPr="00CB1979" w:rsidRDefault="00086213" w:rsidP="007A6435">
            <w:pPr>
              <w:pStyle w:val="Ttulo9"/>
              <w:rPr>
                <w:rFonts w:ascii="Arial" w:hAnsi="Arial" w:cs="Arial"/>
                <w:szCs w:val="16"/>
              </w:rPr>
            </w:pPr>
            <w:r w:rsidRPr="00CB1979">
              <w:rPr>
                <w:rFonts w:ascii="Arial" w:hAnsi="Arial" w:cs="Arial"/>
                <w:szCs w:val="16"/>
              </w:rPr>
              <w:t>DINAMICA</w:t>
            </w:r>
          </w:p>
        </w:tc>
      </w:tr>
      <w:tr w:rsidR="00086213" w:rsidRPr="00CB1979" w:rsidTr="00693D49">
        <w:trPr>
          <w:cantSplit/>
        </w:trPr>
        <w:tc>
          <w:tcPr>
            <w:tcW w:w="4716" w:type="dxa"/>
            <w:gridSpan w:val="3"/>
            <w:tcBorders>
              <w:top w:val="single" w:sz="12" w:space="0" w:color="auto"/>
              <w:left w:val="single" w:sz="12" w:space="0" w:color="auto"/>
              <w:bottom w:val="single" w:sz="12" w:space="0" w:color="auto"/>
            </w:tcBorders>
          </w:tcPr>
          <w:p w:rsidR="00086213" w:rsidRPr="00CB1979" w:rsidRDefault="00086213" w:rsidP="00660669">
            <w:pPr>
              <w:ind w:right="355"/>
              <w:jc w:val="center"/>
              <w:rPr>
                <w:rFonts w:ascii="Arial" w:hAnsi="Arial" w:cs="Arial"/>
                <w:b/>
                <w:sz w:val="16"/>
                <w:szCs w:val="16"/>
              </w:rPr>
            </w:pPr>
            <w:r w:rsidRPr="00CB1979">
              <w:rPr>
                <w:rFonts w:ascii="Arial" w:hAnsi="Arial" w:cs="Arial"/>
                <w:b/>
                <w:sz w:val="16"/>
                <w:szCs w:val="16"/>
              </w:rPr>
              <w:t>DEBITOS</w:t>
            </w:r>
          </w:p>
          <w:p w:rsidR="00086213" w:rsidRPr="00CB1979" w:rsidRDefault="00086213" w:rsidP="00660669">
            <w:pPr>
              <w:ind w:right="355"/>
              <w:rPr>
                <w:rFonts w:ascii="Arial" w:hAnsi="Arial" w:cs="Arial"/>
                <w:b/>
                <w:sz w:val="16"/>
                <w:szCs w:val="16"/>
              </w:rPr>
            </w:pPr>
          </w:p>
          <w:p w:rsidR="00086213" w:rsidRPr="00CB1979" w:rsidRDefault="00086213" w:rsidP="00660669">
            <w:pPr>
              <w:pStyle w:val="Textoindependiente2"/>
              <w:numPr>
                <w:ilvl w:val="0"/>
                <w:numId w:val="13"/>
              </w:numPr>
              <w:tabs>
                <w:tab w:val="left" w:pos="394"/>
              </w:tabs>
              <w:ind w:left="394" w:right="355"/>
              <w:rPr>
                <w:rFonts w:ascii="Arial" w:hAnsi="Arial" w:cs="Arial"/>
                <w:szCs w:val="16"/>
                <w:lang w:val="es-EC"/>
              </w:rPr>
            </w:pPr>
            <w:r w:rsidRPr="00CB1979">
              <w:rPr>
                <w:rFonts w:ascii="Arial" w:hAnsi="Arial" w:cs="Arial"/>
                <w:szCs w:val="16"/>
                <w:lang w:val="es-EC"/>
              </w:rPr>
              <w:t>Por el valor de</w:t>
            </w:r>
            <w:r w:rsidR="009A6ACC">
              <w:rPr>
                <w:rFonts w:ascii="Arial" w:hAnsi="Arial" w:cs="Arial"/>
                <w:szCs w:val="16"/>
                <w:lang w:val="es-EC"/>
              </w:rPr>
              <w:t>l capital de los préstamos quirografarios refinanciados</w:t>
            </w:r>
            <w:r w:rsidRPr="00CB1979">
              <w:rPr>
                <w:rFonts w:ascii="Arial" w:hAnsi="Arial" w:cs="Arial"/>
                <w:szCs w:val="16"/>
                <w:lang w:val="es-EC"/>
              </w:rPr>
              <w:t>.</w:t>
            </w:r>
          </w:p>
          <w:p w:rsidR="00086213" w:rsidRPr="00CB1979" w:rsidRDefault="00086213" w:rsidP="00660669">
            <w:pPr>
              <w:pStyle w:val="Textoindependiente2"/>
              <w:ind w:left="720" w:right="355"/>
              <w:rPr>
                <w:rFonts w:ascii="Arial" w:hAnsi="Arial" w:cs="Arial"/>
                <w:szCs w:val="16"/>
                <w:lang w:val="es-EC"/>
              </w:rPr>
            </w:pPr>
          </w:p>
          <w:p w:rsidR="00086213" w:rsidRPr="00CB1979" w:rsidRDefault="00086213" w:rsidP="009A6ACC">
            <w:pPr>
              <w:pStyle w:val="Textoindependiente2"/>
              <w:tabs>
                <w:tab w:val="left" w:pos="394"/>
              </w:tabs>
              <w:ind w:right="355"/>
              <w:rPr>
                <w:rFonts w:ascii="Arial" w:hAnsi="Arial" w:cs="Arial"/>
                <w:szCs w:val="16"/>
                <w:lang w:val="es-EC"/>
              </w:rPr>
            </w:pPr>
          </w:p>
          <w:p w:rsidR="00086213" w:rsidRPr="00CB1979" w:rsidRDefault="00086213" w:rsidP="00660669">
            <w:pPr>
              <w:pStyle w:val="Textoindependiente2"/>
              <w:ind w:right="355"/>
              <w:rPr>
                <w:rFonts w:ascii="Arial" w:hAnsi="Arial" w:cs="Arial"/>
                <w:szCs w:val="16"/>
                <w:lang w:val="es-EC"/>
              </w:rPr>
            </w:pPr>
          </w:p>
          <w:p w:rsidR="00086213" w:rsidRPr="00CB1979" w:rsidRDefault="00086213" w:rsidP="00660669">
            <w:pPr>
              <w:ind w:right="355"/>
              <w:rPr>
                <w:rFonts w:ascii="Arial" w:hAnsi="Arial" w:cs="Arial"/>
                <w:sz w:val="16"/>
                <w:szCs w:val="16"/>
              </w:rPr>
            </w:pPr>
          </w:p>
          <w:p w:rsidR="00086213" w:rsidRDefault="00086213"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Default="00987C8B" w:rsidP="00660669">
            <w:pPr>
              <w:pStyle w:val="Textoindependiente2"/>
              <w:ind w:right="355"/>
              <w:rPr>
                <w:rFonts w:ascii="Arial" w:hAnsi="Arial" w:cs="Arial"/>
                <w:b/>
                <w:szCs w:val="16"/>
                <w:lang w:val="es-EC"/>
              </w:rPr>
            </w:pPr>
          </w:p>
          <w:p w:rsidR="00987C8B" w:rsidRPr="00CB1979" w:rsidRDefault="00987C8B" w:rsidP="00660669">
            <w:pPr>
              <w:pStyle w:val="Textoindependiente2"/>
              <w:ind w:right="355"/>
              <w:rPr>
                <w:rFonts w:ascii="Arial" w:hAnsi="Arial" w:cs="Arial"/>
                <w:b/>
                <w:szCs w:val="16"/>
                <w:lang w:val="es-EC"/>
              </w:rPr>
            </w:pPr>
          </w:p>
        </w:tc>
        <w:tc>
          <w:tcPr>
            <w:tcW w:w="4678" w:type="dxa"/>
            <w:gridSpan w:val="3"/>
            <w:tcBorders>
              <w:top w:val="single" w:sz="12" w:space="0" w:color="auto"/>
              <w:left w:val="nil"/>
              <w:bottom w:val="single" w:sz="12" w:space="0" w:color="auto"/>
              <w:right w:val="single" w:sz="12" w:space="0" w:color="auto"/>
            </w:tcBorders>
          </w:tcPr>
          <w:p w:rsidR="00086213" w:rsidRPr="00CB1979" w:rsidRDefault="00086213" w:rsidP="00660669">
            <w:pPr>
              <w:ind w:right="355"/>
              <w:jc w:val="center"/>
              <w:rPr>
                <w:rFonts w:ascii="Arial" w:hAnsi="Arial" w:cs="Arial"/>
                <w:b/>
                <w:sz w:val="16"/>
                <w:szCs w:val="16"/>
              </w:rPr>
            </w:pPr>
            <w:r w:rsidRPr="00CB1979">
              <w:rPr>
                <w:rFonts w:ascii="Arial" w:hAnsi="Arial" w:cs="Arial"/>
                <w:b/>
                <w:sz w:val="16"/>
                <w:szCs w:val="16"/>
              </w:rPr>
              <w:t>CREDITOS</w:t>
            </w:r>
          </w:p>
          <w:p w:rsidR="00086213" w:rsidRPr="00CB1979" w:rsidRDefault="00086213" w:rsidP="00660669">
            <w:pPr>
              <w:ind w:right="355"/>
              <w:jc w:val="center"/>
              <w:rPr>
                <w:rFonts w:ascii="Arial" w:hAnsi="Arial" w:cs="Arial"/>
                <w:b/>
                <w:sz w:val="16"/>
                <w:szCs w:val="16"/>
              </w:rPr>
            </w:pPr>
          </w:p>
          <w:p w:rsidR="00086213" w:rsidRPr="009A6ACC" w:rsidRDefault="009A6ACC" w:rsidP="00E41E3F">
            <w:pPr>
              <w:pStyle w:val="Sangradetextonormal"/>
              <w:numPr>
                <w:ilvl w:val="0"/>
                <w:numId w:val="66"/>
              </w:numPr>
              <w:ind w:left="302" w:right="213" w:hanging="284"/>
              <w:rPr>
                <w:lang w:val="es-EC"/>
              </w:rPr>
            </w:pPr>
            <w:r>
              <w:rPr>
                <w:rFonts w:ascii="Arial" w:hAnsi="Arial" w:cs="Arial"/>
                <w:szCs w:val="16"/>
              </w:rPr>
              <w:t>Por abono o cancelaciones</w:t>
            </w:r>
            <w:r w:rsidR="00086213" w:rsidRPr="00CB1979">
              <w:rPr>
                <w:rFonts w:ascii="Arial" w:hAnsi="Arial" w:cs="Arial"/>
                <w:szCs w:val="16"/>
              </w:rPr>
              <w:t xml:space="preserve"> </w:t>
            </w:r>
            <w:r w:rsidRPr="00431E62">
              <w:rPr>
                <w:rFonts w:ascii="Arial" w:hAnsi="Arial"/>
                <w:lang w:val="es-EC"/>
              </w:rPr>
              <w:t xml:space="preserve">ordinarias y extraordinarias efectuados por los </w:t>
            </w:r>
            <w:r>
              <w:rPr>
                <w:rFonts w:ascii="Arial" w:hAnsi="Arial"/>
                <w:lang w:val="es-EC"/>
              </w:rPr>
              <w:t>partícipes,</w:t>
            </w:r>
            <w:r w:rsidRPr="00431E62">
              <w:rPr>
                <w:rFonts w:ascii="Arial" w:hAnsi="Arial"/>
                <w:lang w:val="es-EC"/>
              </w:rPr>
              <w:t xml:space="preserve"> </w:t>
            </w:r>
            <w:r>
              <w:rPr>
                <w:rFonts w:ascii="Arial" w:hAnsi="Arial"/>
                <w:lang w:val="es-EC"/>
              </w:rPr>
              <w:t xml:space="preserve">ya sea del préstamo o </w:t>
            </w:r>
            <w:r w:rsidRPr="00431E62">
              <w:rPr>
                <w:rFonts w:ascii="Arial" w:hAnsi="Arial"/>
                <w:lang w:val="es-EC"/>
              </w:rPr>
              <w:t xml:space="preserve">de la cuota o </w:t>
            </w:r>
            <w:r w:rsidRPr="00431E62">
              <w:rPr>
                <w:rFonts w:ascii="Arial" w:hAnsi="Arial" w:cs="Arial"/>
              </w:rPr>
              <w:t>porción del capital que forman parte del</w:t>
            </w:r>
            <w:r w:rsidRPr="00431E62">
              <w:rPr>
                <w:rFonts w:ascii="Arial" w:hAnsi="Arial"/>
                <w:lang w:val="es-EC"/>
              </w:rPr>
              <w:t xml:space="preserve"> dividendo</w:t>
            </w:r>
            <w:r w:rsidRPr="00431E62">
              <w:rPr>
                <w:lang w:val="es-EC"/>
              </w:rPr>
              <w:t>.</w:t>
            </w:r>
          </w:p>
          <w:p w:rsidR="00086213" w:rsidRPr="00CB1979" w:rsidRDefault="00086213" w:rsidP="00660669">
            <w:pPr>
              <w:tabs>
                <w:tab w:val="num" w:pos="360"/>
              </w:tabs>
              <w:ind w:left="360" w:right="355" w:hanging="360"/>
              <w:jc w:val="both"/>
              <w:rPr>
                <w:rFonts w:ascii="Arial" w:hAnsi="Arial" w:cs="Arial"/>
                <w:b/>
                <w:sz w:val="16"/>
                <w:szCs w:val="16"/>
              </w:rPr>
            </w:pPr>
          </w:p>
          <w:p w:rsidR="009A6ACC" w:rsidRPr="00CB1979" w:rsidRDefault="009A6ACC" w:rsidP="00E41E3F">
            <w:pPr>
              <w:pStyle w:val="Prrafodelista"/>
              <w:numPr>
                <w:ilvl w:val="0"/>
                <w:numId w:val="67"/>
              </w:numPr>
              <w:ind w:left="356" w:right="213"/>
              <w:jc w:val="both"/>
              <w:rPr>
                <w:rFonts w:ascii="Arial" w:hAnsi="Arial" w:cs="Arial"/>
                <w:sz w:val="16"/>
                <w:szCs w:val="16"/>
                <w:lang w:val="es-EC"/>
              </w:rPr>
            </w:pPr>
            <w:r w:rsidRPr="00CB1979">
              <w:rPr>
                <w:rFonts w:ascii="Arial" w:hAnsi="Arial" w:cs="Arial"/>
                <w:sz w:val="16"/>
                <w:szCs w:val="16"/>
                <w:lang w:val="es-EC"/>
              </w:rPr>
              <w:t>Por</w:t>
            </w:r>
            <w:r>
              <w:rPr>
                <w:rFonts w:ascii="Arial" w:hAnsi="Arial" w:cs="Arial"/>
                <w:sz w:val="16"/>
                <w:szCs w:val="16"/>
                <w:lang w:val="es-EC"/>
              </w:rPr>
              <w:t xml:space="preserve"> la transferencia a la</w:t>
            </w:r>
            <w:r w:rsidR="009C067A">
              <w:rPr>
                <w:rFonts w:ascii="Arial" w:hAnsi="Arial" w:cs="Arial"/>
                <w:sz w:val="16"/>
                <w:szCs w:val="16"/>
                <w:lang w:val="es-EC"/>
              </w:rPr>
              <w:t>s</w:t>
            </w:r>
            <w:r>
              <w:rPr>
                <w:rFonts w:ascii="Arial" w:hAnsi="Arial" w:cs="Arial"/>
                <w:sz w:val="16"/>
                <w:szCs w:val="16"/>
                <w:lang w:val="es-EC"/>
              </w:rPr>
              <w:t xml:space="preserve"> cuenta</w:t>
            </w:r>
            <w:r w:rsidR="009C067A">
              <w:rPr>
                <w:rFonts w:ascii="Arial" w:hAnsi="Arial" w:cs="Arial"/>
                <w:sz w:val="16"/>
                <w:szCs w:val="16"/>
                <w:lang w:val="es-EC"/>
              </w:rPr>
              <w:t>s 1303 “Préstamos quirografarios reestructurados o</w:t>
            </w:r>
            <w:r>
              <w:rPr>
                <w:rFonts w:ascii="Arial" w:hAnsi="Arial" w:cs="Arial"/>
                <w:sz w:val="16"/>
                <w:szCs w:val="16"/>
                <w:lang w:val="es-EC"/>
              </w:rPr>
              <w:t xml:space="preserve"> 1304</w:t>
            </w:r>
            <w:r w:rsidRPr="00CB1979">
              <w:rPr>
                <w:rFonts w:ascii="Arial" w:hAnsi="Arial" w:cs="Arial"/>
                <w:sz w:val="16"/>
                <w:szCs w:val="16"/>
                <w:lang w:val="es-EC"/>
              </w:rPr>
              <w:t xml:space="preserve"> </w:t>
            </w:r>
            <w:r>
              <w:rPr>
                <w:rFonts w:ascii="Arial" w:hAnsi="Arial" w:cs="Arial"/>
                <w:sz w:val="16"/>
                <w:szCs w:val="16"/>
                <w:lang w:val="es-EC"/>
              </w:rPr>
              <w:t>“Préstamos q</w:t>
            </w:r>
            <w:r w:rsidRPr="00CB1979">
              <w:rPr>
                <w:rFonts w:ascii="Arial" w:hAnsi="Arial" w:cs="Arial"/>
                <w:sz w:val="16"/>
                <w:szCs w:val="16"/>
                <w:lang w:val="es-EC"/>
              </w:rPr>
              <w:t>uirografario</w:t>
            </w:r>
            <w:r>
              <w:rPr>
                <w:rFonts w:ascii="Arial" w:hAnsi="Arial" w:cs="Arial"/>
                <w:sz w:val="16"/>
                <w:szCs w:val="16"/>
                <w:lang w:val="es-EC"/>
              </w:rPr>
              <w:t>s</w:t>
            </w:r>
            <w:r w:rsidRPr="00CB1979">
              <w:rPr>
                <w:rFonts w:ascii="Arial" w:hAnsi="Arial" w:cs="Arial"/>
                <w:sz w:val="16"/>
                <w:szCs w:val="16"/>
                <w:lang w:val="es-EC"/>
              </w:rPr>
              <w:t xml:space="preserve"> vencido</w:t>
            </w:r>
            <w:r>
              <w:rPr>
                <w:rFonts w:ascii="Arial" w:hAnsi="Arial" w:cs="Arial"/>
                <w:sz w:val="16"/>
                <w:szCs w:val="16"/>
                <w:lang w:val="es-EC"/>
              </w:rPr>
              <w:t>s”</w:t>
            </w:r>
            <w:r w:rsidRPr="00CB1979">
              <w:rPr>
                <w:rFonts w:ascii="Arial" w:hAnsi="Arial" w:cs="Arial"/>
                <w:sz w:val="16"/>
                <w:szCs w:val="16"/>
                <w:lang w:val="es-EC"/>
              </w:rPr>
              <w:t>.</w:t>
            </w:r>
          </w:p>
          <w:p w:rsidR="009A6ACC" w:rsidRPr="00CB1979" w:rsidRDefault="009A6ACC" w:rsidP="00987C8B">
            <w:pPr>
              <w:pStyle w:val="Textoindependiente2"/>
              <w:rPr>
                <w:rFonts w:ascii="Arial" w:hAnsi="Arial" w:cs="Arial"/>
                <w:szCs w:val="16"/>
                <w:lang w:val="es-EC"/>
              </w:rPr>
            </w:pPr>
          </w:p>
          <w:p w:rsidR="00086213" w:rsidRPr="00CB1979" w:rsidRDefault="009A6ACC" w:rsidP="00E41E3F">
            <w:pPr>
              <w:pStyle w:val="Prrafodelista"/>
              <w:numPr>
                <w:ilvl w:val="0"/>
                <w:numId w:val="67"/>
              </w:numPr>
              <w:ind w:left="356" w:right="213" w:hanging="356"/>
              <w:jc w:val="both"/>
              <w:rPr>
                <w:rFonts w:ascii="Arial" w:hAnsi="Arial" w:cs="Arial"/>
                <w:sz w:val="16"/>
                <w:szCs w:val="16"/>
              </w:rPr>
            </w:pPr>
            <w:r w:rsidRPr="00CB1979">
              <w:rPr>
                <w:rFonts w:ascii="Arial" w:hAnsi="Arial" w:cs="Arial"/>
                <w:sz w:val="16"/>
                <w:szCs w:val="16"/>
                <w:lang w:val="es-EC"/>
              </w:rPr>
              <w:t>Por el valor de los activos transferidos a la</w:t>
            </w:r>
            <w:r>
              <w:rPr>
                <w:rFonts w:ascii="Arial" w:hAnsi="Arial" w:cs="Arial"/>
                <w:sz w:val="16"/>
                <w:szCs w:val="16"/>
                <w:lang w:val="es-EC"/>
              </w:rPr>
              <w:t xml:space="preserve"> sub</w:t>
            </w:r>
            <w:r w:rsidRPr="00CB1979">
              <w:rPr>
                <w:rFonts w:ascii="Arial" w:hAnsi="Arial" w:cs="Arial"/>
                <w:sz w:val="16"/>
                <w:szCs w:val="16"/>
                <w:lang w:val="es-EC"/>
              </w:rPr>
              <w:t>cuenta 1</w:t>
            </w:r>
            <w:r>
              <w:rPr>
                <w:rFonts w:ascii="Arial" w:hAnsi="Arial" w:cs="Arial"/>
                <w:sz w:val="16"/>
                <w:szCs w:val="16"/>
                <w:lang w:val="es-EC"/>
              </w:rPr>
              <w:t>90310</w:t>
            </w:r>
            <w:r w:rsidRPr="00CB1979">
              <w:rPr>
                <w:rFonts w:ascii="Arial" w:hAnsi="Arial" w:cs="Arial"/>
                <w:sz w:val="16"/>
                <w:szCs w:val="16"/>
                <w:lang w:val="es-EC"/>
              </w:rPr>
              <w:t xml:space="preserve">  </w:t>
            </w:r>
            <w:r>
              <w:rPr>
                <w:rFonts w:ascii="Arial" w:hAnsi="Arial" w:cs="Arial"/>
                <w:sz w:val="16"/>
                <w:szCs w:val="16"/>
                <w:lang w:val="es-EC"/>
              </w:rPr>
              <w:t>“Inversiones privativas”</w:t>
            </w:r>
            <w:r w:rsidRPr="00CB1979">
              <w:rPr>
                <w:rFonts w:ascii="Arial" w:hAnsi="Arial" w:cs="Arial"/>
                <w:sz w:val="16"/>
                <w:szCs w:val="16"/>
                <w:lang w:val="es-EC"/>
              </w:rPr>
              <w:t xml:space="preserve">. </w:t>
            </w:r>
            <w:r w:rsidR="00086213" w:rsidRPr="00CB1979">
              <w:rPr>
                <w:rFonts w:ascii="Arial" w:hAnsi="Arial" w:cs="Arial"/>
                <w:sz w:val="16"/>
                <w:szCs w:val="16"/>
              </w:rPr>
              <w:t xml:space="preserve"> </w:t>
            </w:r>
          </w:p>
          <w:p w:rsidR="00086213" w:rsidRPr="00CB1979" w:rsidRDefault="00086213" w:rsidP="00660669">
            <w:pPr>
              <w:ind w:right="355"/>
              <w:jc w:val="both"/>
              <w:rPr>
                <w:rFonts w:ascii="Arial" w:hAnsi="Arial" w:cs="Arial"/>
                <w:b/>
                <w:sz w:val="16"/>
                <w:szCs w:val="16"/>
              </w:rPr>
            </w:pPr>
          </w:p>
        </w:tc>
      </w:tr>
      <w:tr w:rsidR="00A35204" w:rsidRPr="00CB1979" w:rsidTr="00DB1288">
        <w:trPr>
          <w:cantSplit/>
          <w:trHeight w:val="773"/>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7A6435">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3"/>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086213" w:rsidRPr="00CB1979" w:rsidRDefault="00086213" w:rsidP="007A6435">
      <w:pPr>
        <w:rPr>
          <w:rFonts w:ascii="Arial" w:hAnsi="Arial" w:cs="Arial"/>
          <w:sz w:val="16"/>
          <w:szCs w:val="16"/>
        </w:rPr>
      </w:pPr>
    </w:p>
    <w:p w:rsidR="00483A77" w:rsidRDefault="00483A77" w:rsidP="007A6435">
      <w:pPr>
        <w:rPr>
          <w:rFonts w:ascii="Arial" w:hAnsi="Arial" w:cs="Arial"/>
          <w:sz w:val="16"/>
          <w:szCs w:val="16"/>
        </w:rPr>
      </w:pPr>
    </w:p>
    <w:p w:rsidR="005047FC" w:rsidRDefault="005047FC" w:rsidP="007A6435">
      <w:pPr>
        <w:rPr>
          <w:rFonts w:ascii="Arial" w:hAnsi="Arial" w:cs="Arial"/>
          <w:sz w:val="16"/>
          <w:szCs w:val="16"/>
        </w:rPr>
      </w:pPr>
    </w:p>
    <w:p w:rsidR="005047FC" w:rsidRDefault="005047FC" w:rsidP="007A6435">
      <w:pPr>
        <w:rPr>
          <w:rFonts w:ascii="Arial" w:hAnsi="Arial" w:cs="Arial"/>
          <w:sz w:val="16"/>
          <w:szCs w:val="16"/>
        </w:rPr>
      </w:pPr>
    </w:p>
    <w:p w:rsidR="00A35204" w:rsidRDefault="00A35204"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872"/>
        <w:gridCol w:w="405"/>
        <w:gridCol w:w="401"/>
      </w:tblGrid>
      <w:tr w:rsidR="00987C8B" w:rsidRPr="00CB1979" w:rsidTr="005047FC">
        <w:trPr>
          <w:cantSplit/>
        </w:trPr>
        <w:tc>
          <w:tcPr>
            <w:tcW w:w="9394" w:type="dxa"/>
            <w:gridSpan w:val="6"/>
            <w:tcBorders>
              <w:top w:val="single" w:sz="12" w:space="0" w:color="auto"/>
              <w:left w:val="single" w:sz="12" w:space="0" w:color="auto"/>
              <w:right w:val="single" w:sz="12" w:space="0" w:color="auto"/>
            </w:tcBorders>
          </w:tcPr>
          <w:p w:rsidR="00987C8B" w:rsidRPr="00CB1979" w:rsidRDefault="00987C8B" w:rsidP="005047FC">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987C8B" w:rsidRPr="00CB1979" w:rsidTr="005047FC">
        <w:trPr>
          <w:cantSplit/>
        </w:trPr>
        <w:tc>
          <w:tcPr>
            <w:tcW w:w="1440" w:type="dxa"/>
            <w:tcBorders>
              <w:top w:val="single" w:sz="12" w:space="0" w:color="auto"/>
              <w:left w:val="single" w:sz="12" w:space="0" w:color="auto"/>
              <w:right w:val="single" w:sz="12" w:space="0" w:color="auto"/>
            </w:tcBorders>
          </w:tcPr>
          <w:p w:rsidR="00987C8B" w:rsidRPr="00CB1979" w:rsidRDefault="00987C8B" w:rsidP="005047FC">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987C8B" w:rsidRPr="00CB1979" w:rsidRDefault="00987C8B" w:rsidP="005047FC">
            <w:pPr>
              <w:jc w:val="center"/>
              <w:rPr>
                <w:rFonts w:ascii="Arial" w:hAnsi="Arial" w:cs="Arial"/>
                <w:b/>
                <w:sz w:val="16"/>
                <w:szCs w:val="16"/>
              </w:rPr>
            </w:pPr>
            <w:r w:rsidRPr="00CB1979">
              <w:rPr>
                <w:rFonts w:ascii="Arial" w:hAnsi="Arial" w:cs="Arial"/>
                <w:b/>
                <w:sz w:val="16"/>
                <w:szCs w:val="16"/>
              </w:rPr>
              <w:t>GRUPO</w:t>
            </w:r>
          </w:p>
        </w:tc>
        <w:tc>
          <w:tcPr>
            <w:tcW w:w="4155" w:type="dxa"/>
            <w:gridSpan w:val="2"/>
            <w:tcBorders>
              <w:top w:val="single" w:sz="12" w:space="0" w:color="auto"/>
              <w:left w:val="single" w:sz="12" w:space="0" w:color="auto"/>
              <w:right w:val="single" w:sz="12" w:space="0" w:color="auto"/>
            </w:tcBorders>
          </w:tcPr>
          <w:p w:rsidR="00987C8B" w:rsidRPr="00CB1979" w:rsidRDefault="00987C8B" w:rsidP="005047FC">
            <w:pPr>
              <w:jc w:val="center"/>
              <w:rPr>
                <w:rFonts w:ascii="Arial" w:hAnsi="Arial" w:cs="Arial"/>
                <w:b/>
                <w:sz w:val="16"/>
                <w:szCs w:val="16"/>
              </w:rPr>
            </w:pPr>
            <w:r w:rsidRPr="00CB1979">
              <w:rPr>
                <w:rFonts w:ascii="Arial" w:hAnsi="Arial" w:cs="Arial"/>
                <w:b/>
                <w:sz w:val="16"/>
                <w:szCs w:val="16"/>
              </w:rPr>
              <w:t>CUENTAS</w:t>
            </w:r>
          </w:p>
        </w:tc>
        <w:tc>
          <w:tcPr>
            <w:tcW w:w="405" w:type="dxa"/>
            <w:tcBorders>
              <w:top w:val="single" w:sz="12" w:space="0" w:color="auto"/>
              <w:left w:val="single" w:sz="12" w:space="0" w:color="auto"/>
              <w:right w:val="single" w:sz="12" w:space="0" w:color="auto"/>
            </w:tcBorders>
          </w:tcPr>
          <w:p w:rsidR="00987C8B" w:rsidRPr="00CB1979" w:rsidRDefault="00987C8B" w:rsidP="005047FC">
            <w:pPr>
              <w:jc w:val="center"/>
              <w:rPr>
                <w:rFonts w:ascii="Arial" w:hAnsi="Arial" w:cs="Arial"/>
                <w:b/>
                <w:sz w:val="16"/>
                <w:szCs w:val="16"/>
              </w:rPr>
            </w:pPr>
            <w:r>
              <w:rPr>
                <w:rFonts w:ascii="Arial" w:hAnsi="Arial" w:cs="Arial"/>
                <w:b/>
                <w:sz w:val="16"/>
                <w:szCs w:val="16"/>
              </w:rPr>
              <w:t>C</w:t>
            </w:r>
          </w:p>
        </w:tc>
        <w:tc>
          <w:tcPr>
            <w:tcW w:w="401" w:type="dxa"/>
            <w:tcBorders>
              <w:top w:val="single" w:sz="12" w:space="0" w:color="auto"/>
              <w:left w:val="single" w:sz="12" w:space="0" w:color="auto"/>
              <w:right w:val="single" w:sz="12" w:space="0" w:color="auto"/>
            </w:tcBorders>
          </w:tcPr>
          <w:p w:rsidR="00987C8B" w:rsidRPr="00CB1979" w:rsidRDefault="00987C8B" w:rsidP="005047FC">
            <w:pPr>
              <w:jc w:val="center"/>
              <w:rPr>
                <w:rFonts w:ascii="Arial" w:hAnsi="Arial" w:cs="Arial"/>
                <w:b/>
                <w:sz w:val="16"/>
                <w:szCs w:val="16"/>
              </w:rPr>
            </w:pPr>
            <w:r>
              <w:rPr>
                <w:rFonts w:ascii="Arial" w:hAnsi="Arial" w:cs="Arial"/>
                <w:b/>
                <w:sz w:val="16"/>
                <w:szCs w:val="16"/>
              </w:rPr>
              <w:t>J</w:t>
            </w:r>
          </w:p>
        </w:tc>
      </w:tr>
      <w:tr w:rsidR="00F11190" w:rsidRPr="00CB1979" w:rsidTr="005047FC">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F11190" w:rsidRPr="00D35C8B" w:rsidRDefault="00F11190" w:rsidP="005047FC">
            <w:pPr>
              <w:rPr>
                <w:rFonts w:ascii="Arial" w:hAnsi="Arial" w:cs="Arial"/>
                <w:b/>
                <w:sz w:val="16"/>
                <w:szCs w:val="16"/>
              </w:rPr>
            </w:pPr>
            <w:r w:rsidRPr="00D35C8B">
              <w:rPr>
                <w:rFonts w:ascii="Arial" w:hAnsi="Arial" w:cs="Arial"/>
                <w:b/>
                <w:sz w:val="16"/>
                <w:szCs w:val="16"/>
              </w:rPr>
              <w:t>1</w:t>
            </w:r>
          </w:p>
          <w:p w:rsidR="00F11190" w:rsidRPr="00D35C8B" w:rsidRDefault="00F11190" w:rsidP="005047FC">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F11190" w:rsidRPr="00D35C8B" w:rsidRDefault="00F11190" w:rsidP="00F11190">
            <w:pPr>
              <w:rPr>
                <w:rFonts w:ascii="Arial" w:hAnsi="Arial" w:cs="Arial"/>
                <w:b/>
                <w:sz w:val="16"/>
                <w:szCs w:val="16"/>
              </w:rPr>
            </w:pPr>
            <w:r>
              <w:rPr>
                <w:rFonts w:ascii="Arial" w:hAnsi="Arial" w:cs="Arial"/>
                <w:b/>
                <w:sz w:val="16"/>
                <w:szCs w:val="16"/>
              </w:rPr>
              <w:t>13</w:t>
            </w:r>
          </w:p>
          <w:p w:rsidR="00F11190" w:rsidRPr="00D35C8B" w:rsidRDefault="00F11190" w:rsidP="00F11190">
            <w:pPr>
              <w:rPr>
                <w:rFonts w:ascii="Arial" w:hAnsi="Arial" w:cs="Arial"/>
                <w:b/>
                <w:sz w:val="16"/>
                <w:szCs w:val="16"/>
              </w:rPr>
            </w:pPr>
            <w:r w:rsidRPr="00D35C8B">
              <w:rPr>
                <w:rFonts w:ascii="Arial" w:hAnsi="Arial" w:cs="Arial"/>
                <w:b/>
                <w:sz w:val="16"/>
                <w:szCs w:val="16"/>
              </w:rPr>
              <w:t>INVERSIONES PRIVATIVAS</w:t>
            </w:r>
          </w:p>
        </w:tc>
        <w:tc>
          <w:tcPr>
            <w:tcW w:w="4155" w:type="dxa"/>
            <w:gridSpan w:val="2"/>
            <w:vMerge w:val="restart"/>
            <w:tcBorders>
              <w:top w:val="single" w:sz="12" w:space="0" w:color="auto"/>
              <w:left w:val="single" w:sz="12" w:space="0" w:color="auto"/>
              <w:bottom w:val="single" w:sz="12" w:space="0" w:color="auto"/>
              <w:right w:val="single" w:sz="12" w:space="0" w:color="auto"/>
            </w:tcBorders>
          </w:tcPr>
          <w:p w:rsidR="00F11190" w:rsidRPr="00D35C8B" w:rsidRDefault="00F11190" w:rsidP="005047FC">
            <w:pPr>
              <w:rPr>
                <w:rFonts w:ascii="Arial" w:hAnsi="Arial" w:cs="Arial"/>
                <w:b/>
                <w:snapToGrid w:val="0"/>
                <w:sz w:val="16"/>
                <w:szCs w:val="16"/>
                <w:lang w:eastAsia="en-US"/>
              </w:rPr>
            </w:pPr>
            <w:r>
              <w:rPr>
                <w:rFonts w:ascii="Arial" w:hAnsi="Arial" w:cs="Arial"/>
                <w:b/>
                <w:snapToGrid w:val="0"/>
                <w:sz w:val="16"/>
                <w:szCs w:val="16"/>
                <w:lang w:eastAsia="en-US"/>
              </w:rPr>
              <w:t>1303</w:t>
            </w:r>
          </w:p>
          <w:p w:rsidR="00F11190" w:rsidRPr="00EC0434" w:rsidRDefault="00F11190" w:rsidP="00987C8B">
            <w:pPr>
              <w:rPr>
                <w:rFonts w:ascii="Arial" w:hAnsi="Arial" w:cs="Arial"/>
                <w:b/>
                <w:sz w:val="16"/>
                <w:szCs w:val="16"/>
              </w:rPr>
            </w:pPr>
            <w:r w:rsidRPr="00EC0434">
              <w:rPr>
                <w:rFonts w:ascii="Arial" w:hAnsi="Arial" w:cs="Arial"/>
                <w:b/>
                <w:snapToGrid w:val="0"/>
                <w:sz w:val="16"/>
                <w:szCs w:val="16"/>
                <w:lang w:eastAsia="en-US"/>
              </w:rPr>
              <w:t xml:space="preserve"> </w:t>
            </w:r>
            <w:r w:rsidRPr="00EC0434">
              <w:rPr>
                <w:rFonts w:ascii="Arial" w:hAnsi="Arial" w:cs="Arial"/>
                <w:b/>
                <w:sz w:val="16"/>
                <w:szCs w:val="16"/>
              </w:rPr>
              <w:t>PRÉSTAMOS QUIROGRAFARIOS REESTRUCTURADOS</w:t>
            </w:r>
          </w:p>
        </w:tc>
        <w:tc>
          <w:tcPr>
            <w:tcW w:w="405" w:type="dxa"/>
            <w:vMerge w:val="restart"/>
            <w:tcBorders>
              <w:top w:val="single" w:sz="12" w:space="0" w:color="auto"/>
              <w:left w:val="single" w:sz="12" w:space="0" w:color="auto"/>
              <w:bottom w:val="single" w:sz="12" w:space="0" w:color="auto"/>
              <w:right w:val="single" w:sz="12" w:space="0" w:color="auto"/>
            </w:tcBorders>
          </w:tcPr>
          <w:p w:rsidR="00F11190" w:rsidRPr="007E2A31" w:rsidRDefault="00F11190" w:rsidP="005047FC">
            <w:pPr>
              <w:spacing w:after="200" w:line="276" w:lineRule="auto"/>
              <w:jc w:val="center"/>
              <w:rPr>
                <w:rFonts w:ascii="Arial" w:hAnsi="Arial" w:cs="Arial"/>
                <w:b/>
                <w:sz w:val="16"/>
                <w:szCs w:val="16"/>
              </w:rPr>
            </w:pPr>
            <w:r w:rsidRPr="007E2A31">
              <w:rPr>
                <w:rFonts w:ascii="Arial" w:hAnsi="Arial" w:cs="Arial"/>
                <w:b/>
                <w:sz w:val="16"/>
                <w:szCs w:val="16"/>
              </w:rPr>
              <w:t>X</w:t>
            </w:r>
          </w:p>
          <w:p w:rsidR="00F11190" w:rsidRPr="007E2A31" w:rsidRDefault="00F11190" w:rsidP="005047FC">
            <w:pPr>
              <w:jc w:val="center"/>
              <w:rPr>
                <w:rFonts w:ascii="Arial" w:hAnsi="Arial" w:cs="Arial"/>
                <w:b/>
                <w:sz w:val="16"/>
                <w:szCs w:val="16"/>
              </w:rPr>
            </w:pPr>
          </w:p>
        </w:tc>
        <w:tc>
          <w:tcPr>
            <w:tcW w:w="401" w:type="dxa"/>
            <w:vMerge w:val="restart"/>
            <w:tcBorders>
              <w:top w:val="single" w:sz="12" w:space="0" w:color="auto"/>
              <w:left w:val="single" w:sz="12" w:space="0" w:color="auto"/>
              <w:bottom w:val="single" w:sz="12" w:space="0" w:color="auto"/>
              <w:right w:val="single" w:sz="12" w:space="0" w:color="auto"/>
            </w:tcBorders>
          </w:tcPr>
          <w:p w:rsidR="00F11190" w:rsidRPr="007E2A31" w:rsidRDefault="00F11190" w:rsidP="005047FC">
            <w:pPr>
              <w:spacing w:after="200" w:line="276" w:lineRule="auto"/>
              <w:jc w:val="center"/>
              <w:rPr>
                <w:rFonts w:ascii="Arial" w:hAnsi="Arial" w:cs="Arial"/>
                <w:b/>
                <w:sz w:val="16"/>
                <w:szCs w:val="16"/>
              </w:rPr>
            </w:pPr>
            <w:r w:rsidRPr="007E2A31">
              <w:rPr>
                <w:rFonts w:ascii="Arial" w:hAnsi="Arial" w:cs="Arial"/>
                <w:b/>
                <w:sz w:val="16"/>
                <w:szCs w:val="16"/>
              </w:rPr>
              <w:t>X</w:t>
            </w:r>
          </w:p>
          <w:p w:rsidR="00F11190" w:rsidRPr="007E2A31" w:rsidRDefault="00F11190" w:rsidP="005047FC">
            <w:pPr>
              <w:jc w:val="center"/>
              <w:rPr>
                <w:rFonts w:ascii="Arial" w:hAnsi="Arial" w:cs="Arial"/>
                <w:b/>
                <w:sz w:val="16"/>
                <w:szCs w:val="16"/>
              </w:rPr>
            </w:pPr>
          </w:p>
        </w:tc>
      </w:tr>
      <w:tr w:rsidR="00987C8B" w:rsidRPr="00CB1979" w:rsidTr="005047FC">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87C8B" w:rsidRPr="00CB1979" w:rsidRDefault="00987C8B" w:rsidP="005047FC">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87C8B" w:rsidRPr="00CB1979" w:rsidRDefault="00987C8B" w:rsidP="005047FC">
            <w:pPr>
              <w:rPr>
                <w:rFonts w:ascii="Arial" w:hAnsi="Arial" w:cs="Arial"/>
                <w:sz w:val="16"/>
                <w:szCs w:val="16"/>
              </w:rPr>
            </w:pPr>
          </w:p>
        </w:tc>
        <w:tc>
          <w:tcPr>
            <w:tcW w:w="4155" w:type="dxa"/>
            <w:gridSpan w:val="2"/>
            <w:vMerge/>
            <w:tcBorders>
              <w:top w:val="single" w:sz="12" w:space="0" w:color="auto"/>
              <w:left w:val="single" w:sz="12" w:space="0" w:color="auto"/>
              <w:bottom w:val="single" w:sz="12" w:space="0" w:color="auto"/>
              <w:right w:val="single" w:sz="12" w:space="0" w:color="auto"/>
            </w:tcBorders>
          </w:tcPr>
          <w:p w:rsidR="00987C8B" w:rsidRPr="00CB1979" w:rsidRDefault="00987C8B" w:rsidP="005047FC">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987C8B" w:rsidRPr="00CB1979" w:rsidRDefault="00987C8B" w:rsidP="005047FC">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987C8B" w:rsidRPr="00CB1979" w:rsidRDefault="00987C8B" w:rsidP="005047FC">
            <w:pPr>
              <w:rPr>
                <w:rFonts w:ascii="Arial" w:hAnsi="Arial" w:cs="Arial"/>
                <w:sz w:val="16"/>
                <w:szCs w:val="16"/>
              </w:rPr>
            </w:pPr>
          </w:p>
        </w:tc>
      </w:tr>
      <w:tr w:rsidR="00987C8B" w:rsidRPr="00CB1979" w:rsidTr="005047FC">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87C8B" w:rsidRPr="00CB1979" w:rsidRDefault="00987C8B" w:rsidP="005047FC">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87C8B" w:rsidRPr="00CB1979" w:rsidRDefault="00987C8B" w:rsidP="005047FC">
            <w:pPr>
              <w:rPr>
                <w:rFonts w:ascii="Arial" w:hAnsi="Arial" w:cs="Arial"/>
                <w:sz w:val="16"/>
                <w:szCs w:val="16"/>
              </w:rPr>
            </w:pPr>
          </w:p>
        </w:tc>
        <w:tc>
          <w:tcPr>
            <w:tcW w:w="4155" w:type="dxa"/>
            <w:gridSpan w:val="2"/>
            <w:vMerge/>
            <w:tcBorders>
              <w:top w:val="single" w:sz="12" w:space="0" w:color="auto"/>
              <w:left w:val="single" w:sz="12" w:space="0" w:color="auto"/>
              <w:bottom w:val="single" w:sz="12" w:space="0" w:color="auto"/>
              <w:right w:val="single" w:sz="12" w:space="0" w:color="auto"/>
            </w:tcBorders>
          </w:tcPr>
          <w:p w:rsidR="00987C8B" w:rsidRPr="00CB1979" w:rsidRDefault="00987C8B" w:rsidP="005047FC">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987C8B" w:rsidRPr="00CB1979" w:rsidRDefault="00987C8B" w:rsidP="005047FC">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987C8B" w:rsidRPr="00CB1979" w:rsidRDefault="00987C8B" w:rsidP="005047FC">
            <w:pPr>
              <w:rPr>
                <w:rFonts w:ascii="Arial" w:hAnsi="Arial" w:cs="Arial"/>
                <w:sz w:val="16"/>
                <w:szCs w:val="16"/>
              </w:rPr>
            </w:pPr>
          </w:p>
        </w:tc>
      </w:tr>
      <w:tr w:rsidR="00987C8B" w:rsidRPr="00CB1979" w:rsidTr="005047FC">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87C8B" w:rsidRPr="00CB1979" w:rsidRDefault="00987C8B" w:rsidP="005047FC">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87C8B" w:rsidRPr="00CB1979" w:rsidRDefault="00987C8B" w:rsidP="005047FC">
            <w:pPr>
              <w:rPr>
                <w:rFonts w:ascii="Arial" w:hAnsi="Arial" w:cs="Arial"/>
                <w:sz w:val="16"/>
                <w:szCs w:val="16"/>
              </w:rPr>
            </w:pPr>
          </w:p>
        </w:tc>
        <w:tc>
          <w:tcPr>
            <w:tcW w:w="4155" w:type="dxa"/>
            <w:gridSpan w:val="2"/>
            <w:vMerge/>
            <w:tcBorders>
              <w:top w:val="single" w:sz="12" w:space="0" w:color="auto"/>
              <w:left w:val="single" w:sz="12" w:space="0" w:color="auto"/>
              <w:bottom w:val="single" w:sz="12" w:space="0" w:color="auto"/>
              <w:right w:val="single" w:sz="12" w:space="0" w:color="auto"/>
            </w:tcBorders>
          </w:tcPr>
          <w:p w:rsidR="00987C8B" w:rsidRPr="00CB1979" w:rsidRDefault="00987C8B" w:rsidP="005047FC">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987C8B" w:rsidRPr="00CB1979" w:rsidRDefault="00987C8B" w:rsidP="005047FC">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987C8B" w:rsidRPr="00CB1979" w:rsidRDefault="00987C8B" w:rsidP="005047FC">
            <w:pPr>
              <w:rPr>
                <w:rFonts w:ascii="Arial" w:hAnsi="Arial" w:cs="Arial"/>
                <w:sz w:val="16"/>
                <w:szCs w:val="16"/>
              </w:rPr>
            </w:pPr>
          </w:p>
        </w:tc>
      </w:tr>
      <w:tr w:rsidR="00987C8B" w:rsidRPr="00CB1979" w:rsidTr="005047FC">
        <w:trPr>
          <w:cantSplit/>
          <w:trHeight w:val="184"/>
        </w:trPr>
        <w:tc>
          <w:tcPr>
            <w:tcW w:w="1440" w:type="dxa"/>
            <w:vMerge/>
            <w:tcBorders>
              <w:top w:val="single" w:sz="12" w:space="0" w:color="auto"/>
              <w:left w:val="single" w:sz="12" w:space="0" w:color="auto"/>
              <w:right w:val="single" w:sz="12" w:space="0" w:color="auto"/>
            </w:tcBorders>
          </w:tcPr>
          <w:p w:rsidR="00987C8B" w:rsidRPr="00CB1979" w:rsidRDefault="00987C8B" w:rsidP="005047FC">
            <w:pPr>
              <w:rPr>
                <w:rFonts w:ascii="Arial" w:hAnsi="Arial" w:cs="Arial"/>
                <w:sz w:val="16"/>
                <w:szCs w:val="16"/>
              </w:rPr>
            </w:pPr>
          </w:p>
        </w:tc>
        <w:tc>
          <w:tcPr>
            <w:tcW w:w="2993" w:type="dxa"/>
            <w:vMerge/>
            <w:tcBorders>
              <w:top w:val="single" w:sz="12" w:space="0" w:color="auto"/>
              <w:left w:val="single" w:sz="12" w:space="0" w:color="auto"/>
              <w:right w:val="single" w:sz="12" w:space="0" w:color="auto"/>
            </w:tcBorders>
          </w:tcPr>
          <w:p w:rsidR="00987C8B" w:rsidRPr="00CB1979" w:rsidRDefault="00987C8B" w:rsidP="005047FC">
            <w:pPr>
              <w:rPr>
                <w:rFonts w:ascii="Arial" w:hAnsi="Arial" w:cs="Arial"/>
                <w:sz w:val="16"/>
                <w:szCs w:val="16"/>
              </w:rPr>
            </w:pPr>
          </w:p>
        </w:tc>
        <w:tc>
          <w:tcPr>
            <w:tcW w:w="4155" w:type="dxa"/>
            <w:gridSpan w:val="2"/>
            <w:vMerge/>
            <w:tcBorders>
              <w:top w:val="single" w:sz="12" w:space="0" w:color="auto"/>
              <w:left w:val="single" w:sz="12" w:space="0" w:color="auto"/>
              <w:right w:val="single" w:sz="12" w:space="0" w:color="auto"/>
            </w:tcBorders>
          </w:tcPr>
          <w:p w:rsidR="00987C8B" w:rsidRPr="00CB1979" w:rsidRDefault="00987C8B" w:rsidP="005047FC">
            <w:pPr>
              <w:rPr>
                <w:rFonts w:ascii="Arial" w:hAnsi="Arial" w:cs="Arial"/>
                <w:sz w:val="16"/>
                <w:szCs w:val="16"/>
              </w:rPr>
            </w:pPr>
          </w:p>
        </w:tc>
        <w:tc>
          <w:tcPr>
            <w:tcW w:w="405" w:type="dxa"/>
            <w:vMerge/>
            <w:tcBorders>
              <w:top w:val="single" w:sz="12" w:space="0" w:color="auto"/>
              <w:left w:val="single" w:sz="12" w:space="0" w:color="auto"/>
              <w:right w:val="single" w:sz="12" w:space="0" w:color="auto"/>
            </w:tcBorders>
          </w:tcPr>
          <w:p w:rsidR="00987C8B" w:rsidRPr="00CB1979" w:rsidRDefault="00987C8B" w:rsidP="005047FC">
            <w:pPr>
              <w:rPr>
                <w:rFonts w:ascii="Arial" w:hAnsi="Arial" w:cs="Arial"/>
                <w:sz w:val="16"/>
                <w:szCs w:val="16"/>
              </w:rPr>
            </w:pPr>
          </w:p>
        </w:tc>
        <w:tc>
          <w:tcPr>
            <w:tcW w:w="401" w:type="dxa"/>
            <w:vMerge/>
            <w:tcBorders>
              <w:top w:val="single" w:sz="12" w:space="0" w:color="auto"/>
              <w:left w:val="single" w:sz="12" w:space="0" w:color="auto"/>
              <w:right w:val="single" w:sz="12" w:space="0" w:color="auto"/>
            </w:tcBorders>
          </w:tcPr>
          <w:p w:rsidR="00987C8B" w:rsidRPr="00CB1979" w:rsidRDefault="00987C8B" w:rsidP="005047FC">
            <w:pPr>
              <w:rPr>
                <w:rFonts w:ascii="Arial" w:hAnsi="Arial" w:cs="Arial"/>
                <w:sz w:val="16"/>
                <w:szCs w:val="16"/>
              </w:rPr>
            </w:pPr>
          </w:p>
        </w:tc>
      </w:tr>
      <w:tr w:rsidR="00987C8B" w:rsidRPr="00CB1979" w:rsidTr="005047FC">
        <w:tblPrEx>
          <w:tblCellMar>
            <w:left w:w="72" w:type="dxa"/>
            <w:right w:w="72" w:type="dxa"/>
          </w:tblCellMar>
        </w:tblPrEx>
        <w:tc>
          <w:tcPr>
            <w:tcW w:w="9394" w:type="dxa"/>
            <w:gridSpan w:val="6"/>
            <w:tcBorders>
              <w:top w:val="single" w:sz="12" w:space="0" w:color="auto"/>
              <w:left w:val="single" w:sz="12" w:space="0" w:color="auto"/>
              <w:right w:val="single" w:sz="12" w:space="0" w:color="auto"/>
            </w:tcBorders>
          </w:tcPr>
          <w:p w:rsidR="00987C8B" w:rsidRPr="0041194B" w:rsidRDefault="00987C8B" w:rsidP="005047FC">
            <w:pPr>
              <w:pStyle w:val="Ttulo7"/>
              <w:rPr>
                <w:rFonts w:ascii="Arial" w:hAnsi="Arial" w:cs="Arial"/>
                <w:sz w:val="16"/>
                <w:szCs w:val="16"/>
              </w:rPr>
            </w:pPr>
            <w:r w:rsidRPr="00CB1979">
              <w:rPr>
                <w:rFonts w:ascii="Arial" w:hAnsi="Arial" w:cs="Arial"/>
                <w:sz w:val="16"/>
                <w:szCs w:val="16"/>
              </w:rPr>
              <w:t>SUBCUENTAS</w:t>
            </w:r>
          </w:p>
        </w:tc>
      </w:tr>
      <w:tr w:rsidR="00987C8B" w:rsidRPr="00CB1979" w:rsidTr="005047FC">
        <w:tblPrEx>
          <w:tblCellMar>
            <w:left w:w="72" w:type="dxa"/>
            <w:right w:w="72" w:type="dxa"/>
          </w:tblCellMar>
        </w:tblPrEx>
        <w:tc>
          <w:tcPr>
            <w:tcW w:w="1440" w:type="dxa"/>
            <w:tcBorders>
              <w:left w:val="single" w:sz="12" w:space="0" w:color="auto"/>
            </w:tcBorders>
          </w:tcPr>
          <w:p w:rsidR="00987C8B" w:rsidRPr="00CB1979" w:rsidRDefault="00987C8B" w:rsidP="005047FC">
            <w:pPr>
              <w:rPr>
                <w:rFonts w:ascii="Arial" w:hAnsi="Arial" w:cs="Arial"/>
                <w:snapToGrid w:val="0"/>
                <w:sz w:val="16"/>
                <w:szCs w:val="16"/>
                <w:lang w:eastAsia="en-US"/>
              </w:rPr>
            </w:pPr>
          </w:p>
        </w:tc>
        <w:tc>
          <w:tcPr>
            <w:tcW w:w="7954" w:type="dxa"/>
            <w:gridSpan w:val="5"/>
            <w:tcBorders>
              <w:right w:val="single" w:sz="12" w:space="0" w:color="auto"/>
            </w:tcBorders>
          </w:tcPr>
          <w:p w:rsidR="00987C8B" w:rsidRPr="00CB1979" w:rsidRDefault="00987C8B" w:rsidP="005047FC">
            <w:pPr>
              <w:rPr>
                <w:rFonts w:ascii="Arial" w:hAnsi="Arial" w:cs="Arial"/>
                <w:snapToGrid w:val="0"/>
                <w:sz w:val="16"/>
                <w:szCs w:val="16"/>
                <w:lang w:eastAsia="en-US"/>
              </w:rPr>
            </w:pPr>
          </w:p>
        </w:tc>
      </w:tr>
      <w:tr w:rsidR="00987C8B" w:rsidRPr="00CB1979" w:rsidTr="005047FC">
        <w:tblPrEx>
          <w:tblCellMar>
            <w:left w:w="72" w:type="dxa"/>
            <w:right w:w="72" w:type="dxa"/>
          </w:tblCellMar>
        </w:tblPrEx>
        <w:tc>
          <w:tcPr>
            <w:tcW w:w="1440" w:type="dxa"/>
            <w:tcBorders>
              <w:left w:val="single" w:sz="12" w:space="0" w:color="auto"/>
            </w:tcBorders>
          </w:tcPr>
          <w:p w:rsidR="00987C8B" w:rsidRPr="00CB1979" w:rsidRDefault="00987C8B" w:rsidP="005047FC">
            <w:pPr>
              <w:rPr>
                <w:rFonts w:ascii="Arial" w:hAnsi="Arial" w:cs="Arial"/>
                <w:snapToGrid w:val="0"/>
                <w:sz w:val="16"/>
                <w:szCs w:val="16"/>
                <w:lang w:eastAsia="en-US"/>
              </w:rPr>
            </w:pPr>
          </w:p>
        </w:tc>
        <w:tc>
          <w:tcPr>
            <w:tcW w:w="7954" w:type="dxa"/>
            <w:gridSpan w:val="5"/>
            <w:tcBorders>
              <w:right w:val="single" w:sz="12" w:space="0" w:color="auto"/>
            </w:tcBorders>
          </w:tcPr>
          <w:p w:rsidR="00987C8B" w:rsidRPr="00CB1979" w:rsidRDefault="00987C8B" w:rsidP="005047FC">
            <w:pPr>
              <w:rPr>
                <w:rFonts w:ascii="Arial" w:hAnsi="Arial" w:cs="Arial"/>
                <w:snapToGrid w:val="0"/>
                <w:sz w:val="16"/>
                <w:szCs w:val="16"/>
                <w:lang w:eastAsia="en-US"/>
              </w:rPr>
            </w:pPr>
          </w:p>
        </w:tc>
      </w:tr>
      <w:tr w:rsidR="00987C8B" w:rsidRPr="00CB1979" w:rsidTr="005047FC">
        <w:tblPrEx>
          <w:tblCellMar>
            <w:left w:w="72" w:type="dxa"/>
            <w:right w:w="72" w:type="dxa"/>
          </w:tblCellMar>
        </w:tblPrEx>
        <w:tc>
          <w:tcPr>
            <w:tcW w:w="1440" w:type="dxa"/>
            <w:tcBorders>
              <w:left w:val="single" w:sz="12" w:space="0" w:color="auto"/>
            </w:tcBorders>
          </w:tcPr>
          <w:p w:rsidR="00987C8B" w:rsidRPr="00CB1979" w:rsidRDefault="00987C8B" w:rsidP="005047FC">
            <w:pPr>
              <w:rPr>
                <w:rFonts w:ascii="Arial" w:hAnsi="Arial" w:cs="Arial"/>
                <w:snapToGrid w:val="0"/>
                <w:sz w:val="16"/>
                <w:szCs w:val="16"/>
                <w:lang w:eastAsia="en-US"/>
              </w:rPr>
            </w:pPr>
          </w:p>
        </w:tc>
        <w:tc>
          <w:tcPr>
            <w:tcW w:w="7954" w:type="dxa"/>
            <w:gridSpan w:val="5"/>
            <w:tcBorders>
              <w:right w:val="single" w:sz="12" w:space="0" w:color="auto"/>
            </w:tcBorders>
          </w:tcPr>
          <w:p w:rsidR="00987C8B" w:rsidRPr="00CB1979" w:rsidRDefault="00987C8B" w:rsidP="005047FC">
            <w:pPr>
              <w:rPr>
                <w:rFonts w:ascii="Arial" w:hAnsi="Arial" w:cs="Arial"/>
                <w:snapToGrid w:val="0"/>
                <w:sz w:val="16"/>
                <w:szCs w:val="16"/>
                <w:lang w:eastAsia="en-US"/>
              </w:rPr>
            </w:pPr>
          </w:p>
        </w:tc>
      </w:tr>
      <w:tr w:rsidR="00987C8B" w:rsidRPr="00CB1979" w:rsidTr="005047FC">
        <w:tblPrEx>
          <w:tblCellMar>
            <w:left w:w="72" w:type="dxa"/>
            <w:right w:w="72" w:type="dxa"/>
          </w:tblCellMar>
        </w:tblPrEx>
        <w:tc>
          <w:tcPr>
            <w:tcW w:w="1440" w:type="dxa"/>
            <w:tcBorders>
              <w:left w:val="single" w:sz="12" w:space="0" w:color="auto"/>
            </w:tcBorders>
          </w:tcPr>
          <w:p w:rsidR="00987C8B" w:rsidRPr="00CB1979" w:rsidRDefault="00987C8B" w:rsidP="005047FC">
            <w:pPr>
              <w:rPr>
                <w:rFonts w:ascii="Arial" w:hAnsi="Arial" w:cs="Arial"/>
                <w:snapToGrid w:val="0"/>
                <w:sz w:val="16"/>
                <w:szCs w:val="16"/>
                <w:lang w:eastAsia="en-US"/>
              </w:rPr>
            </w:pPr>
          </w:p>
        </w:tc>
        <w:tc>
          <w:tcPr>
            <w:tcW w:w="7954" w:type="dxa"/>
            <w:gridSpan w:val="5"/>
            <w:tcBorders>
              <w:right w:val="single" w:sz="12" w:space="0" w:color="auto"/>
            </w:tcBorders>
          </w:tcPr>
          <w:p w:rsidR="00987C8B" w:rsidRPr="00CB1979" w:rsidRDefault="00987C8B" w:rsidP="005047FC">
            <w:pPr>
              <w:rPr>
                <w:rFonts w:ascii="Arial" w:hAnsi="Arial" w:cs="Arial"/>
                <w:snapToGrid w:val="0"/>
                <w:sz w:val="16"/>
                <w:szCs w:val="16"/>
                <w:lang w:eastAsia="en-US"/>
              </w:rPr>
            </w:pPr>
          </w:p>
        </w:tc>
      </w:tr>
      <w:tr w:rsidR="00987C8B" w:rsidRPr="00CB1979" w:rsidTr="005047FC">
        <w:tblPrEx>
          <w:tblCellMar>
            <w:left w:w="72" w:type="dxa"/>
            <w:right w:w="72" w:type="dxa"/>
          </w:tblCellMar>
        </w:tblPrEx>
        <w:tc>
          <w:tcPr>
            <w:tcW w:w="1440" w:type="dxa"/>
            <w:tcBorders>
              <w:left w:val="single" w:sz="12" w:space="0" w:color="auto"/>
            </w:tcBorders>
          </w:tcPr>
          <w:p w:rsidR="00987C8B" w:rsidRPr="00CB1979" w:rsidRDefault="00987C8B" w:rsidP="005047FC">
            <w:pPr>
              <w:rPr>
                <w:rFonts w:ascii="Arial" w:hAnsi="Arial" w:cs="Arial"/>
                <w:snapToGrid w:val="0"/>
                <w:sz w:val="16"/>
                <w:szCs w:val="16"/>
                <w:lang w:eastAsia="en-US"/>
              </w:rPr>
            </w:pPr>
          </w:p>
        </w:tc>
        <w:tc>
          <w:tcPr>
            <w:tcW w:w="7954" w:type="dxa"/>
            <w:gridSpan w:val="5"/>
            <w:tcBorders>
              <w:right w:val="single" w:sz="12" w:space="0" w:color="auto"/>
            </w:tcBorders>
          </w:tcPr>
          <w:p w:rsidR="00987C8B" w:rsidRPr="00CB1979" w:rsidRDefault="00987C8B" w:rsidP="005047FC">
            <w:pPr>
              <w:rPr>
                <w:rFonts w:ascii="Arial" w:hAnsi="Arial" w:cs="Arial"/>
                <w:snapToGrid w:val="0"/>
                <w:sz w:val="16"/>
                <w:szCs w:val="16"/>
                <w:lang w:eastAsia="en-US"/>
              </w:rPr>
            </w:pPr>
          </w:p>
        </w:tc>
      </w:tr>
      <w:tr w:rsidR="00987C8B" w:rsidRPr="00CB1979" w:rsidTr="005047FC">
        <w:tblPrEx>
          <w:tblCellMar>
            <w:left w:w="72" w:type="dxa"/>
            <w:right w:w="72" w:type="dxa"/>
          </w:tblCellMar>
        </w:tblPrEx>
        <w:tc>
          <w:tcPr>
            <w:tcW w:w="1440" w:type="dxa"/>
            <w:tcBorders>
              <w:left w:val="single" w:sz="12" w:space="0" w:color="auto"/>
            </w:tcBorders>
          </w:tcPr>
          <w:p w:rsidR="00987C8B" w:rsidRPr="00CB1979" w:rsidRDefault="00987C8B" w:rsidP="005047FC">
            <w:pPr>
              <w:rPr>
                <w:rFonts w:ascii="Arial" w:hAnsi="Arial" w:cs="Arial"/>
                <w:snapToGrid w:val="0"/>
                <w:sz w:val="16"/>
                <w:szCs w:val="16"/>
                <w:lang w:eastAsia="en-US"/>
              </w:rPr>
            </w:pPr>
          </w:p>
        </w:tc>
        <w:tc>
          <w:tcPr>
            <w:tcW w:w="7954" w:type="dxa"/>
            <w:gridSpan w:val="5"/>
            <w:tcBorders>
              <w:right w:val="single" w:sz="12" w:space="0" w:color="auto"/>
            </w:tcBorders>
          </w:tcPr>
          <w:p w:rsidR="00987C8B" w:rsidRPr="00CB1979" w:rsidRDefault="00987C8B" w:rsidP="005047FC">
            <w:pPr>
              <w:rPr>
                <w:rFonts w:ascii="Arial" w:hAnsi="Arial" w:cs="Arial"/>
                <w:snapToGrid w:val="0"/>
                <w:sz w:val="16"/>
                <w:szCs w:val="16"/>
                <w:lang w:eastAsia="en-US"/>
              </w:rPr>
            </w:pPr>
          </w:p>
        </w:tc>
      </w:tr>
      <w:tr w:rsidR="00987C8B" w:rsidRPr="00CB1979" w:rsidTr="00504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987C8B" w:rsidRPr="00CB1979" w:rsidRDefault="00987C8B" w:rsidP="005047FC">
            <w:pPr>
              <w:pStyle w:val="Ttulo9"/>
              <w:rPr>
                <w:rFonts w:ascii="Arial" w:hAnsi="Arial" w:cs="Arial"/>
                <w:szCs w:val="16"/>
              </w:rPr>
            </w:pPr>
            <w:r w:rsidRPr="00CB1979">
              <w:rPr>
                <w:rFonts w:ascii="Arial" w:hAnsi="Arial" w:cs="Arial"/>
                <w:szCs w:val="16"/>
              </w:rPr>
              <w:t>DESCRIPCIÓN</w:t>
            </w:r>
          </w:p>
          <w:p w:rsidR="00987C8B" w:rsidRPr="00CB1979" w:rsidRDefault="00987C8B" w:rsidP="005047FC">
            <w:pPr>
              <w:rPr>
                <w:sz w:val="16"/>
                <w:szCs w:val="16"/>
              </w:rPr>
            </w:pPr>
          </w:p>
          <w:p w:rsidR="00987C8B" w:rsidRPr="00CB1979" w:rsidRDefault="00987C8B" w:rsidP="005047FC">
            <w:pPr>
              <w:pStyle w:val="Textoindependiente2"/>
              <w:rPr>
                <w:rFonts w:ascii="Arial" w:hAnsi="Arial" w:cs="Arial"/>
                <w:snapToGrid w:val="0"/>
                <w:szCs w:val="16"/>
                <w:lang w:val="es-EC"/>
              </w:rPr>
            </w:pPr>
            <w:r w:rsidRPr="00CB1979">
              <w:rPr>
                <w:rFonts w:ascii="Arial" w:hAnsi="Arial" w:cs="Arial"/>
                <w:snapToGrid w:val="0"/>
                <w:szCs w:val="16"/>
                <w:lang w:val="es-EC"/>
              </w:rPr>
              <w:t xml:space="preserve">Se registrarán en esta cuenta el capital de aquellos </w:t>
            </w:r>
            <w:r>
              <w:rPr>
                <w:rFonts w:ascii="Arial" w:hAnsi="Arial" w:cs="Arial"/>
                <w:snapToGrid w:val="0"/>
                <w:szCs w:val="16"/>
                <w:lang w:val="es-EC"/>
              </w:rPr>
              <w:t>préstamos</w:t>
            </w:r>
            <w:r w:rsidRPr="00CB1979">
              <w:rPr>
                <w:rFonts w:ascii="Arial" w:hAnsi="Arial" w:cs="Arial"/>
                <w:snapToGrid w:val="0"/>
                <w:szCs w:val="16"/>
                <w:lang w:val="es-EC"/>
              </w:rPr>
              <w:t xml:space="preserve"> </w:t>
            </w:r>
            <w:r>
              <w:rPr>
                <w:rFonts w:ascii="Arial" w:hAnsi="Arial"/>
                <w:szCs w:val="16"/>
              </w:rPr>
              <w:t>que han sido sujeto</w:t>
            </w:r>
            <w:r w:rsidRPr="00431E62">
              <w:rPr>
                <w:rFonts w:ascii="Arial" w:hAnsi="Arial"/>
                <w:szCs w:val="16"/>
              </w:rPr>
              <w:t>s a</w:t>
            </w:r>
            <w:r>
              <w:rPr>
                <w:rFonts w:ascii="Arial" w:hAnsi="Arial"/>
                <w:szCs w:val="16"/>
              </w:rPr>
              <w:t xml:space="preserve"> un</w:t>
            </w:r>
            <w:r w:rsidRPr="00431E62">
              <w:rPr>
                <w:rFonts w:ascii="Arial" w:hAnsi="Arial"/>
                <w:szCs w:val="16"/>
              </w:rPr>
              <w:t xml:space="preserve"> proceso de </w:t>
            </w:r>
            <w:r>
              <w:rPr>
                <w:rFonts w:ascii="Arial" w:hAnsi="Arial"/>
                <w:szCs w:val="16"/>
              </w:rPr>
              <w:t>reestructuración</w:t>
            </w:r>
            <w:r w:rsidRPr="00431E62">
              <w:rPr>
                <w:rFonts w:ascii="Arial" w:hAnsi="Arial"/>
                <w:szCs w:val="16"/>
              </w:rPr>
              <w:t>, en aplicación de las normas expedidas por la Superintendencia de Bancos y Seguros</w:t>
            </w:r>
            <w:r w:rsidRPr="00CB1979">
              <w:rPr>
                <w:rFonts w:ascii="Arial" w:hAnsi="Arial" w:cs="Arial"/>
                <w:snapToGrid w:val="0"/>
                <w:szCs w:val="16"/>
                <w:lang w:val="es-EC"/>
              </w:rPr>
              <w:t xml:space="preserve">.  </w:t>
            </w:r>
          </w:p>
          <w:p w:rsidR="00987C8B" w:rsidRPr="00CB1979" w:rsidRDefault="00987C8B" w:rsidP="005047FC">
            <w:pPr>
              <w:jc w:val="both"/>
              <w:rPr>
                <w:rFonts w:ascii="Arial" w:hAnsi="Arial" w:cs="Arial"/>
                <w:sz w:val="16"/>
                <w:szCs w:val="16"/>
              </w:rPr>
            </w:pPr>
          </w:p>
          <w:p w:rsidR="00987C8B" w:rsidRPr="00431E62" w:rsidRDefault="00987C8B" w:rsidP="00987C8B">
            <w:pPr>
              <w:pStyle w:val="Textoindependiente"/>
              <w:jc w:val="both"/>
              <w:rPr>
                <w:rFonts w:ascii="Arial" w:hAnsi="Arial"/>
                <w:sz w:val="12"/>
              </w:rPr>
            </w:pPr>
            <w:r w:rsidRPr="00431E62">
              <w:rPr>
                <w:rFonts w:ascii="Arial" w:hAnsi="Arial" w:cs="Arial"/>
                <w:szCs w:val="16"/>
              </w:rPr>
              <w:t xml:space="preserve">Para la reestructuración de </w:t>
            </w:r>
            <w:r>
              <w:rPr>
                <w:rFonts w:ascii="Arial" w:hAnsi="Arial" w:cs="Arial"/>
                <w:szCs w:val="16"/>
              </w:rPr>
              <w:t>préstamos quirografarios</w:t>
            </w:r>
            <w:r w:rsidRPr="00431E62">
              <w:rPr>
                <w:rFonts w:ascii="Arial" w:hAnsi="Arial" w:cs="Arial"/>
                <w:szCs w:val="16"/>
              </w:rPr>
              <w:t xml:space="preserve">, se deberá efectuar la consolidación de todas las deudas que el </w:t>
            </w:r>
            <w:r>
              <w:rPr>
                <w:rFonts w:ascii="Arial" w:hAnsi="Arial" w:cs="Arial"/>
                <w:szCs w:val="16"/>
              </w:rPr>
              <w:t>partícipe</w:t>
            </w:r>
            <w:r w:rsidRPr="00431E62">
              <w:rPr>
                <w:rFonts w:ascii="Arial" w:hAnsi="Arial" w:cs="Arial"/>
                <w:szCs w:val="16"/>
              </w:rPr>
              <w:t xml:space="preserve"> mantenga con </w:t>
            </w:r>
            <w:r>
              <w:rPr>
                <w:rFonts w:ascii="Arial" w:hAnsi="Arial" w:cs="Arial"/>
                <w:szCs w:val="16"/>
              </w:rPr>
              <w:t>fondo</w:t>
            </w:r>
            <w:r w:rsidRPr="00431E62">
              <w:rPr>
                <w:rFonts w:ascii="Arial" w:hAnsi="Arial" w:cs="Arial"/>
                <w:szCs w:val="16"/>
              </w:rPr>
              <w:t xml:space="preserve"> al momento de instrumentar la operación. </w:t>
            </w:r>
          </w:p>
          <w:p w:rsidR="00987C8B" w:rsidRPr="00431E62" w:rsidRDefault="00987C8B" w:rsidP="00987C8B">
            <w:pPr>
              <w:pStyle w:val="Textoindependiente"/>
              <w:jc w:val="both"/>
              <w:rPr>
                <w:rFonts w:ascii="Arial" w:hAnsi="Arial" w:cs="Arial"/>
                <w:szCs w:val="16"/>
              </w:rPr>
            </w:pPr>
          </w:p>
          <w:p w:rsidR="00987C8B" w:rsidRPr="00431E62" w:rsidRDefault="00987C8B" w:rsidP="00987C8B">
            <w:pPr>
              <w:pStyle w:val="Textoindependiente"/>
              <w:jc w:val="both"/>
              <w:rPr>
                <w:rFonts w:ascii="Arial" w:hAnsi="Arial"/>
                <w:sz w:val="12"/>
              </w:rPr>
            </w:pPr>
            <w:r w:rsidRPr="00431E62">
              <w:rPr>
                <w:rFonts w:ascii="Arial" w:hAnsi="Arial" w:cs="Arial"/>
              </w:rPr>
              <w:t xml:space="preserve">No podrá concederse más de una reestructuración para un mismo préstamo, salvo aprobación excepcional del </w:t>
            </w:r>
            <w:r>
              <w:rPr>
                <w:rFonts w:ascii="Arial" w:hAnsi="Arial" w:cs="Arial"/>
              </w:rPr>
              <w:t>Consejo de Administración</w:t>
            </w:r>
            <w:r w:rsidRPr="00431E62">
              <w:rPr>
                <w:rFonts w:ascii="Arial" w:hAnsi="Arial" w:cs="Arial"/>
              </w:rPr>
              <w:t xml:space="preserve">, previo informe favorable del </w:t>
            </w:r>
            <w:r>
              <w:rPr>
                <w:rFonts w:ascii="Arial" w:hAnsi="Arial" w:cs="Arial"/>
              </w:rPr>
              <w:t>comité</w:t>
            </w:r>
            <w:r w:rsidRPr="00431E62">
              <w:rPr>
                <w:rFonts w:ascii="Arial" w:hAnsi="Arial" w:cs="Arial"/>
              </w:rPr>
              <w:t xml:space="preserve"> de riesgos.</w:t>
            </w:r>
          </w:p>
          <w:p w:rsidR="00987C8B" w:rsidRPr="00431E62" w:rsidRDefault="00987C8B" w:rsidP="005047FC">
            <w:pPr>
              <w:pStyle w:val="Textoindependiente"/>
              <w:jc w:val="both"/>
              <w:rPr>
                <w:rFonts w:ascii="Arial" w:hAnsi="Arial"/>
                <w:szCs w:val="16"/>
              </w:rPr>
            </w:pPr>
          </w:p>
          <w:p w:rsidR="00987C8B" w:rsidRPr="00431E62" w:rsidRDefault="00987C8B" w:rsidP="005047FC">
            <w:pPr>
              <w:pStyle w:val="Textoindependiente"/>
              <w:jc w:val="both"/>
              <w:rPr>
                <w:rFonts w:ascii="Arial" w:hAnsi="Arial"/>
              </w:rPr>
            </w:pPr>
            <w:r w:rsidRPr="00431E62">
              <w:rPr>
                <w:rFonts w:ascii="Arial" w:hAnsi="Arial"/>
              </w:rPr>
              <w:t>Toda operación que cumpla las características señaladas en la normativa vigente, deberá ser sustentada en un reporte de crédito, debidamente documentado y analizad</w:t>
            </w:r>
            <w:r>
              <w:rPr>
                <w:rFonts w:ascii="Arial" w:hAnsi="Arial"/>
              </w:rPr>
              <w:t>o</w:t>
            </w:r>
            <w:r w:rsidRPr="00431E62">
              <w:rPr>
                <w:rFonts w:ascii="Arial" w:hAnsi="Arial"/>
              </w:rPr>
              <w:t xml:space="preserve"> individualmente teniendo en cuenta las disposiciones vigentes, especialmente aquellas referentes a la nueva capacidad de pago.</w:t>
            </w:r>
          </w:p>
          <w:p w:rsidR="00987C8B" w:rsidRDefault="00987C8B" w:rsidP="005047FC">
            <w:pPr>
              <w:pStyle w:val="BodyText2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Arial"/>
                <w:sz w:val="16"/>
                <w:szCs w:val="16"/>
                <w:lang w:val="es-EC"/>
              </w:rPr>
            </w:pPr>
          </w:p>
          <w:p w:rsidR="00DA561C" w:rsidRPr="00EC0434" w:rsidRDefault="00DA561C" w:rsidP="00DA561C">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Únicamente cuando el Consejo de Administración del fondo  apruebe como una política de inversión,  este tipo de cartera podrá ser entregada para la constitución de un fideicomiso mercantil de titularización, de administración u otros, para lo cual deberán cumplir con las formalidades establecidas en la Ley de Mercado de Valores.  (cambio de redacción en primera línea)</w:t>
            </w:r>
          </w:p>
          <w:p w:rsidR="007B0522" w:rsidRPr="00CB1979" w:rsidRDefault="007B0522" w:rsidP="005047FC">
            <w:pPr>
              <w:pStyle w:val="BodyText2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Arial"/>
                <w:sz w:val="16"/>
                <w:szCs w:val="16"/>
                <w:lang w:val="es-EC"/>
              </w:rPr>
            </w:pPr>
          </w:p>
          <w:p w:rsidR="00987C8B" w:rsidRPr="00CB1979" w:rsidRDefault="00987C8B" w:rsidP="005047FC">
            <w:pPr>
              <w:pStyle w:val="BodyText2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Arial"/>
                <w:sz w:val="16"/>
                <w:szCs w:val="16"/>
                <w:lang w:val="es-EC"/>
              </w:rPr>
            </w:pPr>
          </w:p>
        </w:tc>
      </w:tr>
      <w:tr w:rsidR="00987C8B" w:rsidRPr="00CB1979" w:rsidTr="00504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987C8B" w:rsidRPr="00CB1979" w:rsidRDefault="00987C8B" w:rsidP="005047FC">
            <w:pPr>
              <w:pStyle w:val="Ttulo9"/>
              <w:rPr>
                <w:rFonts w:ascii="Arial" w:hAnsi="Arial" w:cs="Arial"/>
                <w:szCs w:val="16"/>
              </w:rPr>
            </w:pPr>
            <w:r w:rsidRPr="00CB1979">
              <w:rPr>
                <w:rFonts w:ascii="Arial" w:hAnsi="Arial" w:cs="Arial"/>
                <w:szCs w:val="16"/>
              </w:rPr>
              <w:t>DINAMICA</w:t>
            </w:r>
          </w:p>
        </w:tc>
      </w:tr>
      <w:tr w:rsidR="00987C8B" w:rsidRPr="00CB1979" w:rsidTr="005047FC">
        <w:trPr>
          <w:cantSplit/>
        </w:trPr>
        <w:tc>
          <w:tcPr>
            <w:tcW w:w="4716" w:type="dxa"/>
            <w:gridSpan w:val="3"/>
            <w:tcBorders>
              <w:top w:val="single" w:sz="12" w:space="0" w:color="auto"/>
              <w:left w:val="single" w:sz="12" w:space="0" w:color="auto"/>
              <w:bottom w:val="single" w:sz="12" w:space="0" w:color="auto"/>
            </w:tcBorders>
          </w:tcPr>
          <w:p w:rsidR="00987C8B" w:rsidRPr="00CB1979" w:rsidRDefault="00987C8B" w:rsidP="005047FC">
            <w:pPr>
              <w:ind w:right="355"/>
              <w:jc w:val="center"/>
              <w:rPr>
                <w:rFonts w:ascii="Arial" w:hAnsi="Arial" w:cs="Arial"/>
                <w:b/>
                <w:sz w:val="16"/>
                <w:szCs w:val="16"/>
              </w:rPr>
            </w:pPr>
            <w:r w:rsidRPr="00CB1979">
              <w:rPr>
                <w:rFonts w:ascii="Arial" w:hAnsi="Arial" w:cs="Arial"/>
                <w:b/>
                <w:sz w:val="16"/>
                <w:szCs w:val="16"/>
              </w:rPr>
              <w:t>DEBITOS</w:t>
            </w:r>
          </w:p>
          <w:p w:rsidR="00987C8B" w:rsidRPr="00CB1979" w:rsidRDefault="00987C8B" w:rsidP="005047FC">
            <w:pPr>
              <w:ind w:right="355"/>
              <w:rPr>
                <w:rFonts w:ascii="Arial" w:hAnsi="Arial" w:cs="Arial"/>
                <w:b/>
                <w:sz w:val="16"/>
                <w:szCs w:val="16"/>
              </w:rPr>
            </w:pPr>
          </w:p>
          <w:p w:rsidR="00987C8B" w:rsidRPr="00CB1979" w:rsidRDefault="00987C8B" w:rsidP="00911A8C">
            <w:pPr>
              <w:pStyle w:val="Textoindependiente2"/>
              <w:numPr>
                <w:ilvl w:val="0"/>
                <w:numId w:val="99"/>
              </w:numPr>
              <w:ind w:left="394" w:right="355" w:hanging="394"/>
              <w:rPr>
                <w:rFonts w:ascii="Arial" w:hAnsi="Arial" w:cs="Arial"/>
                <w:szCs w:val="16"/>
                <w:lang w:val="es-EC"/>
              </w:rPr>
            </w:pPr>
            <w:r w:rsidRPr="00CB1979">
              <w:rPr>
                <w:rFonts w:ascii="Arial" w:hAnsi="Arial" w:cs="Arial"/>
                <w:szCs w:val="16"/>
                <w:lang w:val="es-EC"/>
              </w:rPr>
              <w:t>Por el valor de</w:t>
            </w:r>
            <w:r>
              <w:rPr>
                <w:rFonts w:ascii="Arial" w:hAnsi="Arial" w:cs="Arial"/>
                <w:szCs w:val="16"/>
                <w:lang w:val="es-EC"/>
              </w:rPr>
              <w:t>l capital de los préstamos quirografarios reestructurados</w:t>
            </w:r>
            <w:r w:rsidRPr="00CB1979">
              <w:rPr>
                <w:rFonts w:ascii="Arial" w:hAnsi="Arial" w:cs="Arial"/>
                <w:szCs w:val="16"/>
                <w:lang w:val="es-EC"/>
              </w:rPr>
              <w:t>.</w:t>
            </w:r>
          </w:p>
          <w:p w:rsidR="00987C8B" w:rsidRPr="00CB1979" w:rsidRDefault="00987C8B" w:rsidP="005047FC">
            <w:pPr>
              <w:pStyle w:val="Textoindependiente2"/>
              <w:ind w:left="720" w:right="355"/>
              <w:rPr>
                <w:rFonts w:ascii="Arial" w:hAnsi="Arial" w:cs="Arial"/>
                <w:szCs w:val="16"/>
                <w:lang w:val="es-EC"/>
              </w:rPr>
            </w:pPr>
          </w:p>
          <w:p w:rsidR="00987C8B" w:rsidRPr="00CB1979" w:rsidRDefault="00987C8B" w:rsidP="005047FC">
            <w:pPr>
              <w:pStyle w:val="Textoindependiente2"/>
              <w:tabs>
                <w:tab w:val="left" w:pos="394"/>
              </w:tabs>
              <w:ind w:right="355"/>
              <w:rPr>
                <w:rFonts w:ascii="Arial" w:hAnsi="Arial" w:cs="Arial"/>
                <w:szCs w:val="16"/>
                <w:lang w:val="es-EC"/>
              </w:rPr>
            </w:pPr>
          </w:p>
          <w:p w:rsidR="00987C8B" w:rsidRPr="00CB1979" w:rsidRDefault="00987C8B" w:rsidP="005047FC">
            <w:pPr>
              <w:pStyle w:val="Textoindependiente2"/>
              <w:ind w:right="355"/>
              <w:rPr>
                <w:rFonts w:ascii="Arial" w:hAnsi="Arial" w:cs="Arial"/>
                <w:szCs w:val="16"/>
                <w:lang w:val="es-EC"/>
              </w:rPr>
            </w:pPr>
          </w:p>
          <w:p w:rsidR="00987C8B" w:rsidRPr="00CB1979" w:rsidRDefault="00987C8B" w:rsidP="005047FC">
            <w:pPr>
              <w:ind w:right="355"/>
              <w:rPr>
                <w:rFonts w:ascii="Arial" w:hAnsi="Arial" w:cs="Arial"/>
                <w:sz w:val="16"/>
                <w:szCs w:val="16"/>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Default="00987C8B" w:rsidP="005047FC">
            <w:pPr>
              <w:pStyle w:val="Textoindependiente2"/>
              <w:ind w:right="355"/>
              <w:rPr>
                <w:rFonts w:ascii="Arial" w:hAnsi="Arial" w:cs="Arial"/>
                <w:b/>
                <w:szCs w:val="16"/>
                <w:lang w:val="es-EC"/>
              </w:rPr>
            </w:pPr>
          </w:p>
          <w:p w:rsidR="00987C8B" w:rsidRPr="00CB1979" w:rsidRDefault="00987C8B" w:rsidP="005047FC">
            <w:pPr>
              <w:pStyle w:val="Textoindependiente2"/>
              <w:ind w:right="355"/>
              <w:rPr>
                <w:rFonts w:ascii="Arial" w:hAnsi="Arial" w:cs="Arial"/>
                <w:b/>
                <w:szCs w:val="16"/>
                <w:lang w:val="es-EC"/>
              </w:rPr>
            </w:pPr>
          </w:p>
        </w:tc>
        <w:tc>
          <w:tcPr>
            <w:tcW w:w="4678" w:type="dxa"/>
            <w:gridSpan w:val="3"/>
            <w:tcBorders>
              <w:top w:val="single" w:sz="12" w:space="0" w:color="auto"/>
              <w:left w:val="nil"/>
              <w:bottom w:val="single" w:sz="12" w:space="0" w:color="auto"/>
              <w:right w:val="single" w:sz="12" w:space="0" w:color="auto"/>
            </w:tcBorders>
          </w:tcPr>
          <w:p w:rsidR="00987C8B" w:rsidRPr="00CB1979" w:rsidRDefault="00987C8B" w:rsidP="005047FC">
            <w:pPr>
              <w:ind w:right="355"/>
              <w:jc w:val="center"/>
              <w:rPr>
                <w:rFonts w:ascii="Arial" w:hAnsi="Arial" w:cs="Arial"/>
                <w:b/>
                <w:sz w:val="16"/>
                <w:szCs w:val="16"/>
              </w:rPr>
            </w:pPr>
            <w:r w:rsidRPr="00CB1979">
              <w:rPr>
                <w:rFonts w:ascii="Arial" w:hAnsi="Arial" w:cs="Arial"/>
                <w:b/>
                <w:sz w:val="16"/>
                <w:szCs w:val="16"/>
              </w:rPr>
              <w:t>CREDITOS</w:t>
            </w:r>
          </w:p>
          <w:p w:rsidR="00987C8B" w:rsidRPr="00CB1979" w:rsidRDefault="00987C8B" w:rsidP="005047FC">
            <w:pPr>
              <w:ind w:right="355"/>
              <w:jc w:val="center"/>
              <w:rPr>
                <w:rFonts w:ascii="Arial" w:hAnsi="Arial" w:cs="Arial"/>
                <w:b/>
                <w:sz w:val="16"/>
                <w:szCs w:val="16"/>
              </w:rPr>
            </w:pPr>
          </w:p>
          <w:p w:rsidR="00987C8B" w:rsidRPr="009A6ACC" w:rsidRDefault="00987C8B" w:rsidP="00911A8C">
            <w:pPr>
              <w:pStyle w:val="Sangradetextonormal"/>
              <w:numPr>
                <w:ilvl w:val="0"/>
                <w:numId w:val="100"/>
              </w:numPr>
              <w:ind w:left="356" w:right="213" w:hanging="284"/>
              <w:rPr>
                <w:lang w:val="es-EC"/>
              </w:rPr>
            </w:pPr>
            <w:r>
              <w:rPr>
                <w:rFonts w:ascii="Arial" w:hAnsi="Arial" w:cs="Arial"/>
                <w:szCs w:val="16"/>
              </w:rPr>
              <w:t>Por abono o cancelaciones</w:t>
            </w:r>
            <w:r w:rsidRPr="00CB1979">
              <w:rPr>
                <w:rFonts w:ascii="Arial" w:hAnsi="Arial" w:cs="Arial"/>
                <w:szCs w:val="16"/>
              </w:rPr>
              <w:t xml:space="preserve"> </w:t>
            </w:r>
            <w:r w:rsidRPr="00431E62">
              <w:rPr>
                <w:rFonts w:ascii="Arial" w:hAnsi="Arial"/>
                <w:lang w:val="es-EC"/>
              </w:rPr>
              <w:t xml:space="preserve">ordinarias y extraordinarias efectuados por los </w:t>
            </w:r>
            <w:r>
              <w:rPr>
                <w:rFonts w:ascii="Arial" w:hAnsi="Arial"/>
                <w:lang w:val="es-EC"/>
              </w:rPr>
              <w:t>partícipes,</w:t>
            </w:r>
            <w:r w:rsidRPr="00431E62">
              <w:rPr>
                <w:rFonts w:ascii="Arial" w:hAnsi="Arial"/>
                <w:lang w:val="es-EC"/>
              </w:rPr>
              <w:t xml:space="preserve"> </w:t>
            </w:r>
            <w:r>
              <w:rPr>
                <w:rFonts w:ascii="Arial" w:hAnsi="Arial"/>
                <w:lang w:val="es-EC"/>
              </w:rPr>
              <w:t xml:space="preserve">ya sea del préstamo o </w:t>
            </w:r>
            <w:r w:rsidRPr="00431E62">
              <w:rPr>
                <w:rFonts w:ascii="Arial" w:hAnsi="Arial"/>
                <w:lang w:val="es-EC"/>
              </w:rPr>
              <w:t xml:space="preserve">de la cuota o </w:t>
            </w:r>
            <w:r w:rsidRPr="00431E62">
              <w:rPr>
                <w:rFonts w:ascii="Arial" w:hAnsi="Arial" w:cs="Arial"/>
              </w:rPr>
              <w:t>porción del capital que forman parte del</w:t>
            </w:r>
            <w:r w:rsidRPr="00431E62">
              <w:rPr>
                <w:rFonts w:ascii="Arial" w:hAnsi="Arial"/>
                <w:lang w:val="es-EC"/>
              </w:rPr>
              <w:t xml:space="preserve"> dividendo</w:t>
            </w:r>
            <w:r w:rsidRPr="00431E62">
              <w:rPr>
                <w:lang w:val="es-EC"/>
              </w:rPr>
              <w:t>.</w:t>
            </w:r>
          </w:p>
          <w:p w:rsidR="00987C8B" w:rsidRPr="00CB1979" w:rsidRDefault="00987C8B" w:rsidP="005047FC">
            <w:pPr>
              <w:tabs>
                <w:tab w:val="num" w:pos="360"/>
              </w:tabs>
              <w:ind w:left="360" w:right="355" w:hanging="360"/>
              <w:jc w:val="both"/>
              <w:rPr>
                <w:rFonts w:ascii="Arial" w:hAnsi="Arial" w:cs="Arial"/>
                <w:b/>
                <w:sz w:val="16"/>
                <w:szCs w:val="16"/>
              </w:rPr>
            </w:pPr>
          </w:p>
          <w:p w:rsidR="00987C8B" w:rsidRPr="00CB1979" w:rsidRDefault="00987C8B" w:rsidP="00911A8C">
            <w:pPr>
              <w:pStyle w:val="Prrafodelista"/>
              <w:numPr>
                <w:ilvl w:val="0"/>
                <w:numId w:val="101"/>
              </w:numPr>
              <w:ind w:left="356" w:right="213" w:hanging="284"/>
              <w:jc w:val="both"/>
              <w:rPr>
                <w:rFonts w:ascii="Arial" w:hAnsi="Arial" w:cs="Arial"/>
                <w:sz w:val="16"/>
                <w:szCs w:val="16"/>
                <w:lang w:val="es-EC"/>
              </w:rPr>
            </w:pPr>
            <w:r w:rsidRPr="00CB1979">
              <w:rPr>
                <w:rFonts w:ascii="Arial" w:hAnsi="Arial" w:cs="Arial"/>
                <w:sz w:val="16"/>
                <w:szCs w:val="16"/>
                <w:lang w:val="es-EC"/>
              </w:rPr>
              <w:t>Por</w:t>
            </w:r>
            <w:r>
              <w:rPr>
                <w:rFonts w:ascii="Arial" w:hAnsi="Arial" w:cs="Arial"/>
                <w:sz w:val="16"/>
                <w:szCs w:val="16"/>
                <w:lang w:val="es-EC"/>
              </w:rPr>
              <w:t xml:space="preserve"> la transferencia a la cuenta 1304</w:t>
            </w:r>
            <w:r w:rsidRPr="00CB1979">
              <w:rPr>
                <w:rFonts w:ascii="Arial" w:hAnsi="Arial" w:cs="Arial"/>
                <w:sz w:val="16"/>
                <w:szCs w:val="16"/>
                <w:lang w:val="es-EC"/>
              </w:rPr>
              <w:t xml:space="preserve"> </w:t>
            </w:r>
            <w:r>
              <w:rPr>
                <w:rFonts w:ascii="Arial" w:hAnsi="Arial" w:cs="Arial"/>
                <w:sz w:val="16"/>
                <w:szCs w:val="16"/>
                <w:lang w:val="es-EC"/>
              </w:rPr>
              <w:t>“Préstamos q</w:t>
            </w:r>
            <w:r w:rsidRPr="00CB1979">
              <w:rPr>
                <w:rFonts w:ascii="Arial" w:hAnsi="Arial" w:cs="Arial"/>
                <w:sz w:val="16"/>
                <w:szCs w:val="16"/>
                <w:lang w:val="es-EC"/>
              </w:rPr>
              <w:t>uirografario</w:t>
            </w:r>
            <w:r>
              <w:rPr>
                <w:rFonts w:ascii="Arial" w:hAnsi="Arial" w:cs="Arial"/>
                <w:sz w:val="16"/>
                <w:szCs w:val="16"/>
                <w:lang w:val="es-EC"/>
              </w:rPr>
              <w:t>s</w:t>
            </w:r>
            <w:r w:rsidRPr="00CB1979">
              <w:rPr>
                <w:rFonts w:ascii="Arial" w:hAnsi="Arial" w:cs="Arial"/>
                <w:sz w:val="16"/>
                <w:szCs w:val="16"/>
                <w:lang w:val="es-EC"/>
              </w:rPr>
              <w:t xml:space="preserve"> vencido</w:t>
            </w:r>
            <w:r>
              <w:rPr>
                <w:rFonts w:ascii="Arial" w:hAnsi="Arial" w:cs="Arial"/>
                <w:sz w:val="16"/>
                <w:szCs w:val="16"/>
                <w:lang w:val="es-EC"/>
              </w:rPr>
              <w:t>s”</w:t>
            </w:r>
            <w:r w:rsidRPr="00CB1979">
              <w:rPr>
                <w:rFonts w:ascii="Arial" w:hAnsi="Arial" w:cs="Arial"/>
                <w:sz w:val="16"/>
                <w:szCs w:val="16"/>
                <w:lang w:val="es-EC"/>
              </w:rPr>
              <w:t>.</w:t>
            </w:r>
          </w:p>
          <w:p w:rsidR="00987C8B" w:rsidRPr="00CB1979" w:rsidRDefault="00987C8B" w:rsidP="005047FC">
            <w:pPr>
              <w:pStyle w:val="Textoindependiente2"/>
              <w:ind w:right="355"/>
              <w:rPr>
                <w:rFonts w:ascii="Arial" w:hAnsi="Arial" w:cs="Arial"/>
                <w:szCs w:val="16"/>
                <w:lang w:val="es-EC"/>
              </w:rPr>
            </w:pPr>
          </w:p>
          <w:p w:rsidR="00987C8B" w:rsidRPr="00CB1979" w:rsidRDefault="00987C8B" w:rsidP="00911A8C">
            <w:pPr>
              <w:pStyle w:val="Prrafodelista"/>
              <w:numPr>
                <w:ilvl w:val="0"/>
                <w:numId w:val="101"/>
              </w:numPr>
              <w:ind w:left="356" w:right="213" w:hanging="284"/>
              <w:jc w:val="both"/>
              <w:rPr>
                <w:rFonts w:ascii="Arial" w:hAnsi="Arial" w:cs="Arial"/>
                <w:sz w:val="16"/>
                <w:szCs w:val="16"/>
              </w:rPr>
            </w:pPr>
            <w:r w:rsidRPr="00CB1979">
              <w:rPr>
                <w:rFonts w:ascii="Arial" w:hAnsi="Arial" w:cs="Arial"/>
                <w:sz w:val="16"/>
                <w:szCs w:val="16"/>
                <w:lang w:val="es-EC"/>
              </w:rPr>
              <w:t>Por el valor de los activos transferidos a la</w:t>
            </w:r>
            <w:r>
              <w:rPr>
                <w:rFonts w:ascii="Arial" w:hAnsi="Arial" w:cs="Arial"/>
                <w:sz w:val="16"/>
                <w:szCs w:val="16"/>
                <w:lang w:val="es-EC"/>
              </w:rPr>
              <w:t xml:space="preserve"> sub</w:t>
            </w:r>
            <w:r w:rsidRPr="00CB1979">
              <w:rPr>
                <w:rFonts w:ascii="Arial" w:hAnsi="Arial" w:cs="Arial"/>
                <w:sz w:val="16"/>
                <w:szCs w:val="16"/>
                <w:lang w:val="es-EC"/>
              </w:rPr>
              <w:t>cuenta 1</w:t>
            </w:r>
            <w:r>
              <w:rPr>
                <w:rFonts w:ascii="Arial" w:hAnsi="Arial" w:cs="Arial"/>
                <w:sz w:val="16"/>
                <w:szCs w:val="16"/>
                <w:lang w:val="es-EC"/>
              </w:rPr>
              <w:t>90310</w:t>
            </w:r>
            <w:r w:rsidRPr="00CB1979">
              <w:rPr>
                <w:rFonts w:ascii="Arial" w:hAnsi="Arial" w:cs="Arial"/>
                <w:sz w:val="16"/>
                <w:szCs w:val="16"/>
                <w:lang w:val="es-EC"/>
              </w:rPr>
              <w:t xml:space="preserve">  </w:t>
            </w:r>
            <w:r>
              <w:rPr>
                <w:rFonts w:ascii="Arial" w:hAnsi="Arial" w:cs="Arial"/>
                <w:sz w:val="16"/>
                <w:szCs w:val="16"/>
                <w:lang w:val="es-EC"/>
              </w:rPr>
              <w:t>“Inversiones privativas”</w:t>
            </w:r>
            <w:r w:rsidRPr="00CB1979">
              <w:rPr>
                <w:rFonts w:ascii="Arial" w:hAnsi="Arial" w:cs="Arial"/>
                <w:sz w:val="16"/>
                <w:szCs w:val="16"/>
                <w:lang w:val="es-EC"/>
              </w:rPr>
              <w:t xml:space="preserve">. </w:t>
            </w:r>
            <w:r w:rsidRPr="00CB1979">
              <w:rPr>
                <w:rFonts w:ascii="Arial" w:hAnsi="Arial" w:cs="Arial"/>
                <w:sz w:val="16"/>
                <w:szCs w:val="16"/>
              </w:rPr>
              <w:t xml:space="preserve"> </w:t>
            </w:r>
          </w:p>
          <w:p w:rsidR="00987C8B" w:rsidRPr="00CB1979" w:rsidRDefault="00987C8B" w:rsidP="005047FC">
            <w:pPr>
              <w:ind w:right="355"/>
              <w:jc w:val="both"/>
              <w:rPr>
                <w:rFonts w:ascii="Arial" w:hAnsi="Arial" w:cs="Arial"/>
                <w:b/>
                <w:sz w:val="16"/>
                <w:szCs w:val="16"/>
              </w:rPr>
            </w:pPr>
          </w:p>
        </w:tc>
      </w:tr>
      <w:tr w:rsidR="00A35204" w:rsidRPr="00CB1979" w:rsidTr="005047FC">
        <w:trPr>
          <w:cantSplit/>
          <w:trHeight w:val="773"/>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5047FC">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3"/>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987C8B" w:rsidRDefault="00987C8B" w:rsidP="007A6435">
      <w:pPr>
        <w:rPr>
          <w:rFonts w:ascii="Arial" w:hAnsi="Arial" w:cs="Arial"/>
          <w:sz w:val="16"/>
          <w:szCs w:val="16"/>
        </w:rPr>
      </w:pPr>
    </w:p>
    <w:p w:rsidR="00987C8B" w:rsidRDefault="00987C8B" w:rsidP="007A6435">
      <w:pPr>
        <w:rPr>
          <w:rFonts w:ascii="Arial" w:hAnsi="Arial" w:cs="Arial"/>
          <w:sz w:val="16"/>
          <w:szCs w:val="16"/>
        </w:rPr>
      </w:pPr>
    </w:p>
    <w:p w:rsidR="00D758F7" w:rsidRDefault="00D758F7" w:rsidP="007A6435">
      <w:pPr>
        <w:rPr>
          <w:rFonts w:ascii="Arial" w:hAnsi="Arial" w:cs="Arial"/>
          <w:sz w:val="16"/>
          <w:szCs w:val="16"/>
        </w:rPr>
      </w:pPr>
    </w:p>
    <w:p w:rsidR="00CF4D67" w:rsidRDefault="00CF4D67"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774"/>
        <w:gridCol w:w="8"/>
        <w:gridCol w:w="450"/>
        <w:gridCol w:w="446"/>
      </w:tblGrid>
      <w:tr w:rsidR="00D758F7" w:rsidRPr="00CB1979" w:rsidTr="005047FC">
        <w:trPr>
          <w:cantSplit/>
        </w:trPr>
        <w:tc>
          <w:tcPr>
            <w:tcW w:w="9394" w:type="dxa"/>
            <w:gridSpan w:val="7"/>
            <w:tcBorders>
              <w:top w:val="single" w:sz="12" w:space="0" w:color="auto"/>
              <w:left w:val="single" w:sz="12" w:space="0" w:color="auto"/>
              <w:right w:val="single" w:sz="12" w:space="0" w:color="auto"/>
            </w:tcBorders>
          </w:tcPr>
          <w:p w:rsidR="00D758F7" w:rsidRPr="00CB1979" w:rsidRDefault="00D758F7" w:rsidP="005047FC">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D758F7" w:rsidRPr="00CB1979" w:rsidTr="005047FC">
        <w:trPr>
          <w:cantSplit/>
        </w:trPr>
        <w:tc>
          <w:tcPr>
            <w:tcW w:w="1440" w:type="dxa"/>
            <w:tcBorders>
              <w:top w:val="single" w:sz="12" w:space="0" w:color="auto"/>
              <w:left w:val="single" w:sz="12" w:space="0" w:color="auto"/>
              <w:right w:val="single" w:sz="12" w:space="0" w:color="auto"/>
            </w:tcBorders>
          </w:tcPr>
          <w:p w:rsidR="00D758F7" w:rsidRPr="00CB1979" w:rsidRDefault="00D758F7" w:rsidP="005047FC">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D758F7" w:rsidRPr="00CB1979" w:rsidRDefault="00D758F7" w:rsidP="005047FC">
            <w:pPr>
              <w:jc w:val="center"/>
              <w:rPr>
                <w:rFonts w:ascii="Arial" w:hAnsi="Arial" w:cs="Arial"/>
                <w:b/>
                <w:sz w:val="16"/>
                <w:szCs w:val="16"/>
              </w:rPr>
            </w:pPr>
            <w:r w:rsidRPr="00CB1979">
              <w:rPr>
                <w:rFonts w:ascii="Arial" w:hAnsi="Arial" w:cs="Arial"/>
                <w:b/>
                <w:sz w:val="16"/>
                <w:szCs w:val="16"/>
              </w:rPr>
              <w:t>GRUPO</w:t>
            </w:r>
          </w:p>
        </w:tc>
        <w:tc>
          <w:tcPr>
            <w:tcW w:w="4065" w:type="dxa"/>
            <w:gridSpan w:val="3"/>
            <w:tcBorders>
              <w:top w:val="single" w:sz="12" w:space="0" w:color="auto"/>
              <w:left w:val="single" w:sz="12" w:space="0" w:color="auto"/>
              <w:right w:val="single" w:sz="12" w:space="0" w:color="auto"/>
            </w:tcBorders>
          </w:tcPr>
          <w:p w:rsidR="00D758F7" w:rsidRPr="00CB1979" w:rsidRDefault="00D758F7" w:rsidP="005047FC">
            <w:pPr>
              <w:jc w:val="center"/>
              <w:rPr>
                <w:rFonts w:ascii="Arial" w:hAnsi="Arial" w:cs="Arial"/>
                <w:b/>
                <w:sz w:val="16"/>
                <w:szCs w:val="16"/>
              </w:rPr>
            </w:pPr>
            <w:r w:rsidRPr="00CB1979">
              <w:rPr>
                <w:rFonts w:ascii="Arial" w:hAnsi="Arial" w:cs="Arial"/>
                <w:b/>
                <w:sz w:val="16"/>
                <w:szCs w:val="16"/>
              </w:rPr>
              <w:t>CUENTAS</w:t>
            </w:r>
          </w:p>
        </w:tc>
        <w:tc>
          <w:tcPr>
            <w:tcW w:w="450" w:type="dxa"/>
            <w:tcBorders>
              <w:top w:val="single" w:sz="12" w:space="0" w:color="auto"/>
              <w:left w:val="single" w:sz="12" w:space="0" w:color="auto"/>
              <w:right w:val="single" w:sz="12" w:space="0" w:color="auto"/>
            </w:tcBorders>
          </w:tcPr>
          <w:p w:rsidR="00D758F7" w:rsidRPr="00CB1979" w:rsidRDefault="00D758F7" w:rsidP="005047FC">
            <w:pPr>
              <w:jc w:val="center"/>
              <w:rPr>
                <w:rFonts w:ascii="Arial" w:hAnsi="Arial" w:cs="Arial"/>
                <w:b/>
                <w:sz w:val="16"/>
                <w:szCs w:val="16"/>
              </w:rPr>
            </w:pPr>
            <w:r>
              <w:rPr>
                <w:rFonts w:ascii="Arial" w:hAnsi="Arial" w:cs="Arial"/>
                <w:b/>
                <w:sz w:val="16"/>
                <w:szCs w:val="16"/>
              </w:rPr>
              <w:t>C</w:t>
            </w:r>
          </w:p>
        </w:tc>
        <w:tc>
          <w:tcPr>
            <w:tcW w:w="446" w:type="dxa"/>
            <w:tcBorders>
              <w:top w:val="single" w:sz="12" w:space="0" w:color="auto"/>
              <w:left w:val="single" w:sz="12" w:space="0" w:color="auto"/>
              <w:right w:val="single" w:sz="12" w:space="0" w:color="auto"/>
            </w:tcBorders>
          </w:tcPr>
          <w:p w:rsidR="00D758F7" w:rsidRPr="00CB1979" w:rsidRDefault="00D758F7" w:rsidP="005047FC">
            <w:pPr>
              <w:jc w:val="center"/>
              <w:rPr>
                <w:rFonts w:ascii="Arial" w:hAnsi="Arial" w:cs="Arial"/>
                <w:b/>
                <w:sz w:val="16"/>
                <w:szCs w:val="16"/>
              </w:rPr>
            </w:pPr>
            <w:r>
              <w:rPr>
                <w:rFonts w:ascii="Arial" w:hAnsi="Arial" w:cs="Arial"/>
                <w:b/>
                <w:sz w:val="16"/>
                <w:szCs w:val="16"/>
              </w:rPr>
              <w:t>J</w:t>
            </w:r>
          </w:p>
        </w:tc>
      </w:tr>
      <w:tr w:rsidR="00D758F7" w:rsidRPr="00CB1979" w:rsidTr="005047FC">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D758F7" w:rsidRPr="00D35C8B" w:rsidRDefault="00D758F7" w:rsidP="005047FC">
            <w:pPr>
              <w:rPr>
                <w:rFonts w:ascii="Arial" w:hAnsi="Arial" w:cs="Arial"/>
                <w:b/>
                <w:sz w:val="16"/>
                <w:szCs w:val="16"/>
              </w:rPr>
            </w:pPr>
            <w:r w:rsidRPr="00D35C8B">
              <w:rPr>
                <w:rFonts w:ascii="Arial" w:hAnsi="Arial" w:cs="Arial"/>
                <w:b/>
                <w:sz w:val="16"/>
                <w:szCs w:val="16"/>
              </w:rPr>
              <w:t>1</w:t>
            </w:r>
          </w:p>
          <w:p w:rsidR="00D758F7" w:rsidRPr="00D35C8B" w:rsidRDefault="00D758F7" w:rsidP="005047FC">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D758F7" w:rsidRPr="00D35C8B" w:rsidRDefault="00D758F7" w:rsidP="005047FC">
            <w:pPr>
              <w:rPr>
                <w:rFonts w:ascii="Arial" w:hAnsi="Arial" w:cs="Arial"/>
                <w:b/>
                <w:sz w:val="16"/>
                <w:szCs w:val="16"/>
              </w:rPr>
            </w:pPr>
            <w:r>
              <w:rPr>
                <w:rFonts w:ascii="Arial" w:hAnsi="Arial" w:cs="Arial"/>
                <w:b/>
                <w:sz w:val="16"/>
                <w:szCs w:val="16"/>
              </w:rPr>
              <w:t>13</w:t>
            </w:r>
          </w:p>
          <w:p w:rsidR="00D758F7" w:rsidRPr="00D35C8B" w:rsidRDefault="00D758F7" w:rsidP="00D758F7">
            <w:pPr>
              <w:rPr>
                <w:rFonts w:ascii="Arial" w:hAnsi="Arial" w:cs="Arial"/>
                <w:b/>
                <w:sz w:val="16"/>
                <w:szCs w:val="16"/>
              </w:rPr>
            </w:pPr>
            <w:r w:rsidRPr="00D35C8B">
              <w:rPr>
                <w:rFonts w:ascii="Arial" w:hAnsi="Arial" w:cs="Arial"/>
                <w:b/>
                <w:sz w:val="16"/>
                <w:szCs w:val="16"/>
              </w:rPr>
              <w:t xml:space="preserve">INVERSIONES PRIVATIVAS </w:t>
            </w:r>
          </w:p>
        </w:tc>
        <w:tc>
          <w:tcPr>
            <w:tcW w:w="4065" w:type="dxa"/>
            <w:gridSpan w:val="3"/>
            <w:vMerge w:val="restart"/>
            <w:tcBorders>
              <w:top w:val="single" w:sz="12" w:space="0" w:color="auto"/>
              <w:left w:val="single" w:sz="12" w:space="0" w:color="auto"/>
              <w:bottom w:val="single" w:sz="12" w:space="0" w:color="auto"/>
              <w:right w:val="single" w:sz="12" w:space="0" w:color="auto"/>
            </w:tcBorders>
          </w:tcPr>
          <w:p w:rsidR="00D758F7" w:rsidRPr="00D35C8B" w:rsidRDefault="00D758F7" w:rsidP="005047FC">
            <w:pPr>
              <w:rPr>
                <w:rFonts w:ascii="Arial" w:hAnsi="Arial" w:cs="Arial"/>
                <w:b/>
                <w:sz w:val="16"/>
                <w:szCs w:val="16"/>
              </w:rPr>
            </w:pPr>
            <w:r>
              <w:rPr>
                <w:rFonts w:ascii="Arial" w:hAnsi="Arial" w:cs="Arial"/>
                <w:b/>
                <w:sz w:val="16"/>
                <w:szCs w:val="16"/>
              </w:rPr>
              <w:t>13</w:t>
            </w:r>
            <w:r w:rsidRPr="00D35C8B">
              <w:rPr>
                <w:rFonts w:ascii="Arial" w:hAnsi="Arial" w:cs="Arial"/>
                <w:b/>
                <w:sz w:val="16"/>
                <w:szCs w:val="16"/>
              </w:rPr>
              <w:t>04</w:t>
            </w:r>
          </w:p>
          <w:p w:rsidR="00D758F7" w:rsidRPr="00D35C8B" w:rsidRDefault="00ED22B2" w:rsidP="005047FC">
            <w:pPr>
              <w:rPr>
                <w:rFonts w:ascii="Arial" w:hAnsi="Arial" w:cs="Arial"/>
                <w:b/>
                <w:sz w:val="16"/>
                <w:szCs w:val="16"/>
              </w:rPr>
            </w:pPr>
            <w:r>
              <w:rPr>
                <w:rFonts w:ascii="Arial" w:hAnsi="Arial" w:cs="Arial"/>
                <w:b/>
                <w:sz w:val="16"/>
                <w:szCs w:val="16"/>
              </w:rPr>
              <w:t xml:space="preserve">PRÉSTAMOS </w:t>
            </w:r>
            <w:r w:rsidR="00D758F7" w:rsidRPr="00D35C8B">
              <w:rPr>
                <w:rFonts w:ascii="Arial" w:hAnsi="Arial" w:cs="Arial"/>
                <w:b/>
                <w:sz w:val="16"/>
                <w:szCs w:val="16"/>
              </w:rPr>
              <w:t>QUIROGRAFARIOS VENCIDOS</w:t>
            </w:r>
          </w:p>
        </w:tc>
        <w:tc>
          <w:tcPr>
            <w:tcW w:w="450" w:type="dxa"/>
            <w:vMerge w:val="restart"/>
            <w:tcBorders>
              <w:top w:val="single" w:sz="12" w:space="0" w:color="auto"/>
              <w:left w:val="single" w:sz="12" w:space="0" w:color="auto"/>
              <w:bottom w:val="single" w:sz="12" w:space="0" w:color="auto"/>
              <w:right w:val="single" w:sz="12" w:space="0" w:color="auto"/>
            </w:tcBorders>
          </w:tcPr>
          <w:p w:rsidR="00D758F7" w:rsidRPr="007E2A31" w:rsidRDefault="00D758F7" w:rsidP="005047FC">
            <w:pPr>
              <w:spacing w:after="200" w:line="276" w:lineRule="auto"/>
              <w:jc w:val="center"/>
              <w:rPr>
                <w:rFonts w:ascii="Arial" w:hAnsi="Arial" w:cs="Arial"/>
                <w:b/>
                <w:sz w:val="16"/>
                <w:szCs w:val="16"/>
              </w:rPr>
            </w:pPr>
            <w:r w:rsidRPr="007E2A31">
              <w:rPr>
                <w:rFonts w:ascii="Arial" w:hAnsi="Arial" w:cs="Arial"/>
                <w:b/>
                <w:sz w:val="16"/>
                <w:szCs w:val="16"/>
              </w:rPr>
              <w:t>X</w:t>
            </w:r>
          </w:p>
          <w:p w:rsidR="00D758F7" w:rsidRPr="007E2A31" w:rsidRDefault="00D758F7" w:rsidP="005047FC">
            <w:pPr>
              <w:jc w:val="center"/>
              <w:rPr>
                <w:rFonts w:ascii="Arial" w:hAnsi="Arial" w:cs="Arial"/>
                <w:b/>
                <w:sz w:val="16"/>
                <w:szCs w:val="16"/>
              </w:rPr>
            </w:pPr>
          </w:p>
        </w:tc>
        <w:tc>
          <w:tcPr>
            <w:tcW w:w="446" w:type="dxa"/>
            <w:vMerge w:val="restart"/>
            <w:tcBorders>
              <w:top w:val="single" w:sz="12" w:space="0" w:color="auto"/>
              <w:left w:val="single" w:sz="12" w:space="0" w:color="auto"/>
              <w:bottom w:val="single" w:sz="12" w:space="0" w:color="auto"/>
              <w:right w:val="single" w:sz="12" w:space="0" w:color="auto"/>
            </w:tcBorders>
          </w:tcPr>
          <w:p w:rsidR="00D758F7" w:rsidRPr="007E2A31" w:rsidRDefault="00D758F7" w:rsidP="005047FC">
            <w:pPr>
              <w:spacing w:after="200" w:line="276" w:lineRule="auto"/>
              <w:jc w:val="center"/>
              <w:rPr>
                <w:rFonts w:ascii="Arial" w:hAnsi="Arial" w:cs="Arial"/>
                <w:b/>
                <w:sz w:val="16"/>
                <w:szCs w:val="16"/>
              </w:rPr>
            </w:pPr>
            <w:r w:rsidRPr="007E2A31">
              <w:rPr>
                <w:rFonts w:ascii="Arial" w:hAnsi="Arial" w:cs="Arial"/>
                <w:b/>
                <w:sz w:val="16"/>
                <w:szCs w:val="16"/>
              </w:rPr>
              <w:t>X</w:t>
            </w:r>
          </w:p>
          <w:p w:rsidR="00D758F7" w:rsidRPr="007E2A31" w:rsidRDefault="00D758F7" w:rsidP="005047FC">
            <w:pPr>
              <w:jc w:val="center"/>
              <w:rPr>
                <w:rFonts w:ascii="Arial" w:hAnsi="Arial" w:cs="Arial"/>
                <w:b/>
                <w:sz w:val="16"/>
                <w:szCs w:val="16"/>
              </w:rPr>
            </w:pPr>
          </w:p>
        </w:tc>
      </w:tr>
      <w:tr w:rsidR="00D758F7" w:rsidRPr="00CB1979" w:rsidTr="005047FC">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c>
          <w:tcPr>
            <w:tcW w:w="4065" w:type="dxa"/>
            <w:gridSpan w:val="3"/>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c>
          <w:tcPr>
            <w:tcW w:w="446" w:type="dxa"/>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r>
      <w:tr w:rsidR="00D758F7" w:rsidRPr="00CB1979" w:rsidTr="005047FC">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c>
          <w:tcPr>
            <w:tcW w:w="4065" w:type="dxa"/>
            <w:gridSpan w:val="3"/>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c>
          <w:tcPr>
            <w:tcW w:w="446" w:type="dxa"/>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r>
      <w:tr w:rsidR="00D758F7" w:rsidRPr="00CB1979" w:rsidTr="005047FC">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c>
          <w:tcPr>
            <w:tcW w:w="4065" w:type="dxa"/>
            <w:gridSpan w:val="3"/>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c>
          <w:tcPr>
            <w:tcW w:w="446" w:type="dxa"/>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r>
      <w:tr w:rsidR="00D758F7" w:rsidRPr="00CB1979" w:rsidTr="005047FC">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c>
          <w:tcPr>
            <w:tcW w:w="4065" w:type="dxa"/>
            <w:gridSpan w:val="3"/>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c>
          <w:tcPr>
            <w:tcW w:w="446" w:type="dxa"/>
            <w:vMerge/>
            <w:tcBorders>
              <w:top w:val="single" w:sz="12" w:space="0" w:color="auto"/>
              <w:left w:val="single" w:sz="12" w:space="0" w:color="auto"/>
              <w:bottom w:val="single" w:sz="12" w:space="0" w:color="auto"/>
              <w:right w:val="single" w:sz="12" w:space="0" w:color="auto"/>
            </w:tcBorders>
          </w:tcPr>
          <w:p w:rsidR="00D758F7" w:rsidRPr="00CB1979" w:rsidRDefault="00D758F7" w:rsidP="005047FC">
            <w:pPr>
              <w:rPr>
                <w:rFonts w:ascii="Arial" w:hAnsi="Arial" w:cs="Arial"/>
                <w:sz w:val="16"/>
                <w:szCs w:val="16"/>
              </w:rPr>
            </w:pPr>
          </w:p>
        </w:tc>
      </w:tr>
      <w:tr w:rsidR="00D758F7" w:rsidRPr="00CB1979" w:rsidTr="005047FC">
        <w:trPr>
          <w:cantSplit/>
          <w:trHeight w:val="195"/>
        </w:trPr>
        <w:tc>
          <w:tcPr>
            <w:tcW w:w="1440" w:type="dxa"/>
            <w:tcBorders>
              <w:left w:val="single" w:sz="12" w:space="0" w:color="auto"/>
            </w:tcBorders>
          </w:tcPr>
          <w:p w:rsidR="00D758F7" w:rsidRPr="00CB1979" w:rsidRDefault="00D758F7" w:rsidP="005047FC">
            <w:pPr>
              <w:pStyle w:val="Ttulo4"/>
              <w:rPr>
                <w:rFonts w:ascii="Arial" w:hAnsi="Arial" w:cs="Arial"/>
                <w:sz w:val="16"/>
                <w:szCs w:val="16"/>
              </w:rPr>
            </w:pPr>
            <w:r w:rsidRPr="00CB1979">
              <w:rPr>
                <w:rFonts w:ascii="Arial" w:hAnsi="Arial" w:cs="Arial"/>
                <w:sz w:val="16"/>
                <w:szCs w:val="16"/>
              </w:rPr>
              <w:t>SUBCUENTAS</w:t>
            </w:r>
          </w:p>
        </w:tc>
        <w:tc>
          <w:tcPr>
            <w:tcW w:w="7954" w:type="dxa"/>
            <w:gridSpan w:val="6"/>
            <w:tcBorders>
              <w:right w:val="single" w:sz="12" w:space="0" w:color="auto"/>
            </w:tcBorders>
          </w:tcPr>
          <w:p w:rsidR="00D758F7" w:rsidRPr="00CB1979" w:rsidRDefault="00D758F7" w:rsidP="005047FC">
            <w:pPr>
              <w:rPr>
                <w:rFonts w:ascii="Arial" w:hAnsi="Arial" w:cs="Arial"/>
                <w:sz w:val="16"/>
                <w:szCs w:val="16"/>
              </w:rPr>
            </w:pPr>
          </w:p>
        </w:tc>
      </w:tr>
      <w:tr w:rsidR="00ED22B2" w:rsidRPr="00CB1979" w:rsidTr="00ED22B2">
        <w:trPr>
          <w:cantSplit/>
          <w:trHeight w:val="195"/>
        </w:trPr>
        <w:tc>
          <w:tcPr>
            <w:tcW w:w="1440" w:type="dxa"/>
            <w:tcBorders>
              <w:left w:val="single" w:sz="12" w:space="0" w:color="auto"/>
            </w:tcBorders>
          </w:tcPr>
          <w:p w:rsidR="00ED22B2" w:rsidRPr="00CB1979" w:rsidRDefault="00ED22B2" w:rsidP="005047FC">
            <w:pPr>
              <w:rPr>
                <w:rFonts w:ascii="Arial" w:hAnsi="Arial" w:cs="Arial"/>
                <w:snapToGrid w:val="0"/>
                <w:sz w:val="16"/>
                <w:szCs w:val="16"/>
                <w:lang w:eastAsia="en-US"/>
              </w:rPr>
            </w:pPr>
          </w:p>
        </w:tc>
        <w:tc>
          <w:tcPr>
            <w:tcW w:w="7050" w:type="dxa"/>
            <w:gridSpan w:val="3"/>
          </w:tcPr>
          <w:p w:rsidR="00ED22B2" w:rsidRPr="00CB1979" w:rsidRDefault="00ED22B2" w:rsidP="005047FC">
            <w:pPr>
              <w:rPr>
                <w:rFonts w:ascii="Arial" w:hAnsi="Arial" w:cs="Arial"/>
                <w:snapToGrid w:val="0"/>
                <w:sz w:val="16"/>
                <w:szCs w:val="16"/>
                <w:lang w:eastAsia="en-US"/>
              </w:rPr>
            </w:pPr>
          </w:p>
        </w:tc>
        <w:tc>
          <w:tcPr>
            <w:tcW w:w="904" w:type="dxa"/>
            <w:gridSpan w:val="3"/>
            <w:tcBorders>
              <w:right w:val="single" w:sz="12" w:space="0" w:color="auto"/>
            </w:tcBorders>
          </w:tcPr>
          <w:p w:rsidR="00ED22B2" w:rsidRDefault="00ED22B2" w:rsidP="005047FC">
            <w:pPr>
              <w:jc w:val="center"/>
            </w:pPr>
          </w:p>
        </w:tc>
      </w:tr>
      <w:tr w:rsidR="00ED22B2" w:rsidRPr="00CB1979" w:rsidTr="00ED22B2">
        <w:trPr>
          <w:cantSplit/>
          <w:trHeight w:val="195"/>
        </w:trPr>
        <w:tc>
          <w:tcPr>
            <w:tcW w:w="1440" w:type="dxa"/>
            <w:tcBorders>
              <w:left w:val="single" w:sz="12" w:space="0" w:color="auto"/>
            </w:tcBorders>
          </w:tcPr>
          <w:p w:rsidR="00ED22B2" w:rsidRPr="00CB1979" w:rsidRDefault="00ED22B2" w:rsidP="005047FC">
            <w:pPr>
              <w:rPr>
                <w:rFonts w:ascii="Arial" w:hAnsi="Arial" w:cs="Arial"/>
                <w:snapToGrid w:val="0"/>
                <w:sz w:val="16"/>
                <w:szCs w:val="16"/>
                <w:lang w:eastAsia="en-US"/>
              </w:rPr>
            </w:pPr>
          </w:p>
        </w:tc>
        <w:tc>
          <w:tcPr>
            <w:tcW w:w="7050" w:type="dxa"/>
            <w:gridSpan w:val="3"/>
          </w:tcPr>
          <w:p w:rsidR="00ED22B2" w:rsidRPr="00CB1979" w:rsidRDefault="00ED22B2" w:rsidP="005047FC">
            <w:pPr>
              <w:rPr>
                <w:rFonts w:ascii="Arial" w:hAnsi="Arial" w:cs="Arial"/>
                <w:snapToGrid w:val="0"/>
                <w:sz w:val="16"/>
                <w:szCs w:val="16"/>
                <w:lang w:eastAsia="en-US"/>
              </w:rPr>
            </w:pPr>
          </w:p>
        </w:tc>
        <w:tc>
          <w:tcPr>
            <w:tcW w:w="904" w:type="dxa"/>
            <w:gridSpan w:val="3"/>
            <w:tcBorders>
              <w:right w:val="single" w:sz="12" w:space="0" w:color="auto"/>
            </w:tcBorders>
          </w:tcPr>
          <w:p w:rsidR="00ED22B2" w:rsidRDefault="00ED22B2" w:rsidP="005047FC">
            <w:pPr>
              <w:jc w:val="center"/>
            </w:pPr>
          </w:p>
        </w:tc>
      </w:tr>
      <w:tr w:rsidR="00ED22B2" w:rsidRPr="00CB1979" w:rsidTr="00ED22B2">
        <w:trPr>
          <w:cantSplit/>
          <w:trHeight w:val="195"/>
        </w:trPr>
        <w:tc>
          <w:tcPr>
            <w:tcW w:w="1440" w:type="dxa"/>
            <w:tcBorders>
              <w:left w:val="single" w:sz="12" w:space="0" w:color="auto"/>
            </w:tcBorders>
          </w:tcPr>
          <w:p w:rsidR="00ED22B2" w:rsidRPr="00CB1979" w:rsidRDefault="00ED22B2" w:rsidP="005047FC">
            <w:pPr>
              <w:rPr>
                <w:rFonts w:ascii="Arial" w:hAnsi="Arial" w:cs="Arial"/>
                <w:snapToGrid w:val="0"/>
                <w:sz w:val="16"/>
                <w:szCs w:val="16"/>
                <w:lang w:eastAsia="en-US"/>
              </w:rPr>
            </w:pPr>
          </w:p>
        </w:tc>
        <w:tc>
          <w:tcPr>
            <w:tcW w:w="7050" w:type="dxa"/>
            <w:gridSpan w:val="3"/>
          </w:tcPr>
          <w:p w:rsidR="00ED22B2" w:rsidRPr="00CB1979" w:rsidRDefault="00ED22B2" w:rsidP="005047FC">
            <w:pPr>
              <w:rPr>
                <w:rFonts w:ascii="Arial" w:hAnsi="Arial" w:cs="Arial"/>
                <w:snapToGrid w:val="0"/>
                <w:sz w:val="16"/>
                <w:szCs w:val="16"/>
                <w:lang w:eastAsia="en-US"/>
              </w:rPr>
            </w:pPr>
          </w:p>
        </w:tc>
        <w:tc>
          <w:tcPr>
            <w:tcW w:w="904" w:type="dxa"/>
            <w:gridSpan w:val="3"/>
            <w:tcBorders>
              <w:right w:val="single" w:sz="12" w:space="0" w:color="auto"/>
            </w:tcBorders>
          </w:tcPr>
          <w:p w:rsidR="00ED22B2" w:rsidRDefault="00ED22B2" w:rsidP="005047FC">
            <w:pPr>
              <w:jc w:val="center"/>
            </w:pPr>
          </w:p>
        </w:tc>
      </w:tr>
      <w:tr w:rsidR="00ED22B2" w:rsidRPr="00CB1979" w:rsidTr="00ED22B2">
        <w:trPr>
          <w:cantSplit/>
          <w:trHeight w:val="195"/>
        </w:trPr>
        <w:tc>
          <w:tcPr>
            <w:tcW w:w="1440" w:type="dxa"/>
            <w:tcBorders>
              <w:left w:val="single" w:sz="12" w:space="0" w:color="auto"/>
            </w:tcBorders>
          </w:tcPr>
          <w:p w:rsidR="00ED22B2" w:rsidRPr="00CB1979" w:rsidRDefault="00ED22B2" w:rsidP="005047FC">
            <w:pPr>
              <w:rPr>
                <w:rFonts w:ascii="Arial" w:hAnsi="Arial" w:cs="Arial"/>
                <w:snapToGrid w:val="0"/>
                <w:sz w:val="16"/>
                <w:szCs w:val="16"/>
                <w:lang w:eastAsia="en-US"/>
              </w:rPr>
            </w:pPr>
          </w:p>
        </w:tc>
        <w:tc>
          <w:tcPr>
            <w:tcW w:w="7050" w:type="dxa"/>
            <w:gridSpan w:val="3"/>
          </w:tcPr>
          <w:p w:rsidR="00ED22B2" w:rsidRPr="00CB1979" w:rsidRDefault="00ED22B2" w:rsidP="005047FC">
            <w:pPr>
              <w:rPr>
                <w:rFonts w:ascii="Arial" w:hAnsi="Arial" w:cs="Arial"/>
                <w:snapToGrid w:val="0"/>
                <w:sz w:val="16"/>
                <w:szCs w:val="16"/>
                <w:lang w:eastAsia="en-US"/>
              </w:rPr>
            </w:pPr>
          </w:p>
        </w:tc>
        <w:tc>
          <w:tcPr>
            <w:tcW w:w="904" w:type="dxa"/>
            <w:gridSpan w:val="3"/>
            <w:tcBorders>
              <w:right w:val="single" w:sz="12" w:space="0" w:color="auto"/>
            </w:tcBorders>
          </w:tcPr>
          <w:p w:rsidR="00ED22B2" w:rsidRDefault="00ED22B2" w:rsidP="005047FC">
            <w:pPr>
              <w:jc w:val="center"/>
            </w:pPr>
          </w:p>
        </w:tc>
      </w:tr>
      <w:tr w:rsidR="00ED22B2" w:rsidRPr="00CB1979" w:rsidTr="00ED22B2">
        <w:trPr>
          <w:cantSplit/>
          <w:trHeight w:val="195"/>
        </w:trPr>
        <w:tc>
          <w:tcPr>
            <w:tcW w:w="1440" w:type="dxa"/>
            <w:tcBorders>
              <w:left w:val="single" w:sz="12" w:space="0" w:color="auto"/>
            </w:tcBorders>
          </w:tcPr>
          <w:p w:rsidR="00ED22B2" w:rsidRPr="00CB1979" w:rsidRDefault="00ED22B2" w:rsidP="005047FC">
            <w:pPr>
              <w:rPr>
                <w:rFonts w:ascii="Arial" w:hAnsi="Arial" w:cs="Arial"/>
                <w:snapToGrid w:val="0"/>
                <w:sz w:val="16"/>
                <w:szCs w:val="16"/>
                <w:lang w:eastAsia="en-US"/>
              </w:rPr>
            </w:pPr>
          </w:p>
        </w:tc>
        <w:tc>
          <w:tcPr>
            <w:tcW w:w="7050" w:type="dxa"/>
            <w:gridSpan w:val="3"/>
          </w:tcPr>
          <w:p w:rsidR="00ED22B2" w:rsidRPr="00CB1979" w:rsidRDefault="00ED22B2" w:rsidP="005047FC">
            <w:pPr>
              <w:rPr>
                <w:rFonts w:ascii="Arial" w:hAnsi="Arial" w:cs="Arial"/>
                <w:snapToGrid w:val="0"/>
                <w:sz w:val="16"/>
                <w:szCs w:val="16"/>
                <w:lang w:eastAsia="en-US"/>
              </w:rPr>
            </w:pPr>
          </w:p>
        </w:tc>
        <w:tc>
          <w:tcPr>
            <w:tcW w:w="904" w:type="dxa"/>
            <w:gridSpan w:val="3"/>
            <w:vMerge w:val="restart"/>
            <w:tcBorders>
              <w:right w:val="single" w:sz="12" w:space="0" w:color="auto"/>
            </w:tcBorders>
          </w:tcPr>
          <w:p w:rsidR="00ED22B2" w:rsidRDefault="00ED22B2" w:rsidP="005047FC">
            <w:pPr>
              <w:jc w:val="center"/>
            </w:pPr>
          </w:p>
        </w:tc>
      </w:tr>
      <w:tr w:rsidR="00ED22B2" w:rsidRPr="00CB1979" w:rsidTr="00ED22B2">
        <w:trPr>
          <w:cantSplit/>
          <w:trHeight w:val="195"/>
        </w:trPr>
        <w:tc>
          <w:tcPr>
            <w:tcW w:w="1440" w:type="dxa"/>
            <w:tcBorders>
              <w:left w:val="single" w:sz="12" w:space="0" w:color="auto"/>
            </w:tcBorders>
          </w:tcPr>
          <w:p w:rsidR="00ED22B2" w:rsidRPr="00CB1979" w:rsidRDefault="00ED22B2" w:rsidP="005047FC">
            <w:pPr>
              <w:rPr>
                <w:rFonts w:ascii="Arial" w:hAnsi="Arial" w:cs="Arial"/>
                <w:snapToGrid w:val="0"/>
                <w:sz w:val="16"/>
                <w:szCs w:val="16"/>
                <w:lang w:eastAsia="en-US"/>
              </w:rPr>
            </w:pPr>
          </w:p>
        </w:tc>
        <w:tc>
          <w:tcPr>
            <w:tcW w:w="7050" w:type="dxa"/>
            <w:gridSpan w:val="3"/>
          </w:tcPr>
          <w:p w:rsidR="00ED22B2" w:rsidRPr="00CB1979" w:rsidRDefault="00ED22B2" w:rsidP="005047FC">
            <w:pPr>
              <w:rPr>
                <w:rFonts w:ascii="Arial" w:hAnsi="Arial" w:cs="Arial"/>
                <w:snapToGrid w:val="0"/>
                <w:sz w:val="16"/>
                <w:szCs w:val="16"/>
                <w:lang w:eastAsia="en-US"/>
              </w:rPr>
            </w:pPr>
          </w:p>
        </w:tc>
        <w:tc>
          <w:tcPr>
            <w:tcW w:w="904" w:type="dxa"/>
            <w:gridSpan w:val="3"/>
            <w:vMerge/>
            <w:tcBorders>
              <w:right w:val="single" w:sz="12" w:space="0" w:color="auto"/>
            </w:tcBorders>
          </w:tcPr>
          <w:p w:rsidR="00ED22B2" w:rsidRDefault="00ED22B2" w:rsidP="005047FC">
            <w:pPr>
              <w:jc w:val="center"/>
            </w:pPr>
          </w:p>
        </w:tc>
      </w:tr>
      <w:tr w:rsidR="00ED22B2" w:rsidRPr="00CB1979" w:rsidTr="00ED22B2">
        <w:trPr>
          <w:cantSplit/>
          <w:trHeight w:val="195"/>
        </w:trPr>
        <w:tc>
          <w:tcPr>
            <w:tcW w:w="1440" w:type="dxa"/>
            <w:tcBorders>
              <w:left w:val="single" w:sz="12" w:space="0" w:color="auto"/>
            </w:tcBorders>
          </w:tcPr>
          <w:p w:rsidR="00ED22B2" w:rsidRDefault="00ED22B2" w:rsidP="005047FC">
            <w:pPr>
              <w:rPr>
                <w:rFonts w:ascii="Arial" w:hAnsi="Arial" w:cs="Arial"/>
                <w:snapToGrid w:val="0"/>
                <w:sz w:val="16"/>
                <w:szCs w:val="16"/>
                <w:lang w:eastAsia="en-US"/>
              </w:rPr>
            </w:pPr>
          </w:p>
        </w:tc>
        <w:tc>
          <w:tcPr>
            <w:tcW w:w="7050" w:type="dxa"/>
            <w:gridSpan w:val="3"/>
          </w:tcPr>
          <w:p w:rsidR="00ED22B2" w:rsidRPr="00CB1979" w:rsidRDefault="00ED22B2" w:rsidP="005047FC">
            <w:pPr>
              <w:rPr>
                <w:rFonts w:ascii="Arial" w:hAnsi="Arial" w:cs="Arial"/>
                <w:snapToGrid w:val="0"/>
                <w:sz w:val="16"/>
                <w:szCs w:val="16"/>
                <w:lang w:eastAsia="en-US"/>
              </w:rPr>
            </w:pPr>
          </w:p>
        </w:tc>
        <w:tc>
          <w:tcPr>
            <w:tcW w:w="904" w:type="dxa"/>
            <w:gridSpan w:val="3"/>
            <w:vMerge/>
            <w:tcBorders>
              <w:right w:val="single" w:sz="12" w:space="0" w:color="auto"/>
            </w:tcBorders>
          </w:tcPr>
          <w:p w:rsidR="00ED22B2" w:rsidRPr="00A33639" w:rsidRDefault="00ED22B2" w:rsidP="005047FC">
            <w:pPr>
              <w:rPr>
                <w:rFonts w:ascii="Arial" w:hAnsi="Arial" w:cs="Arial"/>
                <w:b/>
                <w:sz w:val="16"/>
                <w:szCs w:val="16"/>
              </w:rPr>
            </w:pPr>
          </w:p>
        </w:tc>
      </w:tr>
      <w:tr w:rsidR="00D758F7" w:rsidRPr="00CB1979" w:rsidTr="005047FC">
        <w:trPr>
          <w:cantSplit/>
          <w:trHeight w:val="2585"/>
        </w:trPr>
        <w:tc>
          <w:tcPr>
            <w:tcW w:w="9394" w:type="dxa"/>
            <w:gridSpan w:val="7"/>
            <w:tcBorders>
              <w:top w:val="single" w:sz="12" w:space="0" w:color="auto"/>
              <w:left w:val="single" w:sz="12" w:space="0" w:color="auto"/>
              <w:bottom w:val="single" w:sz="12" w:space="0" w:color="auto"/>
              <w:right w:val="single" w:sz="12" w:space="0" w:color="auto"/>
            </w:tcBorders>
          </w:tcPr>
          <w:p w:rsidR="00D758F7" w:rsidRPr="00CB1979" w:rsidRDefault="00D758F7" w:rsidP="005047FC">
            <w:pPr>
              <w:pStyle w:val="Ttulo1"/>
              <w:rPr>
                <w:rFonts w:ascii="Arial" w:hAnsi="Arial" w:cs="Arial"/>
                <w:sz w:val="16"/>
                <w:szCs w:val="16"/>
              </w:rPr>
            </w:pPr>
            <w:r w:rsidRPr="00CB1979">
              <w:rPr>
                <w:rFonts w:ascii="Arial" w:hAnsi="Arial" w:cs="Arial"/>
                <w:sz w:val="16"/>
                <w:szCs w:val="16"/>
              </w:rPr>
              <w:t>DESCRIPCION</w:t>
            </w:r>
          </w:p>
          <w:p w:rsidR="00D758F7" w:rsidRPr="00CB1979" w:rsidRDefault="00D758F7" w:rsidP="005047FC">
            <w:pPr>
              <w:jc w:val="both"/>
              <w:rPr>
                <w:rFonts w:ascii="Arial" w:hAnsi="Arial" w:cs="Arial"/>
                <w:sz w:val="16"/>
                <w:szCs w:val="16"/>
              </w:rPr>
            </w:pPr>
          </w:p>
          <w:p w:rsidR="00D758F7" w:rsidRPr="00EC0434" w:rsidRDefault="00D758F7" w:rsidP="005047FC">
            <w:pPr>
              <w:pStyle w:val="Textoindependiente2"/>
              <w:rPr>
                <w:rFonts w:ascii="Arial" w:hAnsi="Arial" w:cs="Arial"/>
                <w:szCs w:val="16"/>
                <w:lang w:val="es-EC"/>
              </w:rPr>
            </w:pPr>
            <w:r w:rsidRPr="00CB1979">
              <w:rPr>
                <w:rFonts w:ascii="Arial" w:hAnsi="Arial" w:cs="Arial"/>
                <w:szCs w:val="16"/>
                <w:lang w:val="es-EC"/>
              </w:rPr>
              <w:t xml:space="preserve">Registra los créditos quirografarios que no hubieren sido cancelados dentro de los </w:t>
            </w:r>
            <w:r w:rsidRPr="00EC0434">
              <w:rPr>
                <w:rFonts w:ascii="Arial" w:hAnsi="Arial" w:cs="Arial"/>
                <w:szCs w:val="16"/>
                <w:lang w:val="es-EC"/>
              </w:rPr>
              <w:t xml:space="preserve">plazos </w:t>
            </w:r>
            <w:r w:rsidR="00ED22B2" w:rsidRPr="00EC0434">
              <w:rPr>
                <w:rFonts w:ascii="Arial" w:hAnsi="Arial" w:cs="Arial"/>
                <w:szCs w:val="16"/>
                <w:lang w:val="es-EC"/>
              </w:rPr>
              <w:t>pactados en los contratos suscritos por las partes, y</w:t>
            </w:r>
            <w:r w:rsidRPr="00EC0434">
              <w:rPr>
                <w:rFonts w:ascii="Arial" w:hAnsi="Arial" w:cs="Arial"/>
                <w:szCs w:val="16"/>
                <w:lang w:val="es-EC"/>
              </w:rPr>
              <w:t xml:space="preserve"> se</w:t>
            </w:r>
            <w:r w:rsidR="00ED22B2" w:rsidRPr="00EC0434">
              <w:rPr>
                <w:rFonts w:ascii="Arial" w:hAnsi="Arial" w:cs="Arial"/>
                <w:szCs w:val="16"/>
                <w:lang w:val="es-EC"/>
              </w:rPr>
              <w:t>gún las políticas internas establecidas por el Consejo de Administración del f</w:t>
            </w:r>
            <w:r w:rsidRPr="00EC0434">
              <w:rPr>
                <w:rFonts w:ascii="Arial" w:hAnsi="Arial" w:cs="Arial"/>
                <w:szCs w:val="16"/>
                <w:lang w:val="es-EC"/>
              </w:rPr>
              <w:t>ondo</w:t>
            </w:r>
            <w:r w:rsidR="00437D52" w:rsidRPr="00EC0434">
              <w:rPr>
                <w:rFonts w:ascii="Arial" w:hAnsi="Arial" w:cs="Arial"/>
                <w:szCs w:val="16"/>
                <w:lang w:val="es-EC"/>
              </w:rPr>
              <w:t>.</w:t>
            </w:r>
            <w:r w:rsidRPr="00EC0434">
              <w:rPr>
                <w:rFonts w:ascii="Arial" w:hAnsi="Arial" w:cs="Arial"/>
                <w:szCs w:val="16"/>
                <w:lang w:val="es-EC"/>
              </w:rPr>
              <w:t xml:space="preserve"> </w:t>
            </w:r>
          </w:p>
          <w:p w:rsidR="00D758F7" w:rsidRPr="00EC0434" w:rsidRDefault="00D758F7" w:rsidP="005047FC">
            <w:pPr>
              <w:jc w:val="both"/>
              <w:rPr>
                <w:rFonts w:ascii="Arial" w:hAnsi="Arial" w:cs="Arial"/>
                <w:sz w:val="16"/>
                <w:szCs w:val="16"/>
              </w:rPr>
            </w:pPr>
          </w:p>
          <w:p w:rsidR="00ED22B2" w:rsidRPr="00EC0434" w:rsidRDefault="00ED22B2" w:rsidP="005047FC">
            <w:pPr>
              <w:autoSpaceDE w:val="0"/>
              <w:autoSpaceDN w:val="0"/>
              <w:adjustRightInd w:val="0"/>
              <w:jc w:val="both"/>
              <w:rPr>
                <w:rFonts w:ascii="Arial" w:hAnsi="Arial"/>
                <w:sz w:val="16"/>
              </w:rPr>
            </w:pPr>
            <w:r w:rsidRPr="00EC0434">
              <w:rPr>
                <w:rFonts w:ascii="Arial" w:hAnsi="Arial"/>
                <w:sz w:val="16"/>
              </w:rPr>
              <w:t xml:space="preserve">La totalidad de las porciones de principal de las cuotas o porciones de capital que forman parte de los dividendos de préstamos quirografarios registrados en cartera por vencer, </w:t>
            </w:r>
            <w:r w:rsidR="00211DBB" w:rsidRPr="00EC0434">
              <w:rPr>
                <w:rFonts w:ascii="Arial" w:hAnsi="Arial"/>
                <w:sz w:val="16"/>
              </w:rPr>
              <w:t xml:space="preserve">renovados y reestructurados </w:t>
            </w:r>
            <w:r w:rsidRPr="00EC0434">
              <w:rPr>
                <w:rFonts w:ascii="Arial" w:hAnsi="Arial"/>
                <w:sz w:val="16"/>
              </w:rPr>
              <w:t xml:space="preserve">se reclasificarán a </w:t>
            </w:r>
            <w:r w:rsidR="00F11190" w:rsidRPr="00EC0434">
              <w:rPr>
                <w:rFonts w:ascii="Arial" w:hAnsi="Arial"/>
                <w:sz w:val="16"/>
              </w:rPr>
              <w:t xml:space="preserve">esta cuenta </w:t>
            </w:r>
            <w:r w:rsidRPr="00EC0434">
              <w:rPr>
                <w:rFonts w:ascii="Arial" w:hAnsi="Arial"/>
                <w:sz w:val="16"/>
              </w:rPr>
              <w:t xml:space="preserve"> en el momento en que el respectivo contrato de crédito lo establezca.</w:t>
            </w:r>
          </w:p>
          <w:p w:rsidR="00ED22B2" w:rsidRPr="00EC0434" w:rsidRDefault="00ED22B2" w:rsidP="005047FC">
            <w:pPr>
              <w:autoSpaceDE w:val="0"/>
              <w:autoSpaceDN w:val="0"/>
              <w:adjustRightInd w:val="0"/>
              <w:jc w:val="both"/>
              <w:rPr>
                <w:rFonts w:ascii="Arial" w:hAnsi="Arial"/>
                <w:sz w:val="16"/>
              </w:rPr>
            </w:pPr>
          </w:p>
          <w:p w:rsidR="00437D52" w:rsidRPr="00EC0434" w:rsidRDefault="00437D52" w:rsidP="00437D52">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Únicamente cuando el Consejo de Administración del fondo  apruebe como una política de inversión,  este tipo de cartera podrá ser entregada para la constitución de un fideicomiso mercantil de titularización, de administración u otros, para lo cual deberán cumplir con las formalidades establecidas en la Ley de Mercado de Valores.  (cambio de redacción en primera línea)</w:t>
            </w:r>
          </w:p>
          <w:p w:rsidR="00D758F7" w:rsidRDefault="00D758F7" w:rsidP="005047FC">
            <w:pPr>
              <w:jc w:val="both"/>
              <w:rPr>
                <w:rFonts w:ascii="Arial" w:hAnsi="Arial" w:cs="Arial"/>
                <w:sz w:val="16"/>
                <w:szCs w:val="16"/>
              </w:rPr>
            </w:pPr>
          </w:p>
          <w:p w:rsidR="0030362C" w:rsidRDefault="0030362C" w:rsidP="005047FC">
            <w:pPr>
              <w:jc w:val="both"/>
              <w:rPr>
                <w:rFonts w:ascii="Arial" w:hAnsi="Arial" w:cs="Arial"/>
                <w:sz w:val="16"/>
                <w:szCs w:val="16"/>
              </w:rPr>
            </w:pPr>
          </w:p>
          <w:p w:rsidR="0030362C" w:rsidRDefault="0030362C" w:rsidP="005047FC">
            <w:pPr>
              <w:jc w:val="both"/>
              <w:rPr>
                <w:rFonts w:ascii="Arial" w:hAnsi="Arial" w:cs="Arial"/>
                <w:sz w:val="16"/>
                <w:szCs w:val="16"/>
              </w:rPr>
            </w:pPr>
          </w:p>
          <w:p w:rsidR="0030362C" w:rsidRDefault="0030362C" w:rsidP="005047FC">
            <w:pPr>
              <w:jc w:val="both"/>
              <w:rPr>
                <w:rFonts w:ascii="Arial" w:hAnsi="Arial" w:cs="Arial"/>
                <w:sz w:val="16"/>
                <w:szCs w:val="16"/>
              </w:rPr>
            </w:pPr>
          </w:p>
          <w:p w:rsidR="0030362C" w:rsidRPr="00CB1979" w:rsidRDefault="0030362C" w:rsidP="005047FC">
            <w:pPr>
              <w:jc w:val="both"/>
              <w:rPr>
                <w:rFonts w:ascii="Arial" w:hAnsi="Arial" w:cs="Arial"/>
                <w:sz w:val="16"/>
                <w:szCs w:val="16"/>
              </w:rPr>
            </w:pPr>
          </w:p>
        </w:tc>
      </w:tr>
      <w:tr w:rsidR="00D758F7" w:rsidRPr="00CB1979" w:rsidTr="005047FC">
        <w:trPr>
          <w:cantSplit/>
        </w:trPr>
        <w:tc>
          <w:tcPr>
            <w:tcW w:w="9394" w:type="dxa"/>
            <w:gridSpan w:val="7"/>
            <w:tcBorders>
              <w:top w:val="single" w:sz="12" w:space="0" w:color="auto"/>
              <w:left w:val="single" w:sz="12" w:space="0" w:color="auto"/>
              <w:bottom w:val="single" w:sz="12" w:space="0" w:color="auto"/>
              <w:right w:val="single" w:sz="12" w:space="0" w:color="auto"/>
            </w:tcBorders>
          </w:tcPr>
          <w:p w:rsidR="00D758F7" w:rsidRPr="00CB1979" w:rsidRDefault="00D758F7" w:rsidP="005047FC">
            <w:pPr>
              <w:jc w:val="center"/>
              <w:rPr>
                <w:rFonts w:ascii="Arial" w:hAnsi="Arial" w:cs="Arial"/>
                <w:b/>
                <w:sz w:val="16"/>
                <w:szCs w:val="16"/>
              </w:rPr>
            </w:pPr>
            <w:r w:rsidRPr="00CB1979">
              <w:rPr>
                <w:rFonts w:ascii="Arial" w:hAnsi="Arial" w:cs="Arial"/>
                <w:b/>
                <w:sz w:val="16"/>
                <w:szCs w:val="16"/>
              </w:rPr>
              <w:t>DINAMICA</w:t>
            </w:r>
          </w:p>
        </w:tc>
      </w:tr>
      <w:tr w:rsidR="00D758F7" w:rsidRPr="00CB1979" w:rsidTr="005047FC">
        <w:trPr>
          <w:cantSplit/>
        </w:trPr>
        <w:tc>
          <w:tcPr>
            <w:tcW w:w="4716" w:type="dxa"/>
            <w:gridSpan w:val="3"/>
            <w:tcBorders>
              <w:top w:val="single" w:sz="12" w:space="0" w:color="auto"/>
              <w:left w:val="single" w:sz="12" w:space="0" w:color="auto"/>
              <w:bottom w:val="single" w:sz="12" w:space="0" w:color="auto"/>
            </w:tcBorders>
          </w:tcPr>
          <w:p w:rsidR="00D758F7" w:rsidRPr="00CB1979" w:rsidRDefault="00D758F7" w:rsidP="005047FC">
            <w:pPr>
              <w:ind w:right="355"/>
              <w:jc w:val="center"/>
              <w:rPr>
                <w:rFonts w:ascii="Arial" w:hAnsi="Arial" w:cs="Arial"/>
                <w:b/>
                <w:sz w:val="16"/>
                <w:szCs w:val="16"/>
              </w:rPr>
            </w:pPr>
            <w:r w:rsidRPr="00CB1979">
              <w:rPr>
                <w:rFonts w:ascii="Arial" w:hAnsi="Arial" w:cs="Arial"/>
                <w:b/>
                <w:sz w:val="16"/>
                <w:szCs w:val="16"/>
              </w:rPr>
              <w:t>DEBITOS</w:t>
            </w:r>
          </w:p>
          <w:p w:rsidR="00D758F7" w:rsidRPr="00CB1979" w:rsidRDefault="00D758F7" w:rsidP="005047FC">
            <w:pPr>
              <w:ind w:right="355"/>
              <w:jc w:val="center"/>
              <w:rPr>
                <w:rFonts w:ascii="Arial" w:hAnsi="Arial" w:cs="Arial"/>
                <w:b/>
                <w:sz w:val="16"/>
                <w:szCs w:val="16"/>
              </w:rPr>
            </w:pPr>
          </w:p>
          <w:p w:rsidR="00D758F7" w:rsidRPr="00CB1979" w:rsidRDefault="00D758F7" w:rsidP="00E41E3F">
            <w:pPr>
              <w:pStyle w:val="Prrafodelista"/>
              <w:numPr>
                <w:ilvl w:val="0"/>
                <w:numId w:val="24"/>
              </w:numPr>
              <w:tabs>
                <w:tab w:val="num" w:pos="394"/>
              </w:tabs>
              <w:ind w:left="394" w:right="355"/>
              <w:jc w:val="both"/>
              <w:rPr>
                <w:rFonts w:ascii="Arial" w:hAnsi="Arial" w:cs="Arial"/>
                <w:sz w:val="16"/>
                <w:szCs w:val="16"/>
              </w:rPr>
            </w:pPr>
            <w:r w:rsidRPr="00CB1979">
              <w:rPr>
                <w:rFonts w:ascii="Arial" w:hAnsi="Arial" w:cs="Arial"/>
                <w:sz w:val="16"/>
                <w:szCs w:val="16"/>
              </w:rPr>
              <w:t>Por el valor de los préstamos y de las correspondientes porciones de principal de las cuotas o dividendos vencidos.</w:t>
            </w:r>
          </w:p>
          <w:p w:rsidR="00D758F7" w:rsidRPr="00CB1979" w:rsidRDefault="00D758F7" w:rsidP="00437D52">
            <w:pPr>
              <w:pStyle w:val="Prrafodelista"/>
              <w:ind w:left="394" w:right="355"/>
              <w:jc w:val="both"/>
              <w:rPr>
                <w:rFonts w:ascii="Arial" w:hAnsi="Arial" w:cs="Arial"/>
                <w:b/>
                <w:sz w:val="16"/>
                <w:szCs w:val="16"/>
              </w:rPr>
            </w:pPr>
          </w:p>
        </w:tc>
        <w:tc>
          <w:tcPr>
            <w:tcW w:w="4678" w:type="dxa"/>
            <w:gridSpan w:val="4"/>
            <w:tcBorders>
              <w:top w:val="single" w:sz="12" w:space="0" w:color="auto"/>
              <w:left w:val="nil"/>
              <w:bottom w:val="single" w:sz="12" w:space="0" w:color="auto"/>
              <w:right w:val="single" w:sz="12" w:space="0" w:color="auto"/>
            </w:tcBorders>
          </w:tcPr>
          <w:p w:rsidR="00D758F7" w:rsidRPr="00CB1979" w:rsidRDefault="00D758F7" w:rsidP="005047FC">
            <w:pPr>
              <w:ind w:right="355"/>
              <w:jc w:val="center"/>
              <w:rPr>
                <w:rFonts w:ascii="Arial" w:hAnsi="Arial" w:cs="Arial"/>
                <w:b/>
                <w:sz w:val="16"/>
                <w:szCs w:val="16"/>
              </w:rPr>
            </w:pPr>
            <w:r w:rsidRPr="00CB1979">
              <w:rPr>
                <w:rFonts w:ascii="Arial" w:hAnsi="Arial" w:cs="Arial"/>
                <w:b/>
                <w:sz w:val="16"/>
                <w:szCs w:val="16"/>
              </w:rPr>
              <w:t>CREDITOS</w:t>
            </w:r>
          </w:p>
          <w:p w:rsidR="00D758F7" w:rsidRPr="00CB1979" w:rsidRDefault="00D758F7" w:rsidP="005047FC">
            <w:pPr>
              <w:ind w:right="355"/>
              <w:rPr>
                <w:rFonts w:ascii="Arial" w:hAnsi="Arial" w:cs="Arial"/>
                <w:sz w:val="16"/>
                <w:szCs w:val="16"/>
              </w:rPr>
            </w:pPr>
          </w:p>
          <w:p w:rsidR="00D758F7" w:rsidRPr="00CB1979" w:rsidRDefault="00D758F7" w:rsidP="00E41E3F">
            <w:pPr>
              <w:pStyle w:val="Prrafodelista"/>
              <w:numPr>
                <w:ilvl w:val="0"/>
                <w:numId w:val="43"/>
              </w:numPr>
              <w:tabs>
                <w:tab w:val="num" w:pos="356"/>
                <w:tab w:val="num" w:pos="394"/>
              </w:tabs>
              <w:ind w:left="394" w:right="355"/>
              <w:jc w:val="both"/>
              <w:rPr>
                <w:rFonts w:ascii="Arial" w:hAnsi="Arial" w:cs="Arial"/>
                <w:snapToGrid w:val="0"/>
                <w:sz w:val="16"/>
                <w:szCs w:val="16"/>
                <w:lang w:eastAsia="en-US"/>
              </w:rPr>
            </w:pPr>
            <w:r w:rsidRPr="00CB1979">
              <w:rPr>
                <w:rFonts w:ascii="Arial" w:hAnsi="Arial" w:cs="Arial"/>
                <w:snapToGrid w:val="0"/>
                <w:sz w:val="16"/>
                <w:szCs w:val="16"/>
                <w:lang w:eastAsia="en-US"/>
              </w:rPr>
              <w:t>Por abono o cancelación por parte del partícipe.</w:t>
            </w:r>
          </w:p>
          <w:p w:rsidR="00D758F7" w:rsidRPr="00CB1979" w:rsidRDefault="00D758F7" w:rsidP="005047FC">
            <w:pPr>
              <w:pStyle w:val="Prrafodelista"/>
              <w:ind w:left="394" w:right="355"/>
              <w:jc w:val="both"/>
              <w:rPr>
                <w:rFonts w:ascii="Arial" w:hAnsi="Arial" w:cs="Arial"/>
                <w:snapToGrid w:val="0"/>
                <w:sz w:val="16"/>
                <w:szCs w:val="16"/>
                <w:lang w:eastAsia="en-US"/>
              </w:rPr>
            </w:pPr>
          </w:p>
          <w:p w:rsidR="007B0522" w:rsidRDefault="007B0522" w:rsidP="00E41E3F">
            <w:pPr>
              <w:pStyle w:val="Prrafodelista"/>
              <w:numPr>
                <w:ilvl w:val="0"/>
                <w:numId w:val="43"/>
              </w:numPr>
              <w:tabs>
                <w:tab w:val="num" w:pos="356"/>
                <w:tab w:val="num" w:pos="394"/>
              </w:tabs>
              <w:ind w:left="394" w:right="355"/>
              <w:jc w:val="both"/>
              <w:rPr>
                <w:rFonts w:ascii="Arial" w:hAnsi="Arial" w:cs="Arial"/>
                <w:snapToGrid w:val="0"/>
                <w:sz w:val="16"/>
                <w:szCs w:val="16"/>
                <w:lang w:eastAsia="en-US"/>
              </w:rPr>
            </w:pPr>
            <w:r>
              <w:rPr>
                <w:rFonts w:ascii="Arial" w:hAnsi="Arial" w:cs="Arial"/>
                <w:snapToGrid w:val="0"/>
                <w:sz w:val="16"/>
                <w:szCs w:val="16"/>
                <w:lang w:eastAsia="en-US"/>
              </w:rPr>
              <w:t>Por la reestructuración de la operación.</w:t>
            </w:r>
          </w:p>
          <w:p w:rsidR="007B0522" w:rsidRPr="007B0522" w:rsidRDefault="007B0522" w:rsidP="007B0522">
            <w:pPr>
              <w:pStyle w:val="Prrafodelista"/>
              <w:rPr>
                <w:rFonts w:ascii="Arial" w:hAnsi="Arial" w:cs="Arial"/>
                <w:snapToGrid w:val="0"/>
                <w:sz w:val="16"/>
                <w:szCs w:val="16"/>
                <w:lang w:eastAsia="en-US"/>
              </w:rPr>
            </w:pPr>
          </w:p>
          <w:p w:rsidR="00437D52" w:rsidRDefault="00D758F7" w:rsidP="00437D52">
            <w:pPr>
              <w:pStyle w:val="Prrafodelista"/>
              <w:numPr>
                <w:ilvl w:val="0"/>
                <w:numId w:val="43"/>
              </w:numPr>
              <w:tabs>
                <w:tab w:val="num" w:pos="356"/>
                <w:tab w:val="num" w:pos="394"/>
              </w:tabs>
              <w:ind w:left="394" w:right="355"/>
              <w:jc w:val="both"/>
              <w:rPr>
                <w:rFonts w:ascii="Arial" w:hAnsi="Arial" w:cs="Arial"/>
                <w:snapToGrid w:val="0"/>
                <w:sz w:val="16"/>
                <w:szCs w:val="16"/>
                <w:lang w:eastAsia="en-US"/>
              </w:rPr>
            </w:pPr>
            <w:r w:rsidRPr="00CB1979">
              <w:rPr>
                <w:rFonts w:ascii="Arial" w:hAnsi="Arial" w:cs="Arial"/>
                <w:snapToGrid w:val="0"/>
                <w:sz w:val="16"/>
                <w:szCs w:val="16"/>
                <w:lang w:eastAsia="en-US"/>
              </w:rPr>
              <w:t>Por castigo de los valores considerados incobrables, de acuerdo a lo establecido por la Superintendencia de Bancos y Seguros.</w:t>
            </w:r>
          </w:p>
          <w:p w:rsidR="00D758F7" w:rsidRPr="00437D52" w:rsidRDefault="00437D52" w:rsidP="00437D52">
            <w:pPr>
              <w:tabs>
                <w:tab w:val="num" w:pos="394"/>
              </w:tabs>
              <w:ind w:right="355"/>
              <w:jc w:val="both"/>
              <w:rPr>
                <w:rFonts w:ascii="Arial" w:hAnsi="Arial" w:cs="Arial"/>
                <w:snapToGrid w:val="0"/>
                <w:sz w:val="16"/>
                <w:szCs w:val="16"/>
                <w:lang w:eastAsia="en-US"/>
              </w:rPr>
            </w:pPr>
            <w:r w:rsidRPr="00437D52">
              <w:rPr>
                <w:rFonts w:ascii="Arial" w:hAnsi="Arial" w:cs="Arial"/>
                <w:snapToGrid w:val="0"/>
                <w:sz w:val="16"/>
                <w:szCs w:val="16"/>
                <w:lang w:eastAsia="en-US"/>
              </w:rPr>
              <w:t xml:space="preserve"> </w:t>
            </w:r>
          </w:p>
          <w:p w:rsidR="00D758F7" w:rsidRPr="00CB1979" w:rsidRDefault="007B0522" w:rsidP="00E41E3F">
            <w:pPr>
              <w:pStyle w:val="Prrafodelista"/>
              <w:numPr>
                <w:ilvl w:val="0"/>
                <w:numId w:val="43"/>
              </w:numPr>
              <w:tabs>
                <w:tab w:val="num" w:pos="356"/>
                <w:tab w:val="num" w:pos="394"/>
              </w:tabs>
              <w:ind w:left="394" w:right="355"/>
              <w:jc w:val="both"/>
              <w:rPr>
                <w:rFonts w:ascii="Arial" w:hAnsi="Arial" w:cs="Arial"/>
                <w:sz w:val="16"/>
                <w:szCs w:val="16"/>
              </w:rPr>
            </w:pPr>
            <w:r w:rsidRPr="00CB1979">
              <w:rPr>
                <w:rFonts w:ascii="Arial" w:hAnsi="Arial" w:cs="Arial"/>
                <w:sz w:val="16"/>
                <w:szCs w:val="16"/>
                <w:lang w:val="es-EC"/>
              </w:rPr>
              <w:t>Por el valor de los activos transferidos a la</w:t>
            </w:r>
            <w:r>
              <w:rPr>
                <w:rFonts w:ascii="Arial" w:hAnsi="Arial" w:cs="Arial"/>
                <w:sz w:val="16"/>
                <w:szCs w:val="16"/>
                <w:lang w:val="es-EC"/>
              </w:rPr>
              <w:t xml:space="preserve"> sub</w:t>
            </w:r>
            <w:r w:rsidRPr="00CB1979">
              <w:rPr>
                <w:rFonts w:ascii="Arial" w:hAnsi="Arial" w:cs="Arial"/>
                <w:sz w:val="16"/>
                <w:szCs w:val="16"/>
                <w:lang w:val="es-EC"/>
              </w:rPr>
              <w:t>cuenta 1</w:t>
            </w:r>
            <w:r>
              <w:rPr>
                <w:rFonts w:ascii="Arial" w:hAnsi="Arial" w:cs="Arial"/>
                <w:sz w:val="16"/>
                <w:szCs w:val="16"/>
                <w:lang w:val="es-EC"/>
              </w:rPr>
              <w:t>90310</w:t>
            </w:r>
            <w:r w:rsidRPr="00CB1979">
              <w:rPr>
                <w:rFonts w:ascii="Arial" w:hAnsi="Arial" w:cs="Arial"/>
                <w:sz w:val="16"/>
                <w:szCs w:val="16"/>
                <w:lang w:val="es-EC"/>
              </w:rPr>
              <w:t xml:space="preserve">  </w:t>
            </w:r>
            <w:r>
              <w:rPr>
                <w:rFonts w:ascii="Arial" w:hAnsi="Arial" w:cs="Arial"/>
                <w:sz w:val="16"/>
                <w:szCs w:val="16"/>
                <w:lang w:val="es-EC"/>
              </w:rPr>
              <w:t>“Inversiones privativas”</w:t>
            </w:r>
            <w:r w:rsidRPr="00CB1979">
              <w:rPr>
                <w:rFonts w:ascii="Arial" w:hAnsi="Arial" w:cs="Arial"/>
                <w:sz w:val="16"/>
                <w:szCs w:val="16"/>
                <w:lang w:val="es-EC"/>
              </w:rPr>
              <w:t xml:space="preserve">. </w:t>
            </w:r>
            <w:r w:rsidRPr="00CB1979">
              <w:rPr>
                <w:rFonts w:ascii="Arial" w:hAnsi="Arial" w:cs="Arial"/>
                <w:sz w:val="16"/>
                <w:szCs w:val="16"/>
              </w:rPr>
              <w:t xml:space="preserve"> </w:t>
            </w:r>
          </w:p>
          <w:p w:rsidR="00D758F7" w:rsidRDefault="00D758F7" w:rsidP="005047FC">
            <w:pPr>
              <w:ind w:right="355"/>
              <w:rPr>
                <w:rFonts w:ascii="Arial" w:hAnsi="Arial" w:cs="Arial"/>
                <w:b/>
                <w:sz w:val="16"/>
                <w:szCs w:val="16"/>
              </w:rPr>
            </w:pPr>
          </w:p>
          <w:p w:rsidR="005047FC" w:rsidRDefault="005047FC" w:rsidP="005047FC">
            <w:pPr>
              <w:ind w:right="355"/>
              <w:rPr>
                <w:rFonts w:ascii="Arial" w:hAnsi="Arial" w:cs="Arial"/>
                <w:b/>
                <w:sz w:val="16"/>
                <w:szCs w:val="16"/>
              </w:rPr>
            </w:pPr>
          </w:p>
          <w:p w:rsidR="005047FC" w:rsidRDefault="005047FC" w:rsidP="005047FC">
            <w:pPr>
              <w:ind w:right="355"/>
              <w:rPr>
                <w:rFonts w:ascii="Arial" w:hAnsi="Arial" w:cs="Arial"/>
                <w:b/>
                <w:sz w:val="16"/>
                <w:szCs w:val="16"/>
              </w:rPr>
            </w:pPr>
          </w:p>
          <w:p w:rsidR="005047FC" w:rsidRDefault="005047FC" w:rsidP="005047FC">
            <w:pPr>
              <w:ind w:right="355"/>
              <w:rPr>
                <w:rFonts w:ascii="Arial" w:hAnsi="Arial" w:cs="Arial"/>
                <w:b/>
                <w:sz w:val="16"/>
                <w:szCs w:val="16"/>
              </w:rPr>
            </w:pPr>
          </w:p>
          <w:p w:rsidR="005047FC" w:rsidRDefault="005047FC" w:rsidP="005047FC">
            <w:pPr>
              <w:ind w:right="355"/>
              <w:rPr>
                <w:rFonts w:ascii="Arial" w:hAnsi="Arial" w:cs="Arial"/>
                <w:b/>
                <w:sz w:val="16"/>
                <w:szCs w:val="16"/>
              </w:rPr>
            </w:pPr>
          </w:p>
          <w:p w:rsidR="005047FC" w:rsidRDefault="005047FC" w:rsidP="005047FC">
            <w:pPr>
              <w:ind w:right="355"/>
              <w:rPr>
                <w:rFonts w:ascii="Arial" w:hAnsi="Arial" w:cs="Arial"/>
                <w:b/>
                <w:sz w:val="16"/>
                <w:szCs w:val="16"/>
              </w:rPr>
            </w:pPr>
          </w:p>
          <w:p w:rsidR="005047FC" w:rsidRDefault="005047FC" w:rsidP="005047FC">
            <w:pPr>
              <w:ind w:right="355"/>
              <w:rPr>
                <w:rFonts w:ascii="Arial" w:hAnsi="Arial" w:cs="Arial"/>
                <w:b/>
                <w:sz w:val="16"/>
                <w:szCs w:val="16"/>
              </w:rPr>
            </w:pPr>
          </w:p>
          <w:p w:rsidR="005047FC" w:rsidRDefault="005047FC" w:rsidP="005047FC">
            <w:pPr>
              <w:ind w:right="355"/>
              <w:rPr>
                <w:rFonts w:ascii="Arial" w:hAnsi="Arial" w:cs="Arial"/>
                <w:b/>
                <w:sz w:val="16"/>
                <w:szCs w:val="16"/>
              </w:rPr>
            </w:pPr>
          </w:p>
          <w:p w:rsidR="005047FC" w:rsidRDefault="005047FC" w:rsidP="005047FC">
            <w:pPr>
              <w:ind w:right="355"/>
              <w:rPr>
                <w:rFonts w:ascii="Arial" w:hAnsi="Arial" w:cs="Arial"/>
                <w:b/>
                <w:sz w:val="16"/>
                <w:szCs w:val="16"/>
              </w:rPr>
            </w:pPr>
          </w:p>
          <w:p w:rsidR="005047FC" w:rsidRDefault="005047FC" w:rsidP="005047FC">
            <w:pPr>
              <w:ind w:right="355"/>
              <w:rPr>
                <w:rFonts w:ascii="Arial" w:hAnsi="Arial" w:cs="Arial"/>
                <w:b/>
                <w:sz w:val="16"/>
                <w:szCs w:val="16"/>
              </w:rPr>
            </w:pPr>
          </w:p>
          <w:p w:rsidR="005047FC" w:rsidRDefault="005047FC" w:rsidP="005047FC">
            <w:pPr>
              <w:ind w:right="355"/>
              <w:rPr>
                <w:rFonts w:ascii="Arial" w:hAnsi="Arial" w:cs="Arial"/>
                <w:b/>
                <w:sz w:val="16"/>
                <w:szCs w:val="16"/>
              </w:rPr>
            </w:pPr>
          </w:p>
          <w:p w:rsidR="005047FC" w:rsidRDefault="005047FC" w:rsidP="005047FC">
            <w:pPr>
              <w:ind w:right="355"/>
              <w:rPr>
                <w:rFonts w:ascii="Arial" w:hAnsi="Arial" w:cs="Arial"/>
                <w:b/>
                <w:sz w:val="16"/>
                <w:szCs w:val="16"/>
              </w:rPr>
            </w:pPr>
          </w:p>
          <w:p w:rsidR="0030362C" w:rsidRDefault="0030362C" w:rsidP="005047FC">
            <w:pPr>
              <w:ind w:right="355"/>
              <w:rPr>
                <w:rFonts w:ascii="Arial" w:hAnsi="Arial" w:cs="Arial"/>
                <w:b/>
                <w:sz w:val="16"/>
                <w:szCs w:val="16"/>
              </w:rPr>
            </w:pPr>
          </w:p>
          <w:p w:rsidR="0030362C" w:rsidRDefault="0030362C" w:rsidP="005047FC">
            <w:pPr>
              <w:ind w:right="355"/>
              <w:rPr>
                <w:rFonts w:ascii="Arial" w:hAnsi="Arial" w:cs="Arial"/>
                <w:b/>
                <w:sz w:val="16"/>
                <w:szCs w:val="16"/>
              </w:rPr>
            </w:pPr>
          </w:p>
          <w:p w:rsidR="0030362C" w:rsidRDefault="0030362C" w:rsidP="005047FC">
            <w:pPr>
              <w:ind w:right="355"/>
              <w:rPr>
                <w:rFonts w:ascii="Arial" w:hAnsi="Arial" w:cs="Arial"/>
                <w:b/>
                <w:sz w:val="16"/>
                <w:szCs w:val="16"/>
              </w:rPr>
            </w:pPr>
          </w:p>
          <w:p w:rsidR="0030362C" w:rsidRDefault="0030362C" w:rsidP="005047FC">
            <w:pPr>
              <w:ind w:right="355"/>
              <w:rPr>
                <w:rFonts w:ascii="Arial" w:hAnsi="Arial" w:cs="Arial"/>
                <w:b/>
                <w:sz w:val="16"/>
                <w:szCs w:val="16"/>
              </w:rPr>
            </w:pPr>
          </w:p>
          <w:p w:rsidR="0030362C" w:rsidRDefault="0030362C" w:rsidP="005047FC">
            <w:pPr>
              <w:ind w:right="355"/>
              <w:rPr>
                <w:rFonts w:ascii="Arial" w:hAnsi="Arial" w:cs="Arial"/>
                <w:b/>
                <w:sz w:val="16"/>
                <w:szCs w:val="16"/>
              </w:rPr>
            </w:pPr>
          </w:p>
          <w:p w:rsidR="0030362C" w:rsidRDefault="0030362C" w:rsidP="005047FC">
            <w:pPr>
              <w:ind w:right="355"/>
              <w:rPr>
                <w:rFonts w:ascii="Arial" w:hAnsi="Arial" w:cs="Arial"/>
                <w:b/>
                <w:sz w:val="16"/>
                <w:szCs w:val="16"/>
              </w:rPr>
            </w:pPr>
          </w:p>
          <w:p w:rsidR="005047FC" w:rsidRDefault="005047FC" w:rsidP="005047FC">
            <w:pPr>
              <w:ind w:right="355"/>
              <w:rPr>
                <w:rFonts w:ascii="Arial" w:hAnsi="Arial" w:cs="Arial"/>
                <w:b/>
                <w:sz w:val="16"/>
                <w:szCs w:val="16"/>
              </w:rPr>
            </w:pPr>
          </w:p>
          <w:p w:rsidR="005047FC" w:rsidRDefault="005047FC" w:rsidP="005047FC">
            <w:pPr>
              <w:ind w:right="355"/>
              <w:rPr>
                <w:rFonts w:ascii="Arial" w:hAnsi="Arial" w:cs="Arial"/>
                <w:b/>
                <w:sz w:val="16"/>
                <w:szCs w:val="16"/>
              </w:rPr>
            </w:pPr>
          </w:p>
          <w:p w:rsidR="005047FC" w:rsidRPr="00CB1979" w:rsidRDefault="005047FC" w:rsidP="005047FC">
            <w:pPr>
              <w:ind w:right="355"/>
              <w:rPr>
                <w:rFonts w:ascii="Arial" w:hAnsi="Arial" w:cs="Arial"/>
                <w:b/>
                <w:sz w:val="16"/>
                <w:szCs w:val="16"/>
              </w:rPr>
            </w:pPr>
          </w:p>
        </w:tc>
      </w:tr>
      <w:tr w:rsidR="00A35204" w:rsidRPr="00CB1979" w:rsidTr="005047FC">
        <w:trPr>
          <w:cantSplit/>
          <w:trHeight w:val="804"/>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5047FC">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4"/>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D758F7" w:rsidRDefault="00D758F7" w:rsidP="007A6435">
      <w:pPr>
        <w:rPr>
          <w:rFonts w:ascii="Arial" w:hAnsi="Arial" w:cs="Arial"/>
          <w:sz w:val="16"/>
          <w:szCs w:val="16"/>
        </w:rPr>
      </w:pPr>
    </w:p>
    <w:p w:rsidR="00D758F7" w:rsidRDefault="00D758F7" w:rsidP="007A6435">
      <w:pPr>
        <w:rPr>
          <w:rFonts w:ascii="Arial" w:hAnsi="Arial" w:cs="Arial"/>
          <w:sz w:val="16"/>
          <w:szCs w:val="16"/>
        </w:rPr>
      </w:pPr>
    </w:p>
    <w:p w:rsidR="00D758F7" w:rsidRDefault="00D758F7" w:rsidP="007A6435">
      <w:pPr>
        <w:rPr>
          <w:rFonts w:ascii="Arial" w:hAnsi="Arial" w:cs="Arial"/>
          <w:sz w:val="16"/>
          <w:szCs w:val="16"/>
        </w:rPr>
      </w:pPr>
    </w:p>
    <w:p w:rsidR="00987C8B" w:rsidRDefault="00987C8B" w:rsidP="007A6435">
      <w:pPr>
        <w:rPr>
          <w:rFonts w:ascii="Arial" w:hAnsi="Arial" w:cs="Arial"/>
          <w:sz w:val="16"/>
          <w:szCs w:val="16"/>
        </w:rPr>
      </w:pPr>
    </w:p>
    <w:p w:rsidR="009C067A" w:rsidRDefault="009C067A"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722"/>
        <w:gridCol w:w="495"/>
        <w:gridCol w:w="461"/>
      </w:tblGrid>
      <w:tr w:rsidR="008E1CC3" w:rsidRPr="00CB1979" w:rsidTr="004271E4">
        <w:trPr>
          <w:cantSplit/>
        </w:trPr>
        <w:tc>
          <w:tcPr>
            <w:tcW w:w="9394" w:type="dxa"/>
            <w:gridSpan w:val="6"/>
            <w:tcBorders>
              <w:top w:val="single" w:sz="12" w:space="0" w:color="auto"/>
              <w:left w:val="single" w:sz="12" w:space="0" w:color="auto"/>
              <w:right w:val="single" w:sz="12" w:space="0" w:color="auto"/>
            </w:tcBorders>
          </w:tcPr>
          <w:p w:rsidR="008E1CC3" w:rsidRPr="00CB1979" w:rsidRDefault="008E1CC3" w:rsidP="004271E4">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8E1CC3" w:rsidRPr="00CB1979" w:rsidTr="004271E4">
        <w:trPr>
          <w:cantSplit/>
        </w:trPr>
        <w:tc>
          <w:tcPr>
            <w:tcW w:w="1440" w:type="dxa"/>
            <w:tcBorders>
              <w:top w:val="single" w:sz="12" w:space="0" w:color="auto"/>
              <w:left w:val="single" w:sz="12" w:space="0" w:color="auto"/>
              <w:right w:val="single" w:sz="12" w:space="0" w:color="auto"/>
            </w:tcBorders>
          </w:tcPr>
          <w:p w:rsidR="008E1CC3" w:rsidRPr="00CB1979" w:rsidRDefault="008E1CC3" w:rsidP="004271E4">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8E1CC3" w:rsidRPr="00CB1979" w:rsidRDefault="008E1CC3" w:rsidP="004271E4">
            <w:pPr>
              <w:jc w:val="center"/>
              <w:rPr>
                <w:rFonts w:ascii="Arial" w:hAnsi="Arial" w:cs="Arial"/>
                <w:b/>
                <w:sz w:val="16"/>
                <w:szCs w:val="16"/>
              </w:rPr>
            </w:pPr>
            <w:r w:rsidRPr="00CB1979">
              <w:rPr>
                <w:rFonts w:ascii="Arial" w:hAnsi="Arial" w:cs="Arial"/>
                <w:b/>
                <w:sz w:val="16"/>
                <w:szCs w:val="16"/>
              </w:rPr>
              <w:t>GRUPO</w:t>
            </w:r>
          </w:p>
        </w:tc>
        <w:tc>
          <w:tcPr>
            <w:tcW w:w="4005" w:type="dxa"/>
            <w:gridSpan w:val="2"/>
            <w:tcBorders>
              <w:top w:val="single" w:sz="12" w:space="0" w:color="auto"/>
              <w:left w:val="single" w:sz="12" w:space="0" w:color="auto"/>
              <w:right w:val="single" w:sz="12" w:space="0" w:color="auto"/>
            </w:tcBorders>
          </w:tcPr>
          <w:p w:rsidR="008E1CC3" w:rsidRPr="00CB1979" w:rsidRDefault="008E1CC3" w:rsidP="004271E4">
            <w:pPr>
              <w:jc w:val="center"/>
              <w:rPr>
                <w:rFonts w:ascii="Arial" w:hAnsi="Arial" w:cs="Arial"/>
                <w:b/>
                <w:sz w:val="16"/>
                <w:szCs w:val="16"/>
              </w:rPr>
            </w:pPr>
            <w:r w:rsidRPr="00CB1979">
              <w:rPr>
                <w:rFonts w:ascii="Arial" w:hAnsi="Arial" w:cs="Arial"/>
                <w:b/>
                <w:sz w:val="16"/>
                <w:szCs w:val="16"/>
              </w:rPr>
              <w:t>CUENTAS</w:t>
            </w:r>
          </w:p>
        </w:tc>
        <w:tc>
          <w:tcPr>
            <w:tcW w:w="495" w:type="dxa"/>
            <w:tcBorders>
              <w:top w:val="single" w:sz="12" w:space="0" w:color="auto"/>
              <w:left w:val="single" w:sz="12" w:space="0" w:color="auto"/>
              <w:right w:val="single" w:sz="12" w:space="0" w:color="auto"/>
            </w:tcBorders>
          </w:tcPr>
          <w:p w:rsidR="008E1CC3" w:rsidRPr="00CB1979" w:rsidRDefault="008E1CC3" w:rsidP="004271E4">
            <w:pPr>
              <w:jc w:val="center"/>
              <w:rPr>
                <w:rFonts w:ascii="Arial" w:hAnsi="Arial" w:cs="Arial"/>
                <w:b/>
                <w:sz w:val="16"/>
                <w:szCs w:val="16"/>
              </w:rPr>
            </w:pPr>
            <w:r>
              <w:rPr>
                <w:rFonts w:ascii="Arial" w:hAnsi="Arial" w:cs="Arial"/>
                <w:b/>
                <w:sz w:val="16"/>
                <w:szCs w:val="16"/>
              </w:rPr>
              <w:t>C</w:t>
            </w:r>
          </w:p>
        </w:tc>
        <w:tc>
          <w:tcPr>
            <w:tcW w:w="461" w:type="dxa"/>
            <w:tcBorders>
              <w:top w:val="single" w:sz="12" w:space="0" w:color="auto"/>
              <w:left w:val="single" w:sz="12" w:space="0" w:color="auto"/>
              <w:right w:val="single" w:sz="12" w:space="0" w:color="auto"/>
            </w:tcBorders>
          </w:tcPr>
          <w:p w:rsidR="008E1CC3" w:rsidRPr="00CB1979" w:rsidRDefault="008E1CC3" w:rsidP="004271E4">
            <w:pPr>
              <w:jc w:val="center"/>
              <w:rPr>
                <w:rFonts w:ascii="Arial" w:hAnsi="Arial" w:cs="Arial"/>
                <w:b/>
                <w:sz w:val="16"/>
                <w:szCs w:val="16"/>
              </w:rPr>
            </w:pPr>
            <w:r>
              <w:rPr>
                <w:rFonts w:ascii="Arial" w:hAnsi="Arial" w:cs="Arial"/>
                <w:b/>
                <w:sz w:val="16"/>
                <w:szCs w:val="16"/>
              </w:rPr>
              <w:t>J</w:t>
            </w:r>
          </w:p>
        </w:tc>
      </w:tr>
      <w:tr w:rsidR="008E1CC3" w:rsidRPr="00CB1979" w:rsidTr="004271E4">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8E1CC3" w:rsidRPr="00D35C8B" w:rsidRDefault="008E1CC3" w:rsidP="004271E4">
            <w:pPr>
              <w:rPr>
                <w:rFonts w:ascii="Arial" w:hAnsi="Arial" w:cs="Arial"/>
                <w:b/>
                <w:sz w:val="16"/>
                <w:szCs w:val="16"/>
              </w:rPr>
            </w:pPr>
            <w:r w:rsidRPr="00D35C8B">
              <w:rPr>
                <w:rFonts w:ascii="Arial" w:hAnsi="Arial" w:cs="Arial"/>
                <w:b/>
                <w:sz w:val="16"/>
                <w:szCs w:val="16"/>
              </w:rPr>
              <w:t>1</w:t>
            </w:r>
          </w:p>
          <w:p w:rsidR="008E1CC3" w:rsidRPr="00D35C8B" w:rsidRDefault="008E1CC3" w:rsidP="004271E4">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8E1CC3" w:rsidRPr="00D35C8B" w:rsidRDefault="008E1CC3" w:rsidP="004271E4">
            <w:pPr>
              <w:rPr>
                <w:rFonts w:ascii="Arial" w:hAnsi="Arial" w:cs="Arial"/>
                <w:b/>
                <w:sz w:val="16"/>
                <w:szCs w:val="16"/>
              </w:rPr>
            </w:pPr>
            <w:r>
              <w:rPr>
                <w:rFonts w:ascii="Arial" w:hAnsi="Arial" w:cs="Arial"/>
                <w:b/>
                <w:sz w:val="16"/>
                <w:szCs w:val="16"/>
              </w:rPr>
              <w:t>13</w:t>
            </w:r>
          </w:p>
          <w:p w:rsidR="008E1CC3" w:rsidRPr="00D35C8B" w:rsidRDefault="008E1CC3" w:rsidP="004271E4">
            <w:pPr>
              <w:rPr>
                <w:rFonts w:ascii="Arial" w:hAnsi="Arial" w:cs="Arial"/>
                <w:b/>
                <w:sz w:val="16"/>
                <w:szCs w:val="16"/>
              </w:rPr>
            </w:pPr>
            <w:r w:rsidRPr="00D35C8B">
              <w:rPr>
                <w:rFonts w:ascii="Arial" w:hAnsi="Arial" w:cs="Arial"/>
                <w:b/>
                <w:sz w:val="16"/>
                <w:szCs w:val="16"/>
              </w:rPr>
              <w:t xml:space="preserve">INVERSIONES PRIVATIVAS </w:t>
            </w:r>
          </w:p>
        </w:tc>
        <w:tc>
          <w:tcPr>
            <w:tcW w:w="4005" w:type="dxa"/>
            <w:gridSpan w:val="2"/>
            <w:vMerge w:val="restart"/>
            <w:tcBorders>
              <w:top w:val="single" w:sz="12" w:space="0" w:color="auto"/>
              <w:left w:val="single" w:sz="12" w:space="0" w:color="auto"/>
              <w:bottom w:val="single" w:sz="12" w:space="0" w:color="auto"/>
              <w:right w:val="single" w:sz="12" w:space="0" w:color="auto"/>
            </w:tcBorders>
          </w:tcPr>
          <w:p w:rsidR="008E1CC3" w:rsidRPr="00D35C8B" w:rsidRDefault="008E092B" w:rsidP="004271E4">
            <w:pPr>
              <w:rPr>
                <w:rFonts w:ascii="Arial" w:hAnsi="Arial" w:cs="Arial"/>
                <w:b/>
                <w:sz w:val="16"/>
                <w:szCs w:val="16"/>
              </w:rPr>
            </w:pPr>
            <w:r>
              <w:rPr>
                <w:rFonts w:ascii="Arial" w:hAnsi="Arial" w:cs="Arial"/>
                <w:b/>
                <w:sz w:val="16"/>
                <w:szCs w:val="16"/>
              </w:rPr>
              <w:t>13</w:t>
            </w:r>
            <w:r w:rsidR="008E1CC3" w:rsidRPr="00D35C8B">
              <w:rPr>
                <w:rFonts w:ascii="Arial" w:hAnsi="Arial" w:cs="Arial"/>
                <w:b/>
                <w:sz w:val="16"/>
                <w:szCs w:val="16"/>
              </w:rPr>
              <w:t>05</w:t>
            </w:r>
          </w:p>
          <w:p w:rsidR="008E1CC3" w:rsidRPr="00D35C8B" w:rsidRDefault="008E1CC3" w:rsidP="008E1CC3">
            <w:pPr>
              <w:rPr>
                <w:rFonts w:ascii="Arial" w:hAnsi="Arial" w:cs="Arial"/>
                <w:b/>
                <w:sz w:val="16"/>
                <w:szCs w:val="16"/>
              </w:rPr>
            </w:pPr>
            <w:r>
              <w:rPr>
                <w:rFonts w:ascii="Arial" w:hAnsi="Arial" w:cs="Arial"/>
                <w:b/>
                <w:sz w:val="16"/>
                <w:szCs w:val="16"/>
              </w:rPr>
              <w:t xml:space="preserve">PRÉSTAMOS </w:t>
            </w:r>
            <w:r w:rsidRPr="00D35C8B">
              <w:rPr>
                <w:rFonts w:ascii="Arial" w:hAnsi="Arial" w:cs="Arial"/>
                <w:b/>
                <w:sz w:val="16"/>
                <w:szCs w:val="16"/>
              </w:rPr>
              <w:t>PRENDARIO</w:t>
            </w:r>
            <w:r>
              <w:rPr>
                <w:rFonts w:ascii="Arial" w:hAnsi="Arial" w:cs="Arial"/>
                <w:b/>
                <w:sz w:val="16"/>
                <w:szCs w:val="16"/>
              </w:rPr>
              <w:t>S  POR</w:t>
            </w:r>
            <w:r w:rsidRPr="00D35C8B">
              <w:rPr>
                <w:rFonts w:ascii="Arial" w:hAnsi="Arial" w:cs="Arial"/>
                <w:b/>
                <w:sz w:val="16"/>
                <w:szCs w:val="16"/>
              </w:rPr>
              <w:t xml:space="preserve"> VENC</w:t>
            </w:r>
            <w:r>
              <w:rPr>
                <w:rFonts w:ascii="Arial" w:hAnsi="Arial" w:cs="Arial"/>
                <w:b/>
                <w:sz w:val="16"/>
                <w:szCs w:val="16"/>
              </w:rPr>
              <w:t>ER</w:t>
            </w:r>
          </w:p>
        </w:tc>
        <w:tc>
          <w:tcPr>
            <w:tcW w:w="495" w:type="dxa"/>
            <w:vMerge w:val="restart"/>
            <w:tcBorders>
              <w:top w:val="single" w:sz="12" w:space="0" w:color="auto"/>
              <w:left w:val="single" w:sz="12" w:space="0" w:color="auto"/>
              <w:bottom w:val="single" w:sz="12" w:space="0" w:color="auto"/>
              <w:right w:val="single" w:sz="12" w:space="0" w:color="auto"/>
            </w:tcBorders>
          </w:tcPr>
          <w:p w:rsidR="008E1CC3" w:rsidRDefault="008E1CC3" w:rsidP="004271E4">
            <w:pPr>
              <w:jc w:val="center"/>
            </w:pPr>
            <w:r w:rsidRPr="00E30E17">
              <w:rPr>
                <w:rFonts w:ascii="Arial" w:hAnsi="Arial" w:cs="Arial"/>
                <w:b/>
                <w:sz w:val="16"/>
                <w:szCs w:val="16"/>
              </w:rPr>
              <w:t>X</w:t>
            </w:r>
          </w:p>
        </w:tc>
        <w:tc>
          <w:tcPr>
            <w:tcW w:w="461" w:type="dxa"/>
            <w:vMerge w:val="restart"/>
            <w:tcBorders>
              <w:top w:val="single" w:sz="12" w:space="0" w:color="auto"/>
              <w:left w:val="single" w:sz="12" w:space="0" w:color="auto"/>
              <w:bottom w:val="single" w:sz="12" w:space="0" w:color="auto"/>
              <w:right w:val="single" w:sz="12" w:space="0" w:color="auto"/>
            </w:tcBorders>
          </w:tcPr>
          <w:p w:rsidR="008E1CC3" w:rsidRDefault="008E1CC3" w:rsidP="004271E4">
            <w:pPr>
              <w:jc w:val="center"/>
            </w:pPr>
            <w:r w:rsidRPr="00E30E17">
              <w:rPr>
                <w:rFonts w:ascii="Arial" w:hAnsi="Arial" w:cs="Arial"/>
                <w:b/>
                <w:sz w:val="16"/>
                <w:szCs w:val="16"/>
              </w:rPr>
              <w:t>X</w:t>
            </w:r>
          </w:p>
        </w:tc>
      </w:tr>
      <w:tr w:rsidR="008E1CC3" w:rsidRPr="00CB1979" w:rsidTr="004271E4">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c>
          <w:tcPr>
            <w:tcW w:w="4005" w:type="dxa"/>
            <w:gridSpan w:val="2"/>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c>
          <w:tcPr>
            <w:tcW w:w="495" w:type="dxa"/>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c>
          <w:tcPr>
            <w:tcW w:w="461" w:type="dxa"/>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r>
      <w:tr w:rsidR="008E1CC3" w:rsidRPr="00CB1979" w:rsidTr="004271E4">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c>
          <w:tcPr>
            <w:tcW w:w="4005" w:type="dxa"/>
            <w:gridSpan w:val="2"/>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c>
          <w:tcPr>
            <w:tcW w:w="495" w:type="dxa"/>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c>
          <w:tcPr>
            <w:tcW w:w="461" w:type="dxa"/>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r>
      <w:tr w:rsidR="008E1CC3" w:rsidRPr="00CB1979" w:rsidTr="004271E4">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c>
          <w:tcPr>
            <w:tcW w:w="4005" w:type="dxa"/>
            <w:gridSpan w:val="2"/>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c>
          <w:tcPr>
            <w:tcW w:w="495" w:type="dxa"/>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c>
          <w:tcPr>
            <w:tcW w:w="461" w:type="dxa"/>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r>
      <w:tr w:rsidR="008E1CC3" w:rsidRPr="00CB1979" w:rsidTr="004271E4">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c>
          <w:tcPr>
            <w:tcW w:w="4005" w:type="dxa"/>
            <w:gridSpan w:val="2"/>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c>
          <w:tcPr>
            <w:tcW w:w="495" w:type="dxa"/>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c>
          <w:tcPr>
            <w:tcW w:w="461" w:type="dxa"/>
            <w:vMerge/>
            <w:tcBorders>
              <w:top w:val="single" w:sz="12" w:space="0" w:color="auto"/>
              <w:left w:val="single" w:sz="12" w:space="0" w:color="auto"/>
              <w:bottom w:val="single" w:sz="12" w:space="0" w:color="auto"/>
              <w:right w:val="single" w:sz="12" w:space="0" w:color="auto"/>
            </w:tcBorders>
          </w:tcPr>
          <w:p w:rsidR="008E1CC3" w:rsidRPr="00CB1979" w:rsidRDefault="008E1CC3" w:rsidP="004271E4">
            <w:pPr>
              <w:rPr>
                <w:rFonts w:ascii="Arial" w:hAnsi="Arial" w:cs="Arial"/>
                <w:sz w:val="16"/>
                <w:szCs w:val="16"/>
              </w:rPr>
            </w:pPr>
          </w:p>
        </w:tc>
      </w:tr>
      <w:tr w:rsidR="008E1CC3" w:rsidRPr="00CB1979" w:rsidTr="004271E4">
        <w:trPr>
          <w:cantSplit/>
          <w:trHeight w:val="143"/>
        </w:trPr>
        <w:tc>
          <w:tcPr>
            <w:tcW w:w="1440" w:type="dxa"/>
            <w:tcBorders>
              <w:left w:val="single" w:sz="12" w:space="0" w:color="auto"/>
            </w:tcBorders>
          </w:tcPr>
          <w:p w:rsidR="008E1CC3" w:rsidRPr="00CB1979" w:rsidRDefault="008E092B" w:rsidP="004271E4">
            <w:pPr>
              <w:pStyle w:val="Ttulo4"/>
              <w:rPr>
                <w:rFonts w:ascii="Arial" w:hAnsi="Arial" w:cs="Arial"/>
                <w:sz w:val="16"/>
                <w:szCs w:val="16"/>
              </w:rPr>
            </w:pPr>
            <w:r>
              <w:rPr>
                <w:rFonts w:ascii="Arial" w:hAnsi="Arial" w:cs="Arial"/>
                <w:sz w:val="16"/>
                <w:szCs w:val="16"/>
              </w:rPr>
              <w:t>SUB</w:t>
            </w:r>
            <w:r w:rsidR="008E1CC3" w:rsidRPr="00CB1979">
              <w:rPr>
                <w:rFonts w:ascii="Arial" w:hAnsi="Arial" w:cs="Arial"/>
                <w:sz w:val="16"/>
                <w:szCs w:val="16"/>
              </w:rPr>
              <w:t>CUENTAS</w:t>
            </w:r>
          </w:p>
        </w:tc>
        <w:tc>
          <w:tcPr>
            <w:tcW w:w="7954" w:type="dxa"/>
            <w:gridSpan w:val="5"/>
            <w:tcBorders>
              <w:right w:val="single" w:sz="12" w:space="0" w:color="auto"/>
            </w:tcBorders>
          </w:tcPr>
          <w:p w:rsidR="008E1CC3" w:rsidRPr="00CB1979" w:rsidRDefault="008E1CC3" w:rsidP="004271E4">
            <w:pPr>
              <w:rPr>
                <w:rFonts w:ascii="Arial" w:hAnsi="Arial" w:cs="Arial"/>
                <w:sz w:val="16"/>
                <w:szCs w:val="16"/>
              </w:rPr>
            </w:pPr>
          </w:p>
        </w:tc>
      </w:tr>
      <w:tr w:rsidR="008E1CC3" w:rsidRPr="00CB1979" w:rsidTr="004271E4">
        <w:trPr>
          <w:cantSplit/>
          <w:trHeight w:val="195"/>
        </w:trPr>
        <w:tc>
          <w:tcPr>
            <w:tcW w:w="1440" w:type="dxa"/>
            <w:tcBorders>
              <w:left w:val="single" w:sz="12" w:space="0" w:color="auto"/>
            </w:tcBorders>
          </w:tcPr>
          <w:p w:rsidR="008E1CC3" w:rsidRDefault="008E1CC3" w:rsidP="004271E4">
            <w:pPr>
              <w:rPr>
                <w:rFonts w:ascii="Arial" w:hAnsi="Arial" w:cs="Arial"/>
                <w:snapToGrid w:val="0"/>
                <w:sz w:val="16"/>
                <w:szCs w:val="16"/>
                <w:lang w:eastAsia="en-US"/>
              </w:rPr>
            </w:pPr>
          </w:p>
          <w:p w:rsidR="008E092B" w:rsidRDefault="008E092B" w:rsidP="004271E4">
            <w:pPr>
              <w:rPr>
                <w:rFonts w:ascii="Arial" w:hAnsi="Arial" w:cs="Arial"/>
                <w:snapToGrid w:val="0"/>
                <w:sz w:val="16"/>
                <w:szCs w:val="16"/>
                <w:lang w:eastAsia="en-US"/>
              </w:rPr>
            </w:pPr>
          </w:p>
          <w:p w:rsidR="008E092B" w:rsidRDefault="008E092B" w:rsidP="004271E4">
            <w:pPr>
              <w:rPr>
                <w:rFonts w:ascii="Arial" w:hAnsi="Arial" w:cs="Arial"/>
                <w:snapToGrid w:val="0"/>
                <w:sz w:val="16"/>
                <w:szCs w:val="16"/>
                <w:lang w:eastAsia="en-US"/>
              </w:rPr>
            </w:pPr>
          </w:p>
          <w:p w:rsidR="008E092B" w:rsidRDefault="008E092B" w:rsidP="004271E4">
            <w:pPr>
              <w:rPr>
                <w:rFonts w:ascii="Arial" w:hAnsi="Arial" w:cs="Arial"/>
                <w:snapToGrid w:val="0"/>
                <w:sz w:val="16"/>
                <w:szCs w:val="16"/>
                <w:lang w:eastAsia="en-US"/>
              </w:rPr>
            </w:pPr>
          </w:p>
          <w:p w:rsidR="008E092B" w:rsidRDefault="008E092B" w:rsidP="004271E4">
            <w:pPr>
              <w:rPr>
                <w:rFonts w:ascii="Arial" w:hAnsi="Arial" w:cs="Arial"/>
                <w:snapToGrid w:val="0"/>
                <w:sz w:val="16"/>
                <w:szCs w:val="16"/>
                <w:lang w:eastAsia="en-US"/>
              </w:rPr>
            </w:pPr>
          </w:p>
          <w:p w:rsidR="008E092B" w:rsidRDefault="008E092B" w:rsidP="004271E4">
            <w:pPr>
              <w:rPr>
                <w:rFonts w:ascii="Arial" w:hAnsi="Arial" w:cs="Arial"/>
                <w:snapToGrid w:val="0"/>
                <w:sz w:val="16"/>
                <w:szCs w:val="16"/>
                <w:lang w:eastAsia="en-US"/>
              </w:rPr>
            </w:pPr>
          </w:p>
          <w:p w:rsidR="008E092B" w:rsidRDefault="008E092B" w:rsidP="004271E4">
            <w:pPr>
              <w:rPr>
                <w:rFonts w:ascii="Arial" w:hAnsi="Arial" w:cs="Arial"/>
                <w:snapToGrid w:val="0"/>
                <w:sz w:val="16"/>
                <w:szCs w:val="16"/>
                <w:lang w:eastAsia="en-US"/>
              </w:rPr>
            </w:pPr>
          </w:p>
        </w:tc>
        <w:tc>
          <w:tcPr>
            <w:tcW w:w="7954" w:type="dxa"/>
            <w:gridSpan w:val="5"/>
            <w:tcBorders>
              <w:right w:val="single" w:sz="12" w:space="0" w:color="auto"/>
            </w:tcBorders>
          </w:tcPr>
          <w:p w:rsidR="008E1CC3" w:rsidRPr="00CB1979" w:rsidRDefault="008E1CC3" w:rsidP="004271E4">
            <w:pPr>
              <w:rPr>
                <w:rFonts w:ascii="Arial" w:hAnsi="Arial" w:cs="Arial"/>
                <w:snapToGrid w:val="0"/>
                <w:sz w:val="16"/>
                <w:szCs w:val="16"/>
                <w:lang w:eastAsia="en-US"/>
              </w:rPr>
            </w:pPr>
          </w:p>
        </w:tc>
      </w:tr>
      <w:tr w:rsidR="008E1CC3" w:rsidRPr="00CB1979" w:rsidTr="004271E4">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8E1CC3" w:rsidRPr="00CB1979" w:rsidRDefault="008E1CC3" w:rsidP="004271E4">
            <w:pPr>
              <w:pStyle w:val="Ttulo1"/>
              <w:rPr>
                <w:rFonts w:ascii="Arial" w:hAnsi="Arial" w:cs="Arial"/>
                <w:sz w:val="16"/>
                <w:szCs w:val="16"/>
              </w:rPr>
            </w:pPr>
          </w:p>
          <w:p w:rsidR="008E1CC3" w:rsidRPr="00CB1979" w:rsidRDefault="008E1CC3" w:rsidP="004271E4">
            <w:pPr>
              <w:pStyle w:val="Ttulo1"/>
              <w:rPr>
                <w:rFonts w:ascii="Arial" w:hAnsi="Arial" w:cs="Arial"/>
                <w:sz w:val="16"/>
                <w:szCs w:val="16"/>
              </w:rPr>
            </w:pPr>
            <w:r w:rsidRPr="00CB1979">
              <w:rPr>
                <w:rFonts w:ascii="Arial" w:hAnsi="Arial" w:cs="Arial"/>
                <w:sz w:val="16"/>
                <w:szCs w:val="16"/>
              </w:rPr>
              <w:t>DESCRIPCION</w:t>
            </w:r>
          </w:p>
          <w:p w:rsidR="008E1CC3" w:rsidRPr="00CB1979" w:rsidRDefault="008E1CC3" w:rsidP="004271E4">
            <w:pPr>
              <w:jc w:val="both"/>
              <w:rPr>
                <w:rFonts w:ascii="Arial" w:hAnsi="Arial" w:cs="Arial"/>
                <w:sz w:val="16"/>
                <w:szCs w:val="16"/>
              </w:rPr>
            </w:pPr>
          </w:p>
          <w:p w:rsidR="008E092B" w:rsidRPr="00CB1979" w:rsidRDefault="008E092B" w:rsidP="008E092B">
            <w:pPr>
              <w:pStyle w:val="Textoindependiente2"/>
              <w:widowControl w:val="0"/>
              <w:rPr>
                <w:rFonts w:ascii="Arial" w:hAnsi="Arial" w:cs="Arial"/>
                <w:snapToGrid w:val="0"/>
                <w:szCs w:val="16"/>
                <w:lang w:val="es-EC"/>
              </w:rPr>
            </w:pPr>
            <w:r w:rsidRPr="00CB1979">
              <w:rPr>
                <w:rFonts w:ascii="Arial" w:hAnsi="Arial" w:cs="Arial"/>
                <w:snapToGrid w:val="0"/>
                <w:szCs w:val="16"/>
                <w:lang w:val="es-EC"/>
              </w:rPr>
              <w:t xml:space="preserve">Se registrarán en esta cuenta aquellos </w:t>
            </w:r>
            <w:r>
              <w:rPr>
                <w:rFonts w:ascii="Arial" w:hAnsi="Arial" w:cs="Arial"/>
                <w:snapToGrid w:val="0"/>
                <w:szCs w:val="16"/>
                <w:lang w:val="es-EC"/>
              </w:rPr>
              <w:t>préstamos</w:t>
            </w:r>
            <w:r w:rsidRPr="00CB1979">
              <w:rPr>
                <w:rFonts w:ascii="Arial" w:hAnsi="Arial" w:cs="Arial"/>
                <w:snapToGrid w:val="0"/>
                <w:szCs w:val="16"/>
                <w:lang w:val="es-EC"/>
              </w:rPr>
              <w:t xml:space="preserve"> que cumplan los requisitos para ser considerados como </w:t>
            </w:r>
            <w:r>
              <w:rPr>
                <w:rFonts w:ascii="Arial" w:hAnsi="Arial" w:cs="Arial"/>
                <w:snapToGrid w:val="0"/>
                <w:szCs w:val="16"/>
                <w:lang w:val="es-EC"/>
              </w:rPr>
              <w:t>prendarios</w:t>
            </w:r>
            <w:r w:rsidRPr="00CB1979">
              <w:rPr>
                <w:rFonts w:ascii="Arial" w:hAnsi="Arial" w:cs="Arial"/>
                <w:snapToGrid w:val="0"/>
                <w:szCs w:val="16"/>
                <w:lang w:val="es-EC"/>
              </w:rPr>
              <w:t xml:space="preserve"> de acuerdo con la norma de</w:t>
            </w:r>
            <w:r>
              <w:rPr>
                <w:rFonts w:ascii="Arial" w:hAnsi="Arial" w:cs="Arial"/>
                <w:snapToGrid w:val="0"/>
                <w:szCs w:val="16"/>
                <w:lang w:val="es-EC"/>
              </w:rPr>
              <w:t xml:space="preserve"> clasificación y</w:t>
            </w:r>
            <w:r w:rsidRPr="00CB1979">
              <w:rPr>
                <w:rFonts w:ascii="Arial" w:hAnsi="Arial" w:cs="Arial"/>
                <w:snapToGrid w:val="0"/>
                <w:szCs w:val="16"/>
                <w:lang w:val="es-EC"/>
              </w:rPr>
              <w:t xml:space="preserve"> calificación de activos de riesgo expedida por la Superintendencia de Bancos y Seguros.  </w:t>
            </w:r>
          </w:p>
          <w:p w:rsidR="008E092B" w:rsidRPr="00CB1979" w:rsidRDefault="008E092B" w:rsidP="008E092B">
            <w:pPr>
              <w:jc w:val="both"/>
              <w:rPr>
                <w:rFonts w:ascii="Arial" w:hAnsi="Arial" w:cs="Arial"/>
                <w:snapToGrid w:val="0"/>
                <w:sz w:val="16"/>
                <w:szCs w:val="16"/>
              </w:rPr>
            </w:pPr>
          </w:p>
          <w:p w:rsidR="008E092B" w:rsidRPr="00EC0434" w:rsidRDefault="008E092B" w:rsidP="008E092B">
            <w:pPr>
              <w:jc w:val="both"/>
              <w:rPr>
                <w:rFonts w:ascii="Arial" w:hAnsi="Arial" w:cs="Arial"/>
                <w:snapToGrid w:val="0"/>
                <w:sz w:val="16"/>
                <w:szCs w:val="16"/>
              </w:rPr>
            </w:pPr>
            <w:r w:rsidRPr="00CB1979">
              <w:rPr>
                <w:rFonts w:ascii="Arial" w:hAnsi="Arial" w:cs="Arial"/>
                <w:snapToGrid w:val="0"/>
                <w:sz w:val="16"/>
                <w:szCs w:val="16"/>
              </w:rPr>
              <w:t xml:space="preserve">Las operaciones que se podrán incluir </w:t>
            </w:r>
            <w:r w:rsidRPr="00EC0434">
              <w:rPr>
                <w:rFonts w:ascii="Arial" w:hAnsi="Arial" w:cs="Arial"/>
                <w:snapToGrid w:val="0"/>
                <w:sz w:val="16"/>
                <w:szCs w:val="16"/>
              </w:rPr>
              <w:t>en esta clasificación son aquellas cuyas garantías entregadas corresponden a prendas reales debidamente entregadas por los partícipes, cuy</w:t>
            </w:r>
            <w:r w:rsidR="004271E4" w:rsidRPr="00EC0434">
              <w:rPr>
                <w:rFonts w:ascii="Arial" w:hAnsi="Arial" w:cs="Arial"/>
                <w:snapToGrid w:val="0"/>
                <w:sz w:val="16"/>
                <w:szCs w:val="16"/>
              </w:rPr>
              <w:t>os avalúos debe</w:t>
            </w:r>
            <w:r w:rsidRPr="00EC0434">
              <w:rPr>
                <w:rFonts w:ascii="Arial" w:hAnsi="Arial" w:cs="Arial"/>
                <w:snapToGrid w:val="0"/>
                <w:sz w:val="16"/>
                <w:szCs w:val="16"/>
              </w:rPr>
              <w:t xml:space="preserve">n realizarse por peritos </w:t>
            </w:r>
            <w:proofErr w:type="spellStart"/>
            <w:r w:rsidRPr="00EC0434">
              <w:rPr>
                <w:rFonts w:ascii="Arial" w:hAnsi="Arial" w:cs="Arial"/>
                <w:snapToGrid w:val="0"/>
                <w:sz w:val="16"/>
                <w:szCs w:val="16"/>
              </w:rPr>
              <w:t>avaluadores</w:t>
            </w:r>
            <w:proofErr w:type="spellEnd"/>
            <w:r w:rsidRPr="00EC0434">
              <w:rPr>
                <w:rFonts w:ascii="Arial" w:hAnsi="Arial" w:cs="Arial"/>
                <w:snapToGrid w:val="0"/>
                <w:sz w:val="16"/>
                <w:szCs w:val="16"/>
              </w:rPr>
              <w:t xml:space="preserve"> previamente calificados por la Superintendencia de Bancos y Seguros.</w:t>
            </w:r>
          </w:p>
          <w:p w:rsidR="008E092B" w:rsidRPr="00EC0434" w:rsidRDefault="008E092B" w:rsidP="008E092B">
            <w:pPr>
              <w:jc w:val="both"/>
              <w:rPr>
                <w:rFonts w:ascii="Arial" w:hAnsi="Arial" w:cs="Arial"/>
                <w:sz w:val="16"/>
                <w:szCs w:val="16"/>
              </w:rPr>
            </w:pPr>
            <w:r w:rsidRPr="00EC0434">
              <w:rPr>
                <w:rFonts w:ascii="Arial" w:hAnsi="Arial" w:cs="Arial"/>
                <w:sz w:val="16"/>
                <w:szCs w:val="16"/>
              </w:rPr>
              <w:t xml:space="preserve"> </w:t>
            </w:r>
          </w:p>
          <w:p w:rsidR="008E092B" w:rsidRPr="00EC0434" w:rsidRDefault="008E092B" w:rsidP="008E092B">
            <w:pPr>
              <w:pStyle w:val="Textoindependiente2"/>
              <w:rPr>
                <w:rFonts w:ascii="Arial" w:hAnsi="Arial" w:cs="Arial"/>
                <w:snapToGrid w:val="0"/>
                <w:szCs w:val="16"/>
                <w:lang w:val="es-EC"/>
              </w:rPr>
            </w:pPr>
            <w:r w:rsidRPr="00EC0434">
              <w:rPr>
                <w:rFonts w:ascii="Arial" w:hAnsi="Arial" w:cs="Arial"/>
                <w:snapToGrid w:val="0"/>
                <w:szCs w:val="16"/>
                <w:lang w:val="es-EC"/>
              </w:rPr>
              <w:t>Estos créditos podrán ser cancelados a su vencimiento o periódicamente, por medio de cuotas de amortización.</w:t>
            </w:r>
          </w:p>
          <w:p w:rsidR="008E092B" w:rsidRPr="00EC0434" w:rsidRDefault="008E092B" w:rsidP="008E092B">
            <w:pPr>
              <w:jc w:val="both"/>
              <w:rPr>
                <w:rFonts w:ascii="Arial" w:hAnsi="Arial" w:cs="Arial"/>
                <w:sz w:val="16"/>
                <w:szCs w:val="16"/>
              </w:rPr>
            </w:pPr>
          </w:p>
          <w:p w:rsidR="00BF1A73" w:rsidRPr="00EC0434" w:rsidRDefault="00BF1A73" w:rsidP="00BF1A73">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Únicamente cuando el Consejo de Administración del fondo  apruebe como una política de inversión,  este tipo de cartera podrá ser entregada para la constitución de un fideicomiso mercantil de titularización, de administración u otros, para lo cual deberán cumplir con las formalidades establecidas en la Ley de Mercado de Valores.  (cambio de redacción en primera línea)</w:t>
            </w:r>
          </w:p>
          <w:p w:rsidR="00F7398A" w:rsidRPr="00EC0434" w:rsidRDefault="00F7398A" w:rsidP="004271E4">
            <w:pPr>
              <w:jc w:val="both"/>
              <w:rPr>
                <w:rFonts w:ascii="Arial" w:hAnsi="Arial" w:cs="Arial"/>
                <w:sz w:val="16"/>
                <w:szCs w:val="16"/>
              </w:rPr>
            </w:pPr>
          </w:p>
          <w:p w:rsidR="008E1CC3" w:rsidRPr="00CB1979" w:rsidRDefault="008E1CC3" w:rsidP="004271E4">
            <w:pPr>
              <w:jc w:val="both"/>
              <w:rPr>
                <w:rFonts w:ascii="Arial" w:hAnsi="Arial" w:cs="Arial"/>
                <w:sz w:val="16"/>
                <w:szCs w:val="16"/>
              </w:rPr>
            </w:pPr>
            <w:r w:rsidRPr="00CB1979">
              <w:rPr>
                <w:rFonts w:ascii="Arial" w:hAnsi="Arial" w:cs="Arial"/>
                <w:sz w:val="16"/>
                <w:szCs w:val="16"/>
              </w:rPr>
              <w:t xml:space="preserve">El valor de las prendas se debe registrar en </w:t>
            </w:r>
            <w:r w:rsidR="00BF1C7F">
              <w:rPr>
                <w:rFonts w:ascii="Arial" w:hAnsi="Arial" w:cs="Arial"/>
                <w:sz w:val="16"/>
                <w:szCs w:val="16"/>
              </w:rPr>
              <w:t>las respectivas subcuentas de la cuenta 7401 “C</w:t>
            </w:r>
            <w:r w:rsidRPr="00CB1979">
              <w:rPr>
                <w:rFonts w:ascii="Arial" w:hAnsi="Arial" w:cs="Arial"/>
                <w:sz w:val="16"/>
                <w:szCs w:val="16"/>
              </w:rPr>
              <w:t>uentas de orden</w:t>
            </w:r>
            <w:r w:rsidR="00BF1C7F">
              <w:rPr>
                <w:rFonts w:ascii="Arial" w:hAnsi="Arial" w:cs="Arial"/>
                <w:sz w:val="16"/>
                <w:szCs w:val="16"/>
              </w:rPr>
              <w:t xml:space="preserve"> - Valores y bienes recibidos en garantía”</w:t>
            </w:r>
            <w:r w:rsidRPr="00CB1979">
              <w:rPr>
                <w:rFonts w:ascii="Arial" w:hAnsi="Arial" w:cs="Arial"/>
                <w:sz w:val="16"/>
                <w:szCs w:val="16"/>
              </w:rPr>
              <w:t>.</w:t>
            </w:r>
          </w:p>
          <w:p w:rsidR="008E1CC3" w:rsidRPr="00CB1979" w:rsidRDefault="008E1CC3" w:rsidP="008E092B">
            <w:pPr>
              <w:autoSpaceDE w:val="0"/>
              <w:autoSpaceDN w:val="0"/>
              <w:adjustRightInd w:val="0"/>
              <w:jc w:val="both"/>
              <w:rPr>
                <w:rFonts w:ascii="Arial" w:hAnsi="Arial" w:cs="Arial"/>
                <w:sz w:val="16"/>
                <w:szCs w:val="16"/>
              </w:rPr>
            </w:pPr>
          </w:p>
        </w:tc>
      </w:tr>
      <w:tr w:rsidR="008E1CC3" w:rsidRPr="00CB1979" w:rsidTr="004271E4">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8E1CC3" w:rsidRPr="00CB1979" w:rsidRDefault="008E1CC3" w:rsidP="004271E4">
            <w:pPr>
              <w:pStyle w:val="Ttulo1"/>
              <w:rPr>
                <w:rFonts w:ascii="Arial" w:hAnsi="Arial" w:cs="Arial"/>
                <w:sz w:val="16"/>
                <w:szCs w:val="16"/>
              </w:rPr>
            </w:pPr>
            <w:r w:rsidRPr="00CB1979">
              <w:rPr>
                <w:rFonts w:ascii="Arial" w:hAnsi="Arial" w:cs="Arial"/>
                <w:sz w:val="16"/>
                <w:szCs w:val="16"/>
              </w:rPr>
              <w:t>DINAMICA</w:t>
            </w:r>
          </w:p>
        </w:tc>
      </w:tr>
      <w:tr w:rsidR="008E1CC3" w:rsidRPr="00CB1979" w:rsidTr="004271E4">
        <w:trPr>
          <w:cantSplit/>
        </w:trPr>
        <w:tc>
          <w:tcPr>
            <w:tcW w:w="4716" w:type="dxa"/>
            <w:gridSpan w:val="3"/>
            <w:tcBorders>
              <w:top w:val="single" w:sz="12" w:space="0" w:color="auto"/>
              <w:left w:val="single" w:sz="12" w:space="0" w:color="auto"/>
              <w:bottom w:val="single" w:sz="12" w:space="0" w:color="auto"/>
            </w:tcBorders>
          </w:tcPr>
          <w:p w:rsidR="008E1CC3" w:rsidRPr="00CB1979" w:rsidRDefault="008E1CC3" w:rsidP="004271E4">
            <w:pPr>
              <w:ind w:right="355"/>
              <w:jc w:val="center"/>
              <w:rPr>
                <w:rFonts w:ascii="Arial" w:hAnsi="Arial" w:cs="Arial"/>
                <w:b/>
                <w:sz w:val="16"/>
                <w:szCs w:val="16"/>
              </w:rPr>
            </w:pPr>
            <w:r w:rsidRPr="00CB1979">
              <w:rPr>
                <w:rFonts w:ascii="Arial" w:hAnsi="Arial" w:cs="Arial"/>
                <w:b/>
                <w:sz w:val="16"/>
                <w:szCs w:val="16"/>
              </w:rPr>
              <w:t>DEBITOS</w:t>
            </w:r>
          </w:p>
          <w:p w:rsidR="008E1CC3" w:rsidRPr="00CB1979" w:rsidRDefault="008E1CC3" w:rsidP="004271E4">
            <w:pPr>
              <w:ind w:right="355"/>
              <w:jc w:val="center"/>
              <w:rPr>
                <w:rFonts w:ascii="Arial" w:hAnsi="Arial" w:cs="Arial"/>
                <w:b/>
                <w:sz w:val="16"/>
                <w:szCs w:val="16"/>
              </w:rPr>
            </w:pPr>
          </w:p>
          <w:p w:rsidR="008E1CC3" w:rsidRPr="00CB1979" w:rsidRDefault="008E1CC3" w:rsidP="004271E4">
            <w:pPr>
              <w:pStyle w:val="Prrafodelista"/>
              <w:numPr>
                <w:ilvl w:val="0"/>
                <w:numId w:val="14"/>
              </w:numPr>
              <w:tabs>
                <w:tab w:val="num" w:pos="394"/>
              </w:tabs>
              <w:ind w:left="394" w:right="355" w:hanging="394"/>
              <w:jc w:val="both"/>
              <w:rPr>
                <w:rFonts w:ascii="Arial" w:hAnsi="Arial" w:cs="Arial"/>
                <w:sz w:val="16"/>
                <w:szCs w:val="16"/>
              </w:rPr>
            </w:pPr>
            <w:r w:rsidRPr="00CB1979">
              <w:rPr>
                <w:rFonts w:ascii="Arial" w:hAnsi="Arial" w:cs="Arial"/>
                <w:sz w:val="16"/>
                <w:szCs w:val="16"/>
              </w:rPr>
              <w:t>Por el valor de los préstamos  y de las correspondientes porciones de principal de las cuotas o dividendos vencidos.</w:t>
            </w:r>
          </w:p>
          <w:p w:rsidR="008E1CC3" w:rsidRPr="00CB1979" w:rsidRDefault="008E1CC3" w:rsidP="004271E4">
            <w:pPr>
              <w:pStyle w:val="Prrafodelista"/>
              <w:ind w:left="394" w:right="355"/>
              <w:jc w:val="both"/>
              <w:rPr>
                <w:rFonts w:ascii="Arial" w:hAnsi="Arial" w:cs="Arial"/>
                <w:sz w:val="16"/>
                <w:szCs w:val="16"/>
              </w:rPr>
            </w:pPr>
          </w:p>
          <w:p w:rsidR="008E1CC3" w:rsidRDefault="008E1CC3" w:rsidP="004271E4">
            <w:pPr>
              <w:ind w:right="355"/>
              <w:jc w:val="both"/>
              <w:rPr>
                <w:rFonts w:ascii="Arial" w:hAnsi="Arial" w:cs="Arial"/>
                <w:b/>
                <w:sz w:val="16"/>
                <w:szCs w:val="16"/>
              </w:rPr>
            </w:pPr>
          </w:p>
          <w:p w:rsidR="009C067A" w:rsidRPr="00CB1979" w:rsidRDefault="009C067A" w:rsidP="004271E4">
            <w:pPr>
              <w:ind w:right="355"/>
              <w:jc w:val="both"/>
              <w:rPr>
                <w:rFonts w:ascii="Arial" w:hAnsi="Arial" w:cs="Arial"/>
                <w:b/>
                <w:sz w:val="16"/>
                <w:szCs w:val="16"/>
              </w:rPr>
            </w:pPr>
          </w:p>
          <w:p w:rsidR="008E1CC3" w:rsidRDefault="008E1CC3"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Default="00211DBB" w:rsidP="004271E4">
            <w:pPr>
              <w:ind w:right="355"/>
              <w:jc w:val="center"/>
              <w:rPr>
                <w:rFonts w:ascii="Arial" w:hAnsi="Arial" w:cs="Arial"/>
                <w:b/>
                <w:sz w:val="16"/>
                <w:szCs w:val="16"/>
              </w:rPr>
            </w:pPr>
          </w:p>
          <w:p w:rsidR="00211DBB" w:rsidRPr="00CB1979" w:rsidRDefault="00211DBB" w:rsidP="00211DBB">
            <w:pPr>
              <w:ind w:right="355"/>
              <w:rPr>
                <w:rFonts w:ascii="Arial" w:hAnsi="Arial" w:cs="Arial"/>
                <w:b/>
                <w:sz w:val="16"/>
                <w:szCs w:val="16"/>
              </w:rPr>
            </w:pPr>
          </w:p>
        </w:tc>
        <w:tc>
          <w:tcPr>
            <w:tcW w:w="4678" w:type="dxa"/>
            <w:gridSpan w:val="3"/>
            <w:tcBorders>
              <w:top w:val="single" w:sz="12" w:space="0" w:color="auto"/>
              <w:left w:val="nil"/>
              <w:bottom w:val="single" w:sz="12" w:space="0" w:color="auto"/>
              <w:right w:val="single" w:sz="12" w:space="0" w:color="auto"/>
            </w:tcBorders>
          </w:tcPr>
          <w:p w:rsidR="008E1CC3" w:rsidRPr="00CB1979" w:rsidRDefault="008E1CC3" w:rsidP="004271E4">
            <w:pPr>
              <w:ind w:right="355"/>
              <w:jc w:val="center"/>
              <w:rPr>
                <w:rFonts w:ascii="Arial" w:hAnsi="Arial" w:cs="Arial"/>
                <w:b/>
                <w:sz w:val="16"/>
                <w:szCs w:val="16"/>
              </w:rPr>
            </w:pPr>
            <w:r w:rsidRPr="00CB1979">
              <w:rPr>
                <w:rFonts w:ascii="Arial" w:hAnsi="Arial" w:cs="Arial"/>
                <w:b/>
                <w:sz w:val="16"/>
                <w:szCs w:val="16"/>
              </w:rPr>
              <w:t>CREDITOS</w:t>
            </w:r>
          </w:p>
          <w:p w:rsidR="008E1CC3" w:rsidRPr="00CB1979" w:rsidRDefault="008E1CC3" w:rsidP="004271E4">
            <w:pPr>
              <w:ind w:right="355"/>
              <w:jc w:val="center"/>
              <w:rPr>
                <w:rFonts w:ascii="Arial" w:hAnsi="Arial" w:cs="Arial"/>
                <w:b/>
                <w:sz w:val="16"/>
                <w:szCs w:val="16"/>
              </w:rPr>
            </w:pPr>
          </w:p>
          <w:p w:rsidR="008E1CC3" w:rsidRPr="00CB1979" w:rsidRDefault="008E1CC3" w:rsidP="00E41E3F">
            <w:pPr>
              <w:pStyle w:val="Prrafodelista"/>
              <w:numPr>
                <w:ilvl w:val="0"/>
                <w:numId w:val="44"/>
              </w:numPr>
              <w:tabs>
                <w:tab w:val="num" w:pos="360"/>
              </w:tabs>
              <w:ind w:left="356" w:right="355"/>
              <w:rPr>
                <w:rFonts w:ascii="Arial" w:hAnsi="Arial" w:cs="Arial"/>
                <w:sz w:val="16"/>
                <w:szCs w:val="16"/>
              </w:rPr>
            </w:pPr>
            <w:r w:rsidRPr="00CB1979">
              <w:rPr>
                <w:rFonts w:ascii="Arial" w:hAnsi="Arial" w:cs="Arial"/>
                <w:sz w:val="16"/>
                <w:szCs w:val="16"/>
              </w:rPr>
              <w:t>Por abono o cancelación por parte del partícipe.</w:t>
            </w:r>
          </w:p>
          <w:p w:rsidR="008E1CC3" w:rsidRPr="00CB1979" w:rsidRDefault="008E1CC3" w:rsidP="004271E4">
            <w:pPr>
              <w:ind w:right="355"/>
              <w:rPr>
                <w:rFonts w:ascii="Arial" w:hAnsi="Arial" w:cs="Arial"/>
                <w:sz w:val="16"/>
                <w:szCs w:val="16"/>
              </w:rPr>
            </w:pPr>
          </w:p>
          <w:p w:rsidR="009C067A" w:rsidRDefault="009C067A" w:rsidP="00E41E3F">
            <w:pPr>
              <w:pStyle w:val="Prrafodelista"/>
              <w:numPr>
                <w:ilvl w:val="0"/>
                <w:numId w:val="44"/>
              </w:numPr>
              <w:tabs>
                <w:tab w:val="num" w:pos="360"/>
              </w:tabs>
              <w:ind w:left="356" w:right="355"/>
              <w:jc w:val="both"/>
              <w:rPr>
                <w:rFonts w:ascii="Arial" w:hAnsi="Arial" w:cs="Arial"/>
                <w:sz w:val="16"/>
                <w:szCs w:val="16"/>
              </w:rPr>
            </w:pPr>
            <w:r>
              <w:rPr>
                <w:rFonts w:ascii="Arial" w:hAnsi="Arial" w:cs="Arial"/>
                <w:sz w:val="16"/>
                <w:szCs w:val="16"/>
                <w:lang w:val="es-EC"/>
              </w:rPr>
              <w:t>Por la transferencia a las cuentas 1306 “Préstamos prendarios renovados”, 1307 “Préstamos prendarios reestructurados” o 1308 “Préstamos prendarios vencidos”.</w:t>
            </w:r>
          </w:p>
          <w:p w:rsidR="009C067A" w:rsidRPr="009C067A" w:rsidRDefault="009C067A" w:rsidP="009C067A">
            <w:pPr>
              <w:pStyle w:val="Prrafodelista"/>
              <w:rPr>
                <w:rFonts w:ascii="Arial" w:hAnsi="Arial" w:cs="Arial"/>
                <w:sz w:val="16"/>
                <w:szCs w:val="16"/>
              </w:rPr>
            </w:pPr>
          </w:p>
          <w:p w:rsidR="008E1CC3" w:rsidRPr="00CB1979" w:rsidRDefault="008E1CC3" w:rsidP="00E41E3F">
            <w:pPr>
              <w:pStyle w:val="Prrafodelista"/>
              <w:numPr>
                <w:ilvl w:val="0"/>
                <w:numId w:val="44"/>
              </w:numPr>
              <w:tabs>
                <w:tab w:val="num" w:pos="360"/>
              </w:tabs>
              <w:ind w:left="356" w:right="355"/>
              <w:jc w:val="both"/>
              <w:rPr>
                <w:rFonts w:ascii="Arial" w:hAnsi="Arial" w:cs="Arial"/>
                <w:sz w:val="16"/>
                <w:szCs w:val="16"/>
              </w:rPr>
            </w:pPr>
            <w:r w:rsidRPr="00CB1979">
              <w:rPr>
                <w:rFonts w:ascii="Arial" w:hAnsi="Arial" w:cs="Arial"/>
                <w:sz w:val="16"/>
                <w:szCs w:val="16"/>
              </w:rPr>
              <w:t>Por castigo de los valores considerados incobrables, de acuerdo a lo establecido por la Superintendencia de Bancos y Seguros.</w:t>
            </w:r>
          </w:p>
          <w:p w:rsidR="008E1CC3" w:rsidRPr="00CB1979" w:rsidRDefault="008E1CC3" w:rsidP="004271E4">
            <w:pPr>
              <w:ind w:right="355"/>
              <w:rPr>
                <w:rFonts w:ascii="Arial" w:hAnsi="Arial" w:cs="Arial"/>
                <w:sz w:val="16"/>
                <w:szCs w:val="16"/>
              </w:rPr>
            </w:pPr>
          </w:p>
          <w:p w:rsidR="008E1CC3" w:rsidRPr="00CB1979" w:rsidRDefault="008E1CC3" w:rsidP="00E41E3F">
            <w:pPr>
              <w:pStyle w:val="Prrafodelista"/>
              <w:numPr>
                <w:ilvl w:val="0"/>
                <w:numId w:val="44"/>
              </w:numPr>
              <w:tabs>
                <w:tab w:val="num" w:pos="360"/>
              </w:tabs>
              <w:ind w:left="356" w:right="355"/>
              <w:rPr>
                <w:rFonts w:ascii="Arial" w:hAnsi="Arial" w:cs="Arial"/>
                <w:sz w:val="16"/>
                <w:szCs w:val="16"/>
              </w:rPr>
            </w:pPr>
            <w:r w:rsidRPr="00CB1979">
              <w:rPr>
                <w:rFonts w:ascii="Arial" w:hAnsi="Arial" w:cs="Arial"/>
                <w:sz w:val="16"/>
                <w:szCs w:val="16"/>
                <w:lang w:val="es-EC"/>
              </w:rPr>
              <w:t xml:space="preserve">Por el valor de los activos transferidos a la </w:t>
            </w:r>
            <w:r>
              <w:rPr>
                <w:rFonts w:ascii="Arial" w:hAnsi="Arial" w:cs="Arial"/>
                <w:sz w:val="16"/>
                <w:szCs w:val="16"/>
                <w:lang w:val="es-EC"/>
              </w:rPr>
              <w:t>sub</w:t>
            </w:r>
            <w:r w:rsidRPr="00CB1979">
              <w:rPr>
                <w:rFonts w:ascii="Arial" w:hAnsi="Arial" w:cs="Arial"/>
                <w:sz w:val="16"/>
                <w:szCs w:val="16"/>
                <w:lang w:val="es-EC"/>
              </w:rPr>
              <w:t>cuenta 1</w:t>
            </w:r>
            <w:r w:rsidR="00A12EEA">
              <w:rPr>
                <w:rFonts w:ascii="Arial" w:hAnsi="Arial" w:cs="Arial"/>
                <w:sz w:val="16"/>
                <w:szCs w:val="16"/>
                <w:lang w:val="es-EC"/>
              </w:rPr>
              <w:t>9031</w:t>
            </w:r>
            <w:r>
              <w:rPr>
                <w:rFonts w:ascii="Arial" w:hAnsi="Arial" w:cs="Arial"/>
                <w:sz w:val="16"/>
                <w:szCs w:val="16"/>
                <w:lang w:val="es-EC"/>
              </w:rPr>
              <w:t>0</w:t>
            </w:r>
            <w:r w:rsidRPr="00CB1979">
              <w:rPr>
                <w:rFonts w:ascii="Arial" w:hAnsi="Arial" w:cs="Arial"/>
                <w:sz w:val="16"/>
                <w:szCs w:val="16"/>
                <w:lang w:val="es-EC"/>
              </w:rPr>
              <w:t xml:space="preserve">  </w:t>
            </w:r>
            <w:r>
              <w:rPr>
                <w:rFonts w:ascii="Arial" w:hAnsi="Arial" w:cs="Arial"/>
                <w:sz w:val="16"/>
                <w:szCs w:val="16"/>
                <w:lang w:val="es-EC"/>
              </w:rPr>
              <w:t>“</w:t>
            </w:r>
            <w:r w:rsidR="00A12EEA">
              <w:rPr>
                <w:rFonts w:ascii="Arial" w:hAnsi="Arial" w:cs="Arial"/>
                <w:sz w:val="16"/>
                <w:szCs w:val="16"/>
                <w:lang w:val="es-EC"/>
              </w:rPr>
              <w:t>Inversiones privativas</w:t>
            </w:r>
            <w:r>
              <w:rPr>
                <w:rFonts w:ascii="Arial" w:hAnsi="Arial" w:cs="Arial"/>
                <w:sz w:val="16"/>
                <w:szCs w:val="16"/>
                <w:lang w:val="es-EC"/>
              </w:rPr>
              <w:t>”</w:t>
            </w:r>
            <w:r w:rsidRPr="00CB1979">
              <w:rPr>
                <w:rFonts w:ascii="Arial" w:hAnsi="Arial" w:cs="Arial"/>
                <w:sz w:val="16"/>
                <w:szCs w:val="16"/>
                <w:lang w:val="es-EC"/>
              </w:rPr>
              <w:t>.</w:t>
            </w:r>
          </w:p>
          <w:p w:rsidR="008E1CC3" w:rsidRPr="00CB1979" w:rsidRDefault="008E1CC3" w:rsidP="004271E4">
            <w:pPr>
              <w:ind w:right="355"/>
              <w:rPr>
                <w:rFonts w:ascii="Arial" w:hAnsi="Arial" w:cs="Arial"/>
                <w:b/>
                <w:sz w:val="16"/>
                <w:szCs w:val="16"/>
              </w:rPr>
            </w:pPr>
          </w:p>
        </w:tc>
      </w:tr>
      <w:tr w:rsidR="00A35204" w:rsidRPr="00CB1979" w:rsidTr="004271E4">
        <w:trPr>
          <w:cantSplit/>
          <w:trHeight w:val="798"/>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4271E4">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3"/>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8E1CC3" w:rsidRDefault="008E1CC3" w:rsidP="007A6435">
      <w:pPr>
        <w:rPr>
          <w:rFonts w:ascii="Arial" w:hAnsi="Arial" w:cs="Arial"/>
          <w:sz w:val="16"/>
          <w:szCs w:val="16"/>
        </w:rPr>
      </w:pPr>
    </w:p>
    <w:p w:rsidR="008E1CC3" w:rsidRPr="00CB1979" w:rsidRDefault="008E1CC3" w:rsidP="007A6435">
      <w:pPr>
        <w:rPr>
          <w:rFonts w:ascii="Arial" w:hAnsi="Arial" w:cs="Arial"/>
          <w:sz w:val="16"/>
          <w:szCs w:val="16"/>
        </w:rPr>
      </w:pPr>
    </w:p>
    <w:p w:rsidR="00086213" w:rsidRPr="00CB1979" w:rsidRDefault="00086213" w:rsidP="007A6435">
      <w:pPr>
        <w:rPr>
          <w:rFonts w:ascii="Arial" w:hAnsi="Arial" w:cs="Arial"/>
          <w:sz w:val="16"/>
          <w:szCs w:val="16"/>
        </w:rPr>
      </w:pPr>
    </w:p>
    <w:p w:rsidR="00C408CC" w:rsidRPr="00CB1979" w:rsidRDefault="00C408CC" w:rsidP="007A6435">
      <w:pPr>
        <w:rPr>
          <w:rFonts w:ascii="Arial" w:hAnsi="Arial" w:cs="Arial"/>
          <w:sz w:val="16"/>
          <w:szCs w:val="16"/>
        </w:rPr>
      </w:pPr>
    </w:p>
    <w:p w:rsidR="00A2726D" w:rsidRPr="00CB1979" w:rsidRDefault="00A2726D"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722"/>
        <w:gridCol w:w="495"/>
        <w:gridCol w:w="461"/>
      </w:tblGrid>
      <w:tr w:rsidR="008E73C1" w:rsidRPr="00CB1979" w:rsidTr="00FB78CD">
        <w:trPr>
          <w:cantSplit/>
        </w:trPr>
        <w:tc>
          <w:tcPr>
            <w:tcW w:w="9394" w:type="dxa"/>
            <w:gridSpan w:val="6"/>
            <w:tcBorders>
              <w:top w:val="single" w:sz="12" w:space="0" w:color="auto"/>
              <w:left w:val="single" w:sz="12" w:space="0" w:color="auto"/>
              <w:right w:val="single" w:sz="12" w:space="0" w:color="auto"/>
            </w:tcBorders>
          </w:tcPr>
          <w:p w:rsidR="008E73C1" w:rsidRPr="00CB1979" w:rsidRDefault="00882295"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C27D6B" w:rsidRPr="00CB1979" w:rsidTr="0076329A">
        <w:trPr>
          <w:cantSplit/>
        </w:trPr>
        <w:tc>
          <w:tcPr>
            <w:tcW w:w="1440" w:type="dxa"/>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GRUPO</w:t>
            </w:r>
          </w:p>
        </w:tc>
        <w:tc>
          <w:tcPr>
            <w:tcW w:w="4005" w:type="dxa"/>
            <w:gridSpan w:val="2"/>
            <w:tcBorders>
              <w:top w:val="single" w:sz="12" w:space="0" w:color="auto"/>
              <w:left w:val="single" w:sz="12" w:space="0" w:color="auto"/>
              <w:right w:val="single" w:sz="12" w:space="0" w:color="auto"/>
            </w:tcBorders>
          </w:tcPr>
          <w:p w:rsidR="00C27D6B" w:rsidRPr="00CB1979" w:rsidRDefault="00C27D6B" w:rsidP="007A6435">
            <w:pPr>
              <w:jc w:val="center"/>
              <w:rPr>
                <w:rFonts w:ascii="Arial" w:hAnsi="Arial" w:cs="Arial"/>
                <w:b/>
                <w:sz w:val="16"/>
                <w:szCs w:val="16"/>
              </w:rPr>
            </w:pPr>
            <w:r w:rsidRPr="00CB1979">
              <w:rPr>
                <w:rFonts w:ascii="Arial" w:hAnsi="Arial" w:cs="Arial"/>
                <w:b/>
                <w:sz w:val="16"/>
                <w:szCs w:val="16"/>
              </w:rPr>
              <w:t>CUENTAS</w:t>
            </w:r>
          </w:p>
        </w:tc>
        <w:tc>
          <w:tcPr>
            <w:tcW w:w="495" w:type="dxa"/>
            <w:tcBorders>
              <w:top w:val="single" w:sz="12" w:space="0" w:color="auto"/>
              <w:left w:val="single" w:sz="12" w:space="0" w:color="auto"/>
              <w:right w:val="single" w:sz="12" w:space="0" w:color="auto"/>
            </w:tcBorders>
          </w:tcPr>
          <w:p w:rsidR="00C27D6B" w:rsidRPr="00CB1979" w:rsidRDefault="007E2A31" w:rsidP="00C27D6B">
            <w:pPr>
              <w:jc w:val="center"/>
              <w:rPr>
                <w:rFonts w:ascii="Arial" w:hAnsi="Arial" w:cs="Arial"/>
                <w:b/>
                <w:sz w:val="16"/>
                <w:szCs w:val="16"/>
              </w:rPr>
            </w:pPr>
            <w:r>
              <w:rPr>
                <w:rFonts w:ascii="Arial" w:hAnsi="Arial" w:cs="Arial"/>
                <w:b/>
                <w:sz w:val="16"/>
                <w:szCs w:val="16"/>
              </w:rPr>
              <w:t>C</w:t>
            </w:r>
          </w:p>
        </w:tc>
        <w:tc>
          <w:tcPr>
            <w:tcW w:w="461" w:type="dxa"/>
            <w:tcBorders>
              <w:top w:val="single" w:sz="12" w:space="0" w:color="auto"/>
              <w:left w:val="single" w:sz="12" w:space="0" w:color="auto"/>
              <w:right w:val="single" w:sz="12" w:space="0" w:color="auto"/>
            </w:tcBorders>
          </w:tcPr>
          <w:p w:rsidR="00C27D6B" w:rsidRPr="00CB1979" w:rsidRDefault="007E2A31" w:rsidP="00C27D6B">
            <w:pPr>
              <w:jc w:val="center"/>
              <w:rPr>
                <w:rFonts w:ascii="Arial" w:hAnsi="Arial" w:cs="Arial"/>
                <w:b/>
                <w:sz w:val="16"/>
                <w:szCs w:val="16"/>
              </w:rPr>
            </w:pPr>
            <w:r>
              <w:rPr>
                <w:rFonts w:ascii="Arial" w:hAnsi="Arial" w:cs="Arial"/>
                <w:b/>
                <w:sz w:val="16"/>
                <w:szCs w:val="16"/>
              </w:rPr>
              <w:t>J</w:t>
            </w:r>
          </w:p>
        </w:tc>
      </w:tr>
      <w:tr w:rsidR="008E1CC3" w:rsidRPr="00CB1979" w:rsidTr="0076329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8E1CC3" w:rsidRPr="00D35C8B" w:rsidRDefault="008E1CC3" w:rsidP="007A6435">
            <w:pPr>
              <w:rPr>
                <w:rFonts w:ascii="Arial" w:hAnsi="Arial" w:cs="Arial"/>
                <w:b/>
                <w:sz w:val="16"/>
                <w:szCs w:val="16"/>
              </w:rPr>
            </w:pPr>
            <w:r w:rsidRPr="00D35C8B">
              <w:rPr>
                <w:rFonts w:ascii="Arial" w:hAnsi="Arial" w:cs="Arial"/>
                <w:b/>
                <w:sz w:val="16"/>
                <w:szCs w:val="16"/>
              </w:rPr>
              <w:t>1</w:t>
            </w:r>
          </w:p>
          <w:p w:rsidR="008E1CC3" w:rsidRPr="00D35C8B" w:rsidRDefault="008E1CC3" w:rsidP="007A6435">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8E1CC3" w:rsidRPr="00D35C8B" w:rsidRDefault="008E1CC3" w:rsidP="004271E4">
            <w:pPr>
              <w:rPr>
                <w:rFonts w:ascii="Arial" w:hAnsi="Arial" w:cs="Arial"/>
                <w:b/>
                <w:sz w:val="16"/>
                <w:szCs w:val="16"/>
              </w:rPr>
            </w:pPr>
            <w:r>
              <w:rPr>
                <w:rFonts w:ascii="Arial" w:hAnsi="Arial" w:cs="Arial"/>
                <w:b/>
                <w:sz w:val="16"/>
                <w:szCs w:val="16"/>
              </w:rPr>
              <w:t>13</w:t>
            </w:r>
          </w:p>
          <w:p w:rsidR="008E1CC3" w:rsidRPr="00D35C8B" w:rsidRDefault="008E1CC3" w:rsidP="004271E4">
            <w:pPr>
              <w:rPr>
                <w:rFonts w:ascii="Arial" w:hAnsi="Arial" w:cs="Arial"/>
                <w:b/>
                <w:sz w:val="16"/>
                <w:szCs w:val="16"/>
              </w:rPr>
            </w:pPr>
            <w:r w:rsidRPr="00D35C8B">
              <w:rPr>
                <w:rFonts w:ascii="Arial" w:hAnsi="Arial" w:cs="Arial"/>
                <w:b/>
                <w:sz w:val="16"/>
                <w:szCs w:val="16"/>
              </w:rPr>
              <w:t xml:space="preserve">INVERSIONES PRIVATIVAS </w:t>
            </w:r>
          </w:p>
        </w:tc>
        <w:tc>
          <w:tcPr>
            <w:tcW w:w="4005" w:type="dxa"/>
            <w:gridSpan w:val="2"/>
            <w:vMerge w:val="restart"/>
            <w:tcBorders>
              <w:top w:val="single" w:sz="12" w:space="0" w:color="auto"/>
              <w:left w:val="single" w:sz="12" w:space="0" w:color="auto"/>
              <w:bottom w:val="single" w:sz="12" w:space="0" w:color="auto"/>
              <w:right w:val="single" w:sz="12" w:space="0" w:color="auto"/>
            </w:tcBorders>
          </w:tcPr>
          <w:p w:rsidR="008E1CC3" w:rsidRPr="00D35C8B" w:rsidRDefault="004271E4" w:rsidP="007A6435">
            <w:pPr>
              <w:rPr>
                <w:rFonts w:ascii="Arial" w:hAnsi="Arial" w:cs="Arial"/>
                <w:b/>
                <w:sz w:val="16"/>
                <w:szCs w:val="16"/>
              </w:rPr>
            </w:pPr>
            <w:r>
              <w:rPr>
                <w:rFonts w:ascii="Arial" w:hAnsi="Arial" w:cs="Arial"/>
                <w:b/>
                <w:sz w:val="16"/>
                <w:szCs w:val="16"/>
              </w:rPr>
              <w:t>1306</w:t>
            </w:r>
          </w:p>
          <w:p w:rsidR="008E1CC3" w:rsidRPr="00D35C8B" w:rsidRDefault="004271E4" w:rsidP="004271E4">
            <w:pPr>
              <w:rPr>
                <w:rFonts w:ascii="Arial" w:hAnsi="Arial" w:cs="Arial"/>
                <w:b/>
                <w:sz w:val="16"/>
                <w:szCs w:val="16"/>
              </w:rPr>
            </w:pPr>
            <w:r>
              <w:rPr>
                <w:rFonts w:ascii="Arial" w:hAnsi="Arial" w:cs="Arial"/>
                <w:b/>
                <w:sz w:val="16"/>
                <w:szCs w:val="16"/>
              </w:rPr>
              <w:t xml:space="preserve">PRÉSTAMOS </w:t>
            </w:r>
            <w:r w:rsidR="008E1CC3" w:rsidRPr="00D35C8B">
              <w:rPr>
                <w:rFonts w:ascii="Arial" w:hAnsi="Arial" w:cs="Arial"/>
                <w:b/>
                <w:sz w:val="16"/>
                <w:szCs w:val="16"/>
              </w:rPr>
              <w:t>PRENDARIO</w:t>
            </w:r>
            <w:r>
              <w:rPr>
                <w:rFonts w:ascii="Arial" w:hAnsi="Arial" w:cs="Arial"/>
                <w:b/>
                <w:sz w:val="16"/>
                <w:szCs w:val="16"/>
              </w:rPr>
              <w:t>S</w:t>
            </w:r>
            <w:r w:rsidR="008E1CC3" w:rsidRPr="00D35C8B">
              <w:rPr>
                <w:rFonts w:ascii="Arial" w:hAnsi="Arial" w:cs="Arial"/>
                <w:b/>
                <w:sz w:val="16"/>
                <w:szCs w:val="16"/>
              </w:rPr>
              <w:t xml:space="preserve"> </w:t>
            </w:r>
            <w:r>
              <w:rPr>
                <w:rFonts w:ascii="Arial" w:hAnsi="Arial" w:cs="Arial"/>
                <w:b/>
                <w:sz w:val="16"/>
                <w:szCs w:val="16"/>
              </w:rPr>
              <w:t>RENOVADOS</w:t>
            </w:r>
          </w:p>
        </w:tc>
        <w:tc>
          <w:tcPr>
            <w:tcW w:w="495" w:type="dxa"/>
            <w:vMerge w:val="restart"/>
            <w:tcBorders>
              <w:top w:val="single" w:sz="12" w:space="0" w:color="auto"/>
              <w:left w:val="single" w:sz="12" w:space="0" w:color="auto"/>
              <w:bottom w:val="single" w:sz="12" w:space="0" w:color="auto"/>
              <w:right w:val="single" w:sz="12" w:space="0" w:color="auto"/>
            </w:tcBorders>
          </w:tcPr>
          <w:p w:rsidR="008E1CC3" w:rsidRDefault="008E1CC3" w:rsidP="00010745">
            <w:pPr>
              <w:jc w:val="center"/>
            </w:pPr>
            <w:r w:rsidRPr="00E30E17">
              <w:rPr>
                <w:rFonts w:ascii="Arial" w:hAnsi="Arial" w:cs="Arial"/>
                <w:b/>
                <w:sz w:val="16"/>
                <w:szCs w:val="16"/>
              </w:rPr>
              <w:t>X</w:t>
            </w:r>
          </w:p>
        </w:tc>
        <w:tc>
          <w:tcPr>
            <w:tcW w:w="461" w:type="dxa"/>
            <w:vMerge w:val="restart"/>
            <w:tcBorders>
              <w:top w:val="single" w:sz="12" w:space="0" w:color="auto"/>
              <w:left w:val="single" w:sz="12" w:space="0" w:color="auto"/>
              <w:bottom w:val="single" w:sz="12" w:space="0" w:color="auto"/>
              <w:right w:val="single" w:sz="12" w:space="0" w:color="auto"/>
            </w:tcBorders>
          </w:tcPr>
          <w:p w:rsidR="008E1CC3" w:rsidRDefault="008E1CC3" w:rsidP="00010745">
            <w:pPr>
              <w:jc w:val="center"/>
            </w:pPr>
            <w:r w:rsidRPr="00E30E17">
              <w:rPr>
                <w:rFonts w:ascii="Arial" w:hAnsi="Arial" w:cs="Arial"/>
                <w:b/>
                <w:sz w:val="16"/>
                <w:szCs w:val="16"/>
              </w:rPr>
              <w:t>X</w:t>
            </w:r>
          </w:p>
        </w:tc>
      </w:tr>
      <w:tr w:rsidR="00C27D6B"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0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95"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61"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0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95"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61"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0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95"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61"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C27D6B"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005" w:type="dxa"/>
            <w:gridSpan w:val="2"/>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95"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c>
          <w:tcPr>
            <w:tcW w:w="461" w:type="dxa"/>
            <w:vMerge/>
            <w:tcBorders>
              <w:top w:val="single" w:sz="12" w:space="0" w:color="auto"/>
              <w:left w:val="single" w:sz="12" w:space="0" w:color="auto"/>
              <w:bottom w:val="single" w:sz="12" w:space="0" w:color="auto"/>
              <w:right w:val="single" w:sz="12" w:space="0" w:color="auto"/>
            </w:tcBorders>
          </w:tcPr>
          <w:p w:rsidR="00C27D6B" w:rsidRPr="00CB1979" w:rsidRDefault="00C27D6B" w:rsidP="007A6435">
            <w:pPr>
              <w:rPr>
                <w:rFonts w:ascii="Arial" w:hAnsi="Arial" w:cs="Arial"/>
                <w:sz w:val="16"/>
                <w:szCs w:val="16"/>
              </w:rPr>
            </w:pPr>
          </w:p>
        </w:tc>
      </w:tr>
      <w:tr w:rsidR="00FB78CD" w:rsidRPr="00CB1979" w:rsidTr="007A6435">
        <w:trPr>
          <w:cantSplit/>
          <w:trHeight w:val="143"/>
        </w:trPr>
        <w:tc>
          <w:tcPr>
            <w:tcW w:w="1440" w:type="dxa"/>
            <w:tcBorders>
              <w:left w:val="single" w:sz="12" w:space="0" w:color="auto"/>
            </w:tcBorders>
          </w:tcPr>
          <w:p w:rsidR="00FB78CD" w:rsidRPr="00CB1979" w:rsidRDefault="004D01F1" w:rsidP="007A6435">
            <w:pPr>
              <w:pStyle w:val="Ttulo4"/>
              <w:rPr>
                <w:rFonts w:ascii="Arial" w:hAnsi="Arial" w:cs="Arial"/>
                <w:sz w:val="16"/>
                <w:szCs w:val="16"/>
              </w:rPr>
            </w:pPr>
            <w:r>
              <w:rPr>
                <w:rFonts w:ascii="Arial" w:hAnsi="Arial" w:cs="Arial"/>
                <w:sz w:val="16"/>
                <w:szCs w:val="16"/>
              </w:rPr>
              <w:t>SUB</w:t>
            </w:r>
            <w:r w:rsidR="00FB78CD" w:rsidRPr="00CB1979">
              <w:rPr>
                <w:rFonts w:ascii="Arial" w:hAnsi="Arial" w:cs="Arial"/>
                <w:sz w:val="16"/>
                <w:szCs w:val="16"/>
              </w:rPr>
              <w:t>CUENTAS</w:t>
            </w:r>
          </w:p>
        </w:tc>
        <w:tc>
          <w:tcPr>
            <w:tcW w:w="7954" w:type="dxa"/>
            <w:gridSpan w:val="5"/>
            <w:tcBorders>
              <w:right w:val="single" w:sz="12" w:space="0" w:color="auto"/>
            </w:tcBorders>
          </w:tcPr>
          <w:p w:rsidR="00FB78CD" w:rsidRPr="00CB1979" w:rsidRDefault="00FB78CD" w:rsidP="007A6435">
            <w:pPr>
              <w:rPr>
                <w:rFonts w:ascii="Arial" w:hAnsi="Arial" w:cs="Arial"/>
                <w:sz w:val="16"/>
                <w:szCs w:val="16"/>
              </w:rPr>
            </w:pPr>
          </w:p>
        </w:tc>
      </w:tr>
      <w:tr w:rsidR="002E6857" w:rsidRPr="00CB1979" w:rsidTr="007A6435">
        <w:trPr>
          <w:cantSplit/>
          <w:trHeight w:val="195"/>
        </w:trPr>
        <w:tc>
          <w:tcPr>
            <w:tcW w:w="1440" w:type="dxa"/>
            <w:tcBorders>
              <w:left w:val="single" w:sz="12" w:space="0" w:color="auto"/>
            </w:tcBorders>
          </w:tcPr>
          <w:p w:rsidR="002E6857" w:rsidRDefault="002E6857" w:rsidP="007A6435">
            <w:pPr>
              <w:rPr>
                <w:rFonts w:ascii="Arial" w:hAnsi="Arial" w:cs="Arial"/>
                <w:snapToGrid w:val="0"/>
                <w:sz w:val="16"/>
                <w:szCs w:val="16"/>
                <w:lang w:eastAsia="en-US"/>
              </w:rPr>
            </w:pPr>
          </w:p>
          <w:p w:rsidR="004D01F1" w:rsidRDefault="004D01F1" w:rsidP="007A6435">
            <w:pPr>
              <w:rPr>
                <w:rFonts w:ascii="Arial" w:hAnsi="Arial" w:cs="Arial"/>
                <w:snapToGrid w:val="0"/>
                <w:sz w:val="16"/>
                <w:szCs w:val="16"/>
                <w:lang w:eastAsia="en-US"/>
              </w:rPr>
            </w:pPr>
          </w:p>
          <w:p w:rsidR="004D01F1" w:rsidRDefault="004D01F1" w:rsidP="007A6435">
            <w:pPr>
              <w:rPr>
                <w:rFonts w:ascii="Arial" w:hAnsi="Arial" w:cs="Arial"/>
                <w:snapToGrid w:val="0"/>
                <w:sz w:val="16"/>
                <w:szCs w:val="16"/>
                <w:lang w:eastAsia="en-US"/>
              </w:rPr>
            </w:pPr>
          </w:p>
          <w:p w:rsidR="004D01F1" w:rsidRDefault="004D01F1" w:rsidP="007A6435">
            <w:pPr>
              <w:rPr>
                <w:rFonts w:ascii="Arial" w:hAnsi="Arial" w:cs="Arial"/>
                <w:snapToGrid w:val="0"/>
                <w:sz w:val="16"/>
                <w:szCs w:val="16"/>
                <w:lang w:eastAsia="en-US"/>
              </w:rPr>
            </w:pPr>
          </w:p>
          <w:p w:rsidR="004D01F1" w:rsidRDefault="004D01F1" w:rsidP="007A6435">
            <w:pPr>
              <w:rPr>
                <w:rFonts w:ascii="Arial" w:hAnsi="Arial" w:cs="Arial"/>
                <w:snapToGrid w:val="0"/>
                <w:sz w:val="16"/>
                <w:szCs w:val="16"/>
                <w:lang w:eastAsia="en-US"/>
              </w:rPr>
            </w:pPr>
          </w:p>
          <w:p w:rsidR="004D01F1" w:rsidRDefault="004D01F1" w:rsidP="007A6435">
            <w:pPr>
              <w:rPr>
                <w:rFonts w:ascii="Arial" w:hAnsi="Arial" w:cs="Arial"/>
                <w:snapToGrid w:val="0"/>
                <w:sz w:val="16"/>
                <w:szCs w:val="16"/>
                <w:lang w:eastAsia="en-US"/>
              </w:rPr>
            </w:pPr>
          </w:p>
        </w:tc>
        <w:tc>
          <w:tcPr>
            <w:tcW w:w="7954" w:type="dxa"/>
            <w:gridSpan w:val="5"/>
            <w:tcBorders>
              <w:right w:val="single" w:sz="12" w:space="0" w:color="auto"/>
            </w:tcBorders>
          </w:tcPr>
          <w:p w:rsidR="002E6857" w:rsidRPr="00CB1979" w:rsidRDefault="002E6857" w:rsidP="007A6435">
            <w:pPr>
              <w:rPr>
                <w:rFonts w:ascii="Arial" w:hAnsi="Arial" w:cs="Arial"/>
                <w:snapToGrid w:val="0"/>
                <w:sz w:val="16"/>
                <w:szCs w:val="16"/>
                <w:lang w:eastAsia="en-US"/>
              </w:rPr>
            </w:pPr>
          </w:p>
        </w:tc>
      </w:tr>
      <w:tr w:rsidR="00E77D14" w:rsidRPr="00CB1979" w:rsidTr="00FB78CD">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E77D14" w:rsidRPr="00CB1979" w:rsidRDefault="00E77D14" w:rsidP="007A6435">
            <w:pPr>
              <w:pStyle w:val="Ttulo1"/>
              <w:rPr>
                <w:rFonts w:ascii="Arial" w:hAnsi="Arial" w:cs="Arial"/>
                <w:sz w:val="16"/>
                <w:szCs w:val="16"/>
              </w:rPr>
            </w:pPr>
          </w:p>
          <w:p w:rsidR="00E77D14" w:rsidRPr="00CB1979" w:rsidRDefault="00E77D14" w:rsidP="007A6435">
            <w:pPr>
              <w:pStyle w:val="Ttulo1"/>
              <w:rPr>
                <w:rFonts w:ascii="Arial" w:hAnsi="Arial" w:cs="Arial"/>
                <w:sz w:val="16"/>
                <w:szCs w:val="16"/>
              </w:rPr>
            </w:pPr>
            <w:r w:rsidRPr="00CB1979">
              <w:rPr>
                <w:rFonts w:ascii="Arial" w:hAnsi="Arial" w:cs="Arial"/>
                <w:sz w:val="16"/>
                <w:szCs w:val="16"/>
              </w:rPr>
              <w:t>DESCRIPCION</w:t>
            </w:r>
          </w:p>
          <w:p w:rsidR="00E77D14" w:rsidRPr="00CB1979" w:rsidRDefault="00E77D14" w:rsidP="007A6435">
            <w:pPr>
              <w:jc w:val="both"/>
              <w:rPr>
                <w:rFonts w:ascii="Arial" w:hAnsi="Arial" w:cs="Arial"/>
                <w:sz w:val="16"/>
                <w:szCs w:val="16"/>
              </w:rPr>
            </w:pPr>
          </w:p>
          <w:p w:rsidR="004271E4" w:rsidRPr="00CB1979" w:rsidRDefault="004271E4" w:rsidP="004271E4">
            <w:pPr>
              <w:pStyle w:val="Textoindependiente2"/>
              <w:rPr>
                <w:rFonts w:ascii="Arial" w:hAnsi="Arial" w:cs="Arial"/>
                <w:snapToGrid w:val="0"/>
                <w:szCs w:val="16"/>
                <w:lang w:val="es-EC"/>
              </w:rPr>
            </w:pPr>
            <w:r w:rsidRPr="00CB1979">
              <w:rPr>
                <w:rFonts w:ascii="Arial" w:hAnsi="Arial" w:cs="Arial"/>
                <w:snapToGrid w:val="0"/>
                <w:szCs w:val="16"/>
                <w:lang w:val="es-EC"/>
              </w:rPr>
              <w:t xml:space="preserve">Se registrarán en esta cuenta el capital de aquellos </w:t>
            </w:r>
            <w:r>
              <w:rPr>
                <w:rFonts w:ascii="Arial" w:hAnsi="Arial" w:cs="Arial"/>
                <w:snapToGrid w:val="0"/>
                <w:szCs w:val="16"/>
                <w:lang w:val="es-EC"/>
              </w:rPr>
              <w:t>préstamos</w:t>
            </w:r>
            <w:r w:rsidRPr="00CB1979">
              <w:rPr>
                <w:rFonts w:ascii="Arial" w:hAnsi="Arial" w:cs="Arial"/>
                <w:snapToGrid w:val="0"/>
                <w:szCs w:val="16"/>
                <w:lang w:val="es-EC"/>
              </w:rPr>
              <w:t xml:space="preserve"> </w:t>
            </w:r>
            <w:r w:rsidR="00293E11">
              <w:rPr>
                <w:rFonts w:ascii="Arial" w:hAnsi="Arial" w:cs="Arial"/>
                <w:snapToGrid w:val="0"/>
                <w:szCs w:val="16"/>
                <w:lang w:val="es-EC"/>
              </w:rPr>
              <w:t>prendarios</w:t>
            </w:r>
            <w:r>
              <w:rPr>
                <w:rFonts w:ascii="Arial" w:hAnsi="Arial" w:cs="Arial"/>
                <w:snapToGrid w:val="0"/>
                <w:szCs w:val="16"/>
                <w:lang w:val="es-EC"/>
              </w:rPr>
              <w:t xml:space="preserve"> </w:t>
            </w:r>
            <w:r>
              <w:rPr>
                <w:rFonts w:ascii="Arial" w:hAnsi="Arial"/>
                <w:szCs w:val="16"/>
              </w:rPr>
              <w:t>que han sido sujeto</w:t>
            </w:r>
            <w:r w:rsidRPr="00431E62">
              <w:rPr>
                <w:rFonts w:ascii="Arial" w:hAnsi="Arial"/>
                <w:szCs w:val="16"/>
              </w:rPr>
              <w:t>s a</w:t>
            </w:r>
            <w:r>
              <w:rPr>
                <w:rFonts w:ascii="Arial" w:hAnsi="Arial"/>
                <w:szCs w:val="16"/>
              </w:rPr>
              <w:t xml:space="preserve"> un</w:t>
            </w:r>
            <w:r w:rsidRPr="00431E62">
              <w:rPr>
                <w:rFonts w:ascii="Arial" w:hAnsi="Arial"/>
                <w:szCs w:val="16"/>
              </w:rPr>
              <w:t xml:space="preserve"> proceso de refinanciación, en aplicación de las normas expedidas por la Superintendencia de Bancos y Seguros</w:t>
            </w:r>
            <w:r w:rsidRPr="00CB1979">
              <w:rPr>
                <w:rFonts w:ascii="Arial" w:hAnsi="Arial" w:cs="Arial"/>
                <w:snapToGrid w:val="0"/>
                <w:szCs w:val="16"/>
                <w:lang w:val="es-EC"/>
              </w:rPr>
              <w:t xml:space="preserve">.  </w:t>
            </w:r>
          </w:p>
          <w:p w:rsidR="004271E4" w:rsidRPr="00CB1979" w:rsidRDefault="004271E4" w:rsidP="004271E4">
            <w:pPr>
              <w:jc w:val="both"/>
              <w:rPr>
                <w:rFonts w:ascii="Arial" w:hAnsi="Arial" w:cs="Arial"/>
                <w:sz w:val="16"/>
                <w:szCs w:val="16"/>
              </w:rPr>
            </w:pPr>
          </w:p>
          <w:p w:rsidR="004271E4" w:rsidRPr="00431E62" w:rsidRDefault="004271E4" w:rsidP="004271E4">
            <w:pPr>
              <w:pStyle w:val="Textoindependiente"/>
              <w:jc w:val="both"/>
              <w:rPr>
                <w:rFonts w:ascii="Arial" w:hAnsi="Arial"/>
                <w:sz w:val="12"/>
                <w:szCs w:val="16"/>
              </w:rPr>
            </w:pPr>
            <w:r w:rsidRPr="00431E62">
              <w:rPr>
                <w:rFonts w:ascii="Arial" w:hAnsi="Arial" w:cs="Arial"/>
              </w:rPr>
              <w:t xml:space="preserve">Para el refinanciamiento de </w:t>
            </w:r>
            <w:r>
              <w:rPr>
                <w:rFonts w:ascii="Arial" w:hAnsi="Arial" w:cs="Arial"/>
              </w:rPr>
              <w:t xml:space="preserve">préstamos </w:t>
            </w:r>
            <w:r w:rsidR="00F46DDA">
              <w:rPr>
                <w:rFonts w:ascii="Arial" w:hAnsi="Arial" w:cs="Arial"/>
              </w:rPr>
              <w:t>prendarios</w:t>
            </w:r>
            <w:r w:rsidRPr="00431E62">
              <w:rPr>
                <w:rFonts w:ascii="Arial" w:hAnsi="Arial" w:cs="Arial"/>
              </w:rPr>
              <w:t xml:space="preserve">, se deberá efectuar la consolidación de todas las deudas que el </w:t>
            </w:r>
            <w:r>
              <w:rPr>
                <w:rFonts w:ascii="Arial" w:hAnsi="Arial" w:cs="Arial"/>
              </w:rPr>
              <w:t>partícipe</w:t>
            </w:r>
            <w:r w:rsidRPr="00431E62">
              <w:rPr>
                <w:rFonts w:ascii="Arial" w:hAnsi="Arial" w:cs="Arial"/>
              </w:rPr>
              <w:t xml:space="preserve"> mantenga con </w:t>
            </w:r>
            <w:r>
              <w:rPr>
                <w:rFonts w:ascii="Arial" w:hAnsi="Arial" w:cs="Arial"/>
              </w:rPr>
              <w:t>el fondo</w:t>
            </w:r>
            <w:r w:rsidRPr="00431E62">
              <w:rPr>
                <w:rFonts w:ascii="Arial" w:hAnsi="Arial" w:cs="Arial"/>
              </w:rPr>
              <w:t xml:space="preserve"> al momento de instrumentar la operación,</w:t>
            </w:r>
            <w:r w:rsidRPr="00431E62">
              <w:rPr>
                <w:rFonts w:ascii="Arial" w:hAnsi="Arial" w:cs="Arial"/>
                <w:sz w:val="12"/>
              </w:rPr>
              <w:t xml:space="preserve"> </w:t>
            </w:r>
            <w:r w:rsidRPr="00431E62">
              <w:rPr>
                <w:rFonts w:ascii="Arial" w:hAnsi="Arial" w:cs="Arial"/>
              </w:rPr>
              <w:t xml:space="preserve">salvo casos excepcionales en que los flujos de pago para operaciones que están siendo atendidas con normalidad, sean independientes de las otras y en las que no se advierta razonablemente su eventual deterioro, este tipo de casos deberá constar en el manual de crédito aprobado por el </w:t>
            </w:r>
            <w:r>
              <w:rPr>
                <w:rFonts w:ascii="Arial" w:hAnsi="Arial" w:cs="Arial"/>
              </w:rPr>
              <w:t>Consejo de Administración</w:t>
            </w:r>
            <w:r w:rsidRPr="00431E62">
              <w:rPr>
                <w:rFonts w:ascii="Arial" w:hAnsi="Arial" w:cs="Arial"/>
              </w:rPr>
              <w:t xml:space="preserve"> de cada entidad.</w:t>
            </w:r>
          </w:p>
          <w:p w:rsidR="004271E4" w:rsidRPr="00431E62" w:rsidRDefault="004271E4" w:rsidP="004271E4">
            <w:pPr>
              <w:pStyle w:val="Textoindependiente"/>
              <w:jc w:val="both"/>
              <w:rPr>
                <w:rFonts w:ascii="Arial" w:hAnsi="Arial"/>
                <w:szCs w:val="16"/>
              </w:rPr>
            </w:pPr>
          </w:p>
          <w:p w:rsidR="004271E4" w:rsidRDefault="004271E4" w:rsidP="004271E4">
            <w:pPr>
              <w:pStyle w:val="Textoindependiente"/>
              <w:jc w:val="both"/>
              <w:rPr>
                <w:rFonts w:ascii="Arial" w:hAnsi="Arial"/>
              </w:rPr>
            </w:pPr>
            <w:r w:rsidRPr="00431E62">
              <w:rPr>
                <w:rFonts w:ascii="Arial" w:hAnsi="Arial"/>
              </w:rPr>
              <w:t>Toda operación que cumpla las características señaladas en la normativa vigente, deberá ser sustentada en un reporte de crédito, debidamente documentado y analizada individualmente teniendo en cuenta las disposiciones vigentes, especialmente aquellas referentes a la nueva capacidad de pago.</w:t>
            </w:r>
          </w:p>
          <w:p w:rsidR="004271E4" w:rsidRDefault="004271E4" w:rsidP="004271E4">
            <w:pPr>
              <w:pStyle w:val="Textoindependiente"/>
              <w:jc w:val="both"/>
              <w:rPr>
                <w:rFonts w:ascii="Arial" w:hAnsi="Arial"/>
              </w:rPr>
            </w:pPr>
          </w:p>
          <w:p w:rsidR="005A1E56" w:rsidRPr="00CB1979" w:rsidRDefault="004271E4" w:rsidP="007A6435">
            <w:pPr>
              <w:jc w:val="both"/>
              <w:rPr>
                <w:rFonts w:ascii="Arial" w:hAnsi="Arial" w:cs="Arial"/>
                <w:sz w:val="16"/>
                <w:szCs w:val="16"/>
              </w:rPr>
            </w:pPr>
            <w:r>
              <w:rPr>
                <w:rFonts w:ascii="Arial" w:hAnsi="Arial" w:cs="Arial"/>
                <w:sz w:val="16"/>
                <w:szCs w:val="16"/>
              </w:rPr>
              <w:t xml:space="preserve">Se debe llevar un control </w:t>
            </w:r>
            <w:r w:rsidR="005A1E56" w:rsidRPr="00CB1979">
              <w:rPr>
                <w:rFonts w:ascii="Arial" w:hAnsi="Arial" w:cs="Arial"/>
                <w:sz w:val="16"/>
                <w:szCs w:val="16"/>
              </w:rPr>
              <w:t xml:space="preserve">de las prendas </w:t>
            </w:r>
            <w:r>
              <w:rPr>
                <w:rFonts w:ascii="Arial" w:hAnsi="Arial" w:cs="Arial"/>
                <w:sz w:val="16"/>
                <w:szCs w:val="16"/>
              </w:rPr>
              <w:t xml:space="preserve">recibidas a través de su </w:t>
            </w:r>
            <w:r w:rsidR="005A1E56" w:rsidRPr="00CB1979">
              <w:rPr>
                <w:rFonts w:ascii="Arial" w:hAnsi="Arial" w:cs="Arial"/>
                <w:sz w:val="16"/>
                <w:szCs w:val="16"/>
              </w:rPr>
              <w:t>registr</w:t>
            </w:r>
            <w:r>
              <w:rPr>
                <w:rFonts w:ascii="Arial" w:hAnsi="Arial" w:cs="Arial"/>
                <w:sz w:val="16"/>
                <w:szCs w:val="16"/>
              </w:rPr>
              <w:t>o</w:t>
            </w:r>
            <w:r w:rsidR="005A1E56" w:rsidRPr="00CB1979">
              <w:rPr>
                <w:rFonts w:ascii="Arial" w:hAnsi="Arial" w:cs="Arial"/>
                <w:sz w:val="16"/>
                <w:szCs w:val="16"/>
              </w:rPr>
              <w:t xml:space="preserve"> en cuentas de orden.</w:t>
            </w:r>
          </w:p>
          <w:p w:rsidR="008665F9" w:rsidRPr="00CB1979" w:rsidRDefault="008665F9" w:rsidP="007A6435">
            <w:pPr>
              <w:jc w:val="both"/>
              <w:rPr>
                <w:rFonts w:ascii="Arial" w:hAnsi="Arial" w:cs="Arial"/>
                <w:sz w:val="16"/>
                <w:szCs w:val="16"/>
              </w:rPr>
            </w:pPr>
          </w:p>
          <w:p w:rsidR="00CA5E35" w:rsidRPr="00EC0434" w:rsidRDefault="00CA5E35" w:rsidP="00CA5E35">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Únicamente cuando el Consejo de Administración del fondo  apruebe como una política de inversión,  este tipo de cartera podrá ser entregada para la constitución de un fideicomiso mercantil de titularización, de administración u otros, para lo cual deberán cumplir con las formalidades establecidas en la Ley de Mercado de Valores.  (cambio de redacción en primera línea)</w:t>
            </w:r>
          </w:p>
          <w:p w:rsidR="00CA5E35" w:rsidRPr="00EC0434" w:rsidRDefault="00CA5E35" w:rsidP="007A6435">
            <w:pPr>
              <w:jc w:val="both"/>
              <w:rPr>
                <w:rFonts w:ascii="Arial" w:hAnsi="Arial" w:cs="Arial"/>
                <w:sz w:val="16"/>
                <w:szCs w:val="16"/>
                <w:highlight w:val="yellow"/>
                <w:lang w:eastAsia="es-EC"/>
              </w:rPr>
            </w:pPr>
          </w:p>
          <w:p w:rsidR="00F7398A" w:rsidRPr="00CB1979" w:rsidRDefault="00F7398A" w:rsidP="00CA5E35">
            <w:pPr>
              <w:jc w:val="both"/>
              <w:rPr>
                <w:rFonts w:ascii="Arial" w:hAnsi="Arial" w:cs="Arial"/>
                <w:sz w:val="16"/>
                <w:szCs w:val="16"/>
              </w:rPr>
            </w:pPr>
          </w:p>
        </w:tc>
      </w:tr>
      <w:tr w:rsidR="00A2726D" w:rsidRPr="00CB1979" w:rsidTr="00FB78CD">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A2726D" w:rsidRPr="00CB1979" w:rsidRDefault="00A2726D" w:rsidP="007A6435">
            <w:pPr>
              <w:pStyle w:val="Ttulo1"/>
              <w:rPr>
                <w:rFonts w:ascii="Arial" w:hAnsi="Arial" w:cs="Arial"/>
                <w:sz w:val="16"/>
                <w:szCs w:val="16"/>
              </w:rPr>
            </w:pPr>
            <w:r w:rsidRPr="00CB1979">
              <w:rPr>
                <w:rFonts w:ascii="Arial" w:hAnsi="Arial" w:cs="Arial"/>
                <w:sz w:val="16"/>
                <w:szCs w:val="16"/>
              </w:rPr>
              <w:t>DINAMICA</w:t>
            </w:r>
          </w:p>
        </w:tc>
      </w:tr>
      <w:tr w:rsidR="007D5DF7" w:rsidRPr="00CB1979" w:rsidTr="009D3D96">
        <w:trPr>
          <w:cantSplit/>
        </w:trPr>
        <w:tc>
          <w:tcPr>
            <w:tcW w:w="4716" w:type="dxa"/>
            <w:gridSpan w:val="3"/>
            <w:tcBorders>
              <w:top w:val="single" w:sz="12" w:space="0" w:color="auto"/>
              <w:left w:val="single" w:sz="12" w:space="0" w:color="auto"/>
              <w:bottom w:val="single" w:sz="12" w:space="0" w:color="auto"/>
            </w:tcBorders>
          </w:tcPr>
          <w:p w:rsidR="007D5DF7" w:rsidRPr="00CB1979" w:rsidRDefault="007D5DF7" w:rsidP="009D3D96">
            <w:pPr>
              <w:ind w:right="355"/>
              <w:jc w:val="center"/>
              <w:rPr>
                <w:rFonts w:ascii="Arial" w:hAnsi="Arial" w:cs="Arial"/>
                <w:b/>
                <w:sz w:val="16"/>
                <w:szCs w:val="16"/>
              </w:rPr>
            </w:pPr>
            <w:r w:rsidRPr="00CB1979">
              <w:rPr>
                <w:rFonts w:ascii="Arial" w:hAnsi="Arial" w:cs="Arial"/>
                <w:b/>
                <w:sz w:val="16"/>
                <w:szCs w:val="16"/>
              </w:rPr>
              <w:t>DEBITOS</w:t>
            </w:r>
          </w:p>
          <w:p w:rsidR="007D5DF7" w:rsidRPr="00CB1979" w:rsidRDefault="007D5DF7" w:rsidP="009D3D96">
            <w:pPr>
              <w:ind w:right="355"/>
              <w:rPr>
                <w:rFonts w:ascii="Arial" w:hAnsi="Arial" w:cs="Arial"/>
                <w:b/>
                <w:sz w:val="16"/>
                <w:szCs w:val="16"/>
              </w:rPr>
            </w:pPr>
          </w:p>
          <w:p w:rsidR="007D5DF7" w:rsidRPr="00CB1979" w:rsidRDefault="007D5DF7" w:rsidP="00E41E3F">
            <w:pPr>
              <w:pStyle w:val="Textoindependiente2"/>
              <w:numPr>
                <w:ilvl w:val="0"/>
                <w:numId w:val="72"/>
              </w:numPr>
              <w:tabs>
                <w:tab w:val="left" w:pos="394"/>
              </w:tabs>
              <w:ind w:left="394" w:right="355"/>
              <w:rPr>
                <w:rFonts w:ascii="Arial" w:hAnsi="Arial" w:cs="Arial"/>
                <w:szCs w:val="16"/>
                <w:lang w:val="es-EC"/>
              </w:rPr>
            </w:pPr>
            <w:r w:rsidRPr="00CB1979">
              <w:rPr>
                <w:rFonts w:ascii="Arial" w:hAnsi="Arial" w:cs="Arial"/>
                <w:szCs w:val="16"/>
                <w:lang w:val="es-EC"/>
              </w:rPr>
              <w:t>Por el valor de</w:t>
            </w:r>
            <w:r>
              <w:rPr>
                <w:rFonts w:ascii="Arial" w:hAnsi="Arial" w:cs="Arial"/>
                <w:szCs w:val="16"/>
                <w:lang w:val="es-EC"/>
              </w:rPr>
              <w:t>l capital de los préstamos prendarios renovados</w:t>
            </w:r>
            <w:r w:rsidRPr="00CB1979">
              <w:rPr>
                <w:rFonts w:ascii="Arial" w:hAnsi="Arial" w:cs="Arial"/>
                <w:szCs w:val="16"/>
                <w:lang w:val="es-EC"/>
              </w:rPr>
              <w:t>.</w:t>
            </w:r>
          </w:p>
          <w:p w:rsidR="007D5DF7" w:rsidRPr="00CB1979" w:rsidRDefault="007D5DF7" w:rsidP="009D3D96">
            <w:pPr>
              <w:pStyle w:val="Textoindependiente2"/>
              <w:ind w:left="720" w:right="355"/>
              <w:rPr>
                <w:rFonts w:ascii="Arial" w:hAnsi="Arial" w:cs="Arial"/>
                <w:szCs w:val="16"/>
                <w:lang w:val="es-EC"/>
              </w:rPr>
            </w:pPr>
          </w:p>
          <w:p w:rsidR="007D5DF7" w:rsidRPr="00CB1979" w:rsidRDefault="007D5DF7" w:rsidP="009D3D96">
            <w:pPr>
              <w:pStyle w:val="Textoindependiente2"/>
              <w:tabs>
                <w:tab w:val="left" w:pos="394"/>
              </w:tabs>
              <w:ind w:right="355"/>
              <w:rPr>
                <w:rFonts w:ascii="Arial" w:hAnsi="Arial" w:cs="Arial"/>
                <w:szCs w:val="16"/>
                <w:lang w:val="es-EC"/>
              </w:rPr>
            </w:pPr>
          </w:p>
          <w:p w:rsidR="007D5DF7" w:rsidRPr="00CB1979" w:rsidRDefault="007D5DF7" w:rsidP="009D3D96">
            <w:pPr>
              <w:pStyle w:val="Textoindependiente2"/>
              <w:ind w:right="355"/>
              <w:rPr>
                <w:rFonts w:ascii="Arial" w:hAnsi="Arial" w:cs="Arial"/>
                <w:szCs w:val="16"/>
                <w:lang w:val="es-EC"/>
              </w:rPr>
            </w:pPr>
          </w:p>
          <w:p w:rsidR="007D5DF7" w:rsidRPr="00CB1979" w:rsidRDefault="007D5DF7" w:rsidP="009D3D96">
            <w:pPr>
              <w:ind w:right="355"/>
              <w:rPr>
                <w:rFonts w:ascii="Arial" w:hAnsi="Arial" w:cs="Arial"/>
                <w:sz w:val="16"/>
                <w:szCs w:val="16"/>
              </w:rPr>
            </w:pPr>
          </w:p>
          <w:p w:rsidR="007D5DF7" w:rsidRDefault="007D5DF7" w:rsidP="009D3D96">
            <w:pPr>
              <w:pStyle w:val="Textoindependiente2"/>
              <w:ind w:right="355"/>
              <w:rPr>
                <w:rFonts w:ascii="Arial" w:hAnsi="Arial" w:cs="Arial"/>
                <w:b/>
                <w:szCs w:val="16"/>
                <w:lang w:val="es-EC"/>
              </w:rPr>
            </w:pPr>
          </w:p>
          <w:p w:rsidR="007D5DF7" w:rsidRDefault="007D5DF7" w:rsidP="009D3D96">
            <w:pPr>
              <w:pStyle w:val="Textoindependiente2"/>
              <w:ind w:right="355"/>
              <w:rPr>
                <w:rFonts w:ascii="Arial" w:hAnsi="Arial" w:cs="Arial"/>
                <w:b/>
                <w:szCs w:val="16"/>
                <w:lang w:val="es-EC"/>
              </w:rPr>
            </w:pPr>
          </w:p>
          <w:p w:rsidR="007D5DF7" w:rsidRDefault="007D5DF7" w:rsidP="009D3D96">
            <w:pPr>
              <w:pStyle w:val="Textoindependiente2"/>
              <w:ind w:right="355"/>
              <w:rPr>
                <w:rFonts w:ascii="Arial" w:hAnsi="Arial" w:cs="Arial"/>
                <w:b/>
                <w:szCs w:val="16"/>
                <w:lang w:val="es-EC"/>
              </w:rPr>
            </w:pPr>
          </w:p>
          <w:p w:rsidR="007D5DF7" w:rsidRDefault="007D5DF7" w:rsidP="009D3D96">
            <w:pPr>
              <w:pStyle w:val="Textoindependiente2"/>
              <w:ind w:right="355"/>
              <w:rPr>
                <w:rFonts w:ascii="Arial" w:hAnsi="Arial" w:cs="Arial"/>
                <w:b/>
                <w:szCs w:val="16"/>
                <w:lang w:val="es-EC"/>
              </w:rPr>
            </w:pPr>
          </w:p>
          <w:p w:rsidR="007D5DF7" w:rsidRDefault="007D5DF7" w:rsidP="009D3D96">
            <w:pPr>
              <w:pStyle w:val="Textoindependiente2"/>
              <w:ind w:right="355"/>
              <w:rPr>
                <w:rFonts w:ascii="Arial" w:hAnsi="Arial" w:cs="Arial"/>
                <w:b/>
                <w:szCs w:val="16"/>
                <w:lang w:val="es-EC"/>
              </w:rPr>
            </w:pPr>
          </w:p>
          <w:p w:rsidR="007D5DF7" w:rsidRDefault="007D5DF7" w:rsidP="009D3D96">
            <w:pPr>
              <w:pStyle w:val="Textoindependiente2"/>
              <w:ind w:right="355"/>
              <w:rPr>
                <w:rFonts w:ascii="Arial" w:hAnsi="Arial" w:cs="Arial"/>
                <w:b/>
                <w:szCs w:val="16"/>
                <w:lang w:val="es-EC"/>
              </w:rPr>
            </w:pPr>
          </w:p>
          <w:p w:rsidR="007D5DF7" w:rsidRDefault="007D5DF7" w:rsidP="009D3D96">
            <w:pPr>
              <w:pStyle w:val="Textoindependiente2"/>
              <w:ind w:right="355"/>
              <w:rPr>
                <w:rFonts w:ascii="Arial" w:hAnsi="Arial" w:cs="Arial"/>
                <w:b/>
                <w:szCs w:val="16"/>
                <w:lang w:val="es-EC"/>
              </w:rPr>
            </w:pPr>
          </w:p>
          <w:p w:rsidR="007D5DF7" w:rsidRDefault="007D5DF7" w:rsidP="009D3D96">
            <w:pPr>
              <w:pStyle w:val="Textoindependiente2"/>
              <w:ind w:right="355"/>
              <w:rPr>
                <w:rFonts w:ascii="Arial" w:hAnsi="Arial" w:cs="Arial"/>
                <w:b/>
                <w:szCs w:val="16"/>
                <w:lang w:val="es-EC"/>
              </w:rPr>
            </w:pPr>
          </w:p>
          <w:p w:rsidR="007D5DF7" w:rsidRDefault="007D5DF7" w:rsidP="009D3D96">
            <w:pPr>
              <w:pStyle w:val="Textoindependiente2"/>
              <w:ind w:right="355"/>
              <w:rPr>
                <w:rFonts w:ascii="Arial" w:hAnsi="Arial" w:cs="Arial"/>
                <w:b/>
                <w:szCs w:val="16"/>
                <w:lang w:val="es-EC"/>
              </w:rPr>
            </w:pPr>
          </w:p>
          <w:p w:rsidR="007D5DF7" w:rsidRDefault="007D5DF7" w:rsidP="009D3D96">
            <w:pPr>
              <w:pStyle w:val="Textoindependiente2"/>
              <w:ind w:right="355"/>
              <w:rPr>
                <w:rFonts w:ascii="Arial" w:hAnsi="Arial" w:cs="Arial"/>
                <w:b/>
                <w:szCs w:val="16"/>
                <w:lang w:val="es-EC"/>
              </w:rPr>
            </w:pPr>
          </w:p>
          <w:p w:rsidR="007D5DF7" w:rsidRDefault="007D5DF7" w:rsidP="009D3D96">
            <w:pPr>
              <w:pStyle w:val="Textoindependiente2"/>
              <w:ind w:right="355"/>
              <w:rPr>
                <w:rFonts w:ascii="Arial" w:hAnsi="Arial" w:cs="Arial"/>
                <w:b/>
                <w:szCs w:val="16"/>
                <w:lang w:val="es-EC"/>
              </w:rPr>
            </w:pPr>
          </w:p>
          <w:p w:rsidR="007D5DF7" w:rsidRDefault="007D5DF7" w:rsidP="009D3D96">
            <w:pPr>
              <w:pStyle w:val="Textoindependiente2"/>
              <w:ind w:right="355"/>
              <w:rPr>
                <w:rFonts w:ascii="Arial" w:hAnsi="Arial" w:cs="Arial"/>
                <w:b/>
                <w:szCs w:val="16"/>
                <w:lang w:val="es-EC"/>
              </w:rPr>
            </w:pPr>
          </w:p>
          <w:p w:rsidR="007D5DF7" w:rsidRDefault="007D5DF7" w:rsidP="009D3D96">
            <w:pPr>
              <w:pStyle w:val="Textoindependiente2"/>
              <w:ind w:right="355"/>
              <w:rPr>
                <w:rFonts w:ascii="Arial" w:hAnsi="Arial" w:cs="Arial"/>
                <w:b/>
                <w:szCs w:val="16"/>
                <w:lang w:val="es-EC"/>
              </w:rPr>
            </w:pPr>
          </w:p>
          <w:p w:rsidR="007D5DF7" w:rsidRDefault="007D5DF7" w:rsidP="009D3D96">
            <w:pPr>
              <w:pStyle w:val="Textoindependiente2"/>
              <w:ind w:right="355"/>
              <w:rPr>
                <w:rFonts w:ascii="Arial" w:hAnsi="Arial" w:cs="Arial"/>
                <w:b/>
                <w:szCs w:val="16"/>
                <w:lang w:val="es-EC"/>
              </w:rPr>
            </w:pPr>
          </w:p>
          <w:p w:rsidR="007D5DF7" w:rsidRDefault="007D5DF7" w:rsidP="009D3D96">
            <w:pPr>
              <w:pStyle w:val="Textoindependiente2"/>
              <w:ind w:right="355"/>
              <w:rPr>
                <w:rFonts w:ascii="Arial" w:hAnsi="Arial" w:cs="Arial"/>
                <w:b/>
                <w:szCs w:val="16"/>
                <w:lang w:val="es-EC"/>
              </w:rPr>
            </w:pPr>
          </w:p>
          <w:p w:rsidR="007D5DF7" w:rsidRDefault="007D5DF7" w:rsidP="009D3D96">
            <w:pPr>
              <w:pStyle w:val="Textoindependiente2"/>
              <w:ind w:right="355"/>
              <w:rPr>
                <w:rFonts w:ascii="Arial" w:hAnsi="Arial" w:cs="Arial"/>
                <w:b/>
                <w:szCs w:val="16"/>
                <w:lang w:val="es-EC"/>
              </w:rPr>
            </w:pPr>
          </w:p>
          <w:p w:rsidR="00CF4D67" w:rsidRDefault="00CF4D67" w:rsidP="009D3D96">
            <w:pPr>
              <w:pStyle w:val="Textoindependiente2"/>
              <w:ind w:right="355"/>
              <w:rPr>
                <w:rFonts w:ascii="Arial" w:hAnsi="Arial" w:cs="Arial"/>
                <w:b/>
                <w:szCs w:val="16"/>
                <w:lang w:val="es-EC"/>
              </w:rPr>
            </w:pPr>
          </w:p>
          <w:p w:rsidR="00CF4D67" w:rsidRDefault="00CF4D67" w:rsidP="009D3D96">
            <w:pPr>
              <w:pStyle w:val="Textoindependiente2"/>
              <w:ind w:right="355"/>
              <w:rPr>
                <w:rFonts w:ascii="Arial" w:hAnsi="Arial" w:cs="Arial"/>
                <w:b/>
                <w:szCs w:val="16"/>
                <w:lang w:val="es-EC"/>
              </w:rPr>
            </w:pPr>
          </w:p>
          <w:p w:rsidR="007D5DF7" w:rsidRDefault="007D5DF7" w:rsidP="009D3D96">
            <w:pPr>
              <w:pStyle w:val="Textoindependiente2"/>
              <w:ind w:right="355"/>
              <w:rPr>
                <w:rFonts w:ascii="Arial" w:hAnsi="Arial" w:cs="Arial"/>
                <w:b/>
                <w:szCs w:val="16"/>
                <w:lang w:val="es-EC"/>
              </w:rPr>
            </w:pPr>
          </w:p>
          <w:p w:rsidR="007D5DF7" w:rsidRDefault="007D5DF7" w:rsidP="009D3D96">
            <w:pPr>
              <w:pStyle w:val="Textoindependiente2"/>
              <w:ind w:right="355"/>
              <w:rPr>
                <w:rFonts w:ascii="Arial" w:hAnsi="Arial" w:cs="Arial"/>
                <w:b/>
                <w:szCs w:val="16"/>
                <w:lang w:val="es-EC"/>
              </w:rPr>
            </w:pPr>
          </w:p>
          <w:p w:rsidR="007D5DF7" w:rsidRDefault="007D5DF7" w:rsidP="009D3D96">
            <w:pPr>
              <w:pStyle w:val="Textoindependiente2"/>
              <w:ind w:right="355"/>
              <w:rPr>
                <w:rFonts w:ascii="Arial" w:hAnsi="Arial" w:cs="Arial"/>
                <w:b/>
                <w:szCs w:val="16"/>
                <w:lang w:val="es-EC"/>
              </w:rPr>
            </w:pPr>
          </w:p>
          <w:p w:rsidR="007D5DF7" w:rsidRPr="00CB1979" w:rsidRDefault="007D5DF7" w:rsidP="009D3D96">
            <w:pPr>
              <w:pStyle w:val="Textoindependiente2"/>
              <w:ind w:right="355"/>
              <w:rPr>
                <w:rFonts w:ascii="Arial" w:hAnsi="Arial" w:cs="Arial"/>
                <w:b/>
                <w:szCs w:val="16"/>
                <w:lang w:val="es-EC"/>
              </w:rPr>
            </w:pPr>
          </w:p>
        </w:tc>
        <w:tc>
          <w:tcPr>
            <w:tcW w:w="4678" w:type="dxa"/>
            <w:gridSpan w:val="3"/>
            <w:tcBorders>
              <w:top w:val="single" w:sz="12" w:space="0" w:color="auto"/>
              <w:left w:val="nil"/>
              <w:bottom w:val="single" w:sz="12" w:space="0" w:color="auto"/>
              <w:right w:val="single" w:sz="12" w:space="0" w:color="auto"/>
            </w:tcBorders>
          </w:tcPr>
          <w:p w:rsidR="007D5DF7" w:rsidRPr="00CB1979" w:rsidRDefault="007D5DF7" w:rsidP="009D3D96">
            <w:pPr>
              <w:ind w:right="355"/>
              <w:jc w:val="center"/>
              <w:rPr>
                <w:rFonts w:ascii="Arial" w:hAnsi="Arial" w:cs="Arial"/>
                <w:b/>
                <w:sz w:val="16"/>
                <w:szCs w:val="16"/>
              </w:rPr>
            </w:pPr>
            <w:r w:rsidRPr="00CB1979">
              <w:rPr>
                <w:rFonts w:ascii="Arial" w:hAnsi="Arial" w:cs="Arial"/>
                <w:b/>
                <w:sz w:val="16"/>
                <w:szCs w:val="16"/>
              </w:rPr>
              <w:t>CREDITOS</w:t>
            </w:r>
          </w:p>
          <w:p w:rsidR="007D5DF7" w:rsidRPr="00CB1979" w:rsidRDefault="007D5DF7" w:rsidP="009D3D96">
            <w:pPr>
              <w:ind w:right="355"/>
              <w:jc w:val="center"/>
              <w:rPr>
                <w:rFonts w:ascii="Arial" w:hAnsi="Arial" w:cs="Arial"/>
                <w:b/>
                <w:sz w:val="16"/>
                <w:szCs w:val="16"/>
              </w:rPr>
            </w:pPr>
          </w:p>
          <w:p w:rsidR="007D5DF7" w:rsidRPr="009A6ACC" w:rsidRDefault="007D5DF7" w:rsidP="00E41E3F">
            <w:pPr>
              <w:pStyle w:val="Sangradetextonormal"/>
              <w:numPr>
                <w:ilvl w:val="0"/>
                <w:numId w:val="73"/>
              </w:numPr>
              <w:ind w:left="302" w:right="213" w:hanging="284"/>
              <w:rPr>
                <w:lang w:val="es-EC"/>
              </w:rPr>
            </w:pPr>
            <w:r>
              <w:rPr>
                <w:rFonts w:ascii="Arial" w:hAnsi="Arial" w:cs="Arial"/>
                <w:szCs w:val="16"/>
              </w:rPr>
              <w:t>Por abono o cancelaciones</w:t>
            </w:r>
            <w:r w:rsidRPr="00CB1979">
              <w:rPr>
                <w:rFonts w:ascii="Arial" w:hAnsi="Arial" w:cs="Arial"/>
                <w:szCs w:val="16"/>
              </w:rPr>
              <w:t xml:space="preserve"> </w:t>
            </w:r>
            <w:r w:rsidRPr="00431E62">
              <w:rPr>
                <w:rFonts w:ascii="Arial" w:hAnsi="Arial"/>
                <w:lang w:val="es-EC"/>
              </w:rPr>
              <w:t xml:space="preserve">ordinarias y extraordinarias efectuados por los </w:t>
            </w:r>
            <w:r>
              <w:rPr>
                <w:rFonts w:ascii="Arial" w:hAnsi="Arial"/>
                <w:lang w:val="es-EC"/>
              </w:rPr>
              <w:t>partícipes,</w:t>
            </w:r>
            <w:r w:rsidRPr="00431E62">
              <w:rPr>
                <w:rFonts w:ascii="Arial" w:hAnsi="Arial"/>
                <w:lang w:val="es-EC"/>
              </w:rPr>
              <w:t xml:space="preserve"> </w:t>
            </w:r>
            <w:r>
              <w:rPr>
                <w:rFonts w:ascii="Arial" w:hAnsi="Arial"/>
                <w:lang w:val="es-EC"/>
              </w:rPr>
              <w:t xml:space="preserve">ya sea del préstamo o </w:t>
            </w:r>
            <w:r w:rsidRPr="00431E62">
              <w:rPr>
                <w:rFonts w:ascii="Arial" w:hAnsi="Arial"/>
                <w:lang w:val="es-EC"/>
              </w:rPr>
              <w:t xml:space="preserve">de la cuota o </w:t>
            </w:r>
            <w:r w:rsidRPr="00431E62">
              <w:rPr>
                <w:rFonts w:ascii="Arial" w:hAnsi="Arial" w:cs="Arial"/>
              </w:rPr>
              <w:t>porción del capital que forman parte del</w:t>
            </w:r>
            <w:r w:rsidRPr="00431E62">
              <w:rPr>
                <w:rFonts w:ascii="Arial" w:hAnsi="Arial"/>
                <w:lang w:val="es-EC"/>
              </w:rPr>
              <w:t xml:space="preserve"> dividendo</w:t>
            </w:r>
            <w:r w:rsidRPr="00431E62">
              <w:rPr>
                <w:lang w:val="es-EC"/>
              </w:rPr>
              <w:t>.</w:t>
            </w:r>
          </w:p>
          <w:p w:rsidR="007D5DF7" w:rsidRPr="00CB1979" w:rsidRDefault="007D5DF7" w:rsidP="009D3D96">
            <w:pPr>
              <w:tabs>
                <w:tab w:val="num" w:pos="360"/>
              </w:tabs>
              <w:ind w:left="360" w:right="355" w:hanging="360"/>
              <w:jc w:val="both"/>
              <w:rPr>
                <w:rFonts w:ascii="Arial" w:hAnsi="Arial" w:cs="Arial"/>
                <w:b/>
                <w:sz w:val="16"/>
                <w:szCs w:val="16"/>
              </w:rPr>
            </w:pPr>
          </w:p>
          <w:p w:rsidR="007D5DF7" w:rsidRPr="00CB1979" w:rsidRDefault="007D5DF7" w:rsidP="00E41E3F">
            <w:pPr>
              <w:pStyle w:val="Prrafodelista"/>
              <w:numPr>
                <w:ilvl w:val="0"/>
                <w:numId w:val="74"/>
              </w:numPr>
              <w:ind w:left="356" w:right="213"/>
              <w:jc w:val="both"/>
              <w:rPr>
                <w:rFonts w:ascii="Arial" w:hAnsi="Arial" w:cs="Arial"/>
                <w:sz w:val="16"/>
                <w:szCs w:val="16"/>
                <w:lang w:val="es-EC"/>
              </w:rPr>
            </w:pPr>
            <w:r w:rsidRPr="00CB1979">
              <w:rPr>
                <w:rFonts w:ascii="Arial" w:hAnsi="Arial" w:cs="Arial"/>
                <w:sz w:val="16"/>
                <w:szCs w:val="16"/>
                <w:lang w:val="es-EC"/>
              </w:rPr>
              <w:t>Por</w:t>
            </w:r>
            <w:r>
              <w:rPr>
                <w:rFonts w:ascii="Arial" w:hAnsi="Arial" w:cs="Arial"/>
                <w:sz w:val="16"/>
                <w:szCs w:val="16"/>
                <w:lang w:val="es-EC"/>
              </w:rPr>
              <w:t xml:space="preserve"> la transferencia a la</w:t>
            </w:r>
            <w:r w:rsidR="009C067A">
              <w:rPr>
                <w:rFonts w:ascii="Arial" w:hAnsi="Arial" w:cs="Arial"/>
                <w:sz w:val="16"/>
                <w:szCs w:val="16"/>
                <w:lang w:val="es-EC"/>
              </w:rPr>
              <w:t>s</w:t>
            </w:r>
            <w:r>
              <w:rPr>
                <w:rFonts w:ascii="Arial" w:hAnsi="Arial" w:cs="Arial"/>
                <w:sz w:val="16"/>
                <w:szCs w:val="16"/>
                <w:lang w:val="es-EC"/>
              </w:rPr>
              <w:t xml:space="preserve"> cuenta</w:t>
            </w:r>
            <w:r w:rsidR="009C067A">
              <w:rPr>
                <w:rFonts w:ascii="Arial" w:hAnsi="Arial" w:cs="Arial"/>
                <w:sz w:val="16"/>
                <w:szCs w:val="16"/>
                <w:lang w:val="es-EC"/>
              </w:rPr>
              <w:t>s 1307 “Préstamos prendarios reestructurados” o</w:t>
            </w:r>
            <w:r>
              <w:rPr>
                <w:rFonts w:ascii="Arial" w:hAnsi="Arial" w:cs="Arial"/>
                <w:sz w:val="16"/>
                <w:szCs w:val="16"/>
                <w:lang w:val="es-EC"/>
              </w:rPr>
              <w:t xml:space="preserve"> 1308</w:t>
            </w:r>
            <w:r w:rsidRPr="00CB1979">
              <w:rPr>
                <w:rFonts w:ascii="Arial" w:hAnsi="Arial" w:cs="Arial"/>
                <w:sz w:val="16"/>
                <w:szCs w:val="16"/>
                <w:lang w:val="es-EC"/>
              </w:rPr>
              <w:t xml:space="preserve"> </w:t>
            </w:r>
            <w:r>
              <w:rPr>
                <w:rFonts w:ascii="Arial" w:hAnsi="Arial" w:cs="Arial"/>
                <w:sz w:val="16"/>
                <w:szCs w:val="16"/>
                <w:lang w:val="es-EC"/>
              </w:rPr>
              <w:t>“Préstamos prendarios</w:t>
            </w:r>
            <w:r w:rsidRPr="00CB1979">
              <w:rPr>
                <w:rFonts w:ascii="Arial" w:hAnsi="Arial" w:cs="Arial"/>
                <w:sz w:val="16"/>
                <w:szCs w:val="16"/>
                <w:lang w:val="es-EC"/>
              </w:rPr>
              <w:t xml:space="preserve"> vencido</w:t>
            </w:r>
            <w:r>
              <w:rPr>
                <w:rFonts w:ascii="Arial" w:hAnsi="Arial" w:cs="Arial"/>
                <w:sz w:val="16"/>
                <w:szCs w:val="16"/>
                <w:lang w:val="es-EC"/>
              </w:rPr>
              <w:t>s”</w:t>
            </w:r>
            <w:r w:rsidRPr="00CB1979">
              <w:rPr>
                <w:rFonts w:ascii="Arial" w:hAnsi="Arial" w:cs="Arial"/>
                <w:sz w:val="16"/>
                <w:szCs w:val="16"/>
                <w:lang w:val="es-EC"/>
              </w:rPr>
              <w:t>.</w:t>
            </w:r>
          </w:p>
          <w:p w:rsidR="007D5DF7" w:rsidRPr="00CB1979" w:rsidRDefault="007D5DF7" w:rsidP="009D3D96">
            <w:pPr>
              <w:pStyle w:val="Textoindependiente2"/>
              <w:rPr>
                <w:rFonts w:ascii="Arial" w:hAnsi="Arial" w:cs="Arial"/>
                <w:szCs w:val="16"/>
                <w:lang w:val="es-EC"/>
              </w:rPr>
            </w:pPr>
          </w:p>
          <w:p w:rsidR="007D5DF7" w:rsidRPr="00CB1979" w:rsidRDefault="007D5DF7" w:rsidP="00E41E3F">
            <w:pPr>
              <w:pStyle w:val="Prrafodelista"/>
              <w:numPr>
                <w:ilvl w:val="0"/>
                <w:numId w:val="74"/>
              </w:numPr>
              <w:ind w:left="356" w:right="213" w:hanging="356"/>
              <w:jc w:val="both"/>
              <w:rPr>
                <w:rFonts w:ascii="Arial" w:hAnsi="Arial" w:cs="Arial"/>
                <w:sz w:val="16"/>
                <w:szCs w:val="16"/>
              </w:rPr>
            </w:pPr>
            <w:r w:rsidRPr="00CB1979">
              <w:rPr>
                <w:rFonts w:ascii="Arial" w:hAnsi="Arial" w:cs="Arial"/>
                <w:sz w:val="16"/>
                <w:szCs w:val="16"/>
                <w:lang w:val="es-EC"/>
              </w:rPr>
              <w:t>Por el valor de los activos transferidos a la</w:t>
            </w:r>
            <w:r>
              <w:rPr>
                <w:rFonts w:ascii="Arial" w:hAnsi="Arial" w:cs="Arial"/>
                <w:sz w:val="16"/>
                <w:szCs w:val="16"/>
                <w:lang w:val="es-EC"/>
              </w:rPr>
              <w:t xml:space="preserve"> sub</w:t>
            </w:r>
            <w:r w:rsidRPr="00CB1979">
              <w:rPr>
                <w:rFonts w:ascii="Arial" w:hAnsi="Arial" w:cs="Arial"/>
                <w:sz w:val="16"/>
                <w:szCs w:val="16"/>
                <w:lang w:val="es-EC"/>
              </w:rPr>
              <w:t>cuenta 1</w:t>
            </w:r>
            <w:r>
              <w:rPr>
                <w:rFonts w:ascii="Arial" w:hAnsi="Arial" w:cs="Arial"/>
                <w:sz w:val="16"/>
                <w:szCs w:val="16"/>
                <w:lang w:val="es-EC"/>
              </w:rPr>
              <w:t>90310</w:t>
            </w:r>
            <w:r w:rsidRPr="00CB1979">
              <w:rPr>
                <w:rFonts w:ascii="Arial" w:hAnsi="Arial" w:cs="Arial"/>
                <w:sz w:val="16"/>
                <w:szCs w:val="16"/>
                <w:lang w:val="es-EC"/>
              </w:rPr>
              <w:t xml:space="preserve">  </w:t>
            </w:r>
            <w:r>
              <w:rPr>
                <w:rFonts w:ascii="Arial" w:hAnsi="Arial" w:cs="Arial"/>
                <w:sz w:val="16"/>
                <w:szCs w:val="16"/>
                <w:lang w:val="es-EC"/>
              </w:rPr>
              <w:t>“Inversiones privativas”</w:t>
            </w:r>
            <w:r w:rsidRPr="00CB1979">
              <w:rPr>
                <w:rFonts w:ascii="Arial" w:hAnsi="Arial" w:cs="Arial"/>
                <w:sz w:val="16"/>
                <w:szCs w:val="16"/>
                <w:lang w:val="es-EC"/>
              </w:rPr>
              <w:t xml:space="preserve">. </w:t>
            </w:r>
            <w:r w:rsidRPr="00CB1979">
              <w:rPr>
                <w:rFonts w:ascii="Arial" w:hAnsi="Arial" w:cs="Arial"/>
                <w:sz w:val="16"/>
                <w:szCs w:val="16"/>
              </w:rPr>
              <w:t xml:space="preserve"> </w:t>
            </w:r>
          </w:p>
          <w:p w:rsidR="007D5DF7" w:rsidRPr="00CB1979" w:rsidRDefault="007D5DF7" w:rsidP="009D3D96">
            <w:pPr>
              <w:ind w:right="355"/>
              <w:jc w:val="both"/>
              <w:rPr>
                <w:rFonts w:ascii="Arial" w:hAnsi="Arial" w:cs="Arial"/>
                <w:b/>
                <w:sz w:val="16"/>
                <w:szCs w:val="16"/>
              </w:rPr>
            </w:pPr>
          </w:p>
        </w:tc>
      </w:tr>
      <w:tr w:rsidR="00A35204" w:rsidRPr="00CB1979" w:rsidTr="00DB1288">
        <w:trPr>
          <w:cantSplit/>
          <w:trHeight w:val="798"/>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7A6435">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3"/>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7A6435" w:rsidRPr="00CB1979" w:rsidRDefault="007A6435" w:rsidP="007A6435">
      <w:pPr>
        <w:rPr>
          <w:rFonts w:ascii="Arial" w:hAnsi="Arial" w:cs="Arial"/>
          <w:sz w:val="16"/>
          <w:szCs w:val="16"/>
        </w:rPr>
      </w:pPr>
    </w:p>
    <w:p w:rsidR="008E092B" w:rsidRDefault="008E092B" w:rsidP="007A6435">
      <w:pPr>
        <w:rPr>
          <w:rFonts w:ascii="Arial" w:hAnsi="Arial" w:cs="Arial"/>
          <w:sz w:val="16"/>
          <w:szCs w:val="16"/>
        </w:rPr>
      </w:pPr>
    </w:p>
    <w:p w:rsidR="008E092B" w:rsidRDefault="008E092B" w:rsidP="007A6435">
      <w:pPr>
        <w:rPr>
          <w:rFonts w:ascii="Arial" w:hAnsi="Arial" w:cs="Arial"/>
          <w:sz w:val="16"/>
          <w:szCs w:val="16"/>
        </w:rPr>
      </w:pPr>
    </w:p>
    <w:p w:rsidR="008E092B" w:rsidRDefault="008E092B"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872"/>
        <w:gridCol w:w="405"/>
        <w:gridCol w:w="401"/>
      </w:tblGrid>
      <w:tr w:rsidR="00BD4C5B" w:rsidRPr="00CB1979" w:rsidTr="009D3D96">
        <w:trPr>
          <w:cantSplit/>
        </w:trPr>
        <w:tc>
          <w:tcPr>
            <w:tcW w:w="9394" w:type="dxa"/>
            <w:gridSpan w:val="6"/>
            <w:tcBorders>
              <w:top w:val="single" w:sz="12" w:space="0" w:color="auto"/>
              <w:left w:val="single" w:sz="12" w:space="0" w:color="auto"/>
              <w:right w:val="single" w:sz="12" w:space="0" w:color="auto"/>
            </w:tcBorders>
          </w:tcPr>
          <w:p w:rsidR="00BD4C5B" w:rsidRPr="00CB1979" w:rsidRDefault="00BD4C5B" w:rsidP="009D3D96">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BD4C5B" w:rsidRPr="00CB1979" w:rsidTr="009D3D96">
        <w:trPr>
          <w:cantSplit/>
        </w:trPr>
        <w:tc>
          <w:tcPr>
            <w:tcW w:w="1440" w:type="dxa"/>
            <w:tcBorders>
              <w:top w:val="single" w:sz="12" w:space="0" w:color="auto"/>
              <w:left w:val="single" w:sz="12" w:space="0" w:color="auto"/>
              <w:right w:val="single" w:sz="12" w:space="0" w:color="auto"/>
            </w:tcBorders>
          </w:tcPr>
          <w:p w:rsidR="00BD4C5B" w:rsidRPr="00CB1979" w:rsidRDefault="00BD4C5B" w:rsidP="009D3D96">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BD4C5B" w:rsidRPr="00CB1979" w:rsidRDefault="00BD4C5B" w:rsidP="009D3D96">
            <w:pPr>
              <w:jc w:val="center"/>
              <w:rPr>
                <w:rFonts w:ascii="Arial" w:hAnsi="Arial" w:cs="Arial"/>
                <w:b/>
                <w:sz w:val="16"/>
                <w:szCs w:val="16"/>
              </w:rPr>
            </w:pPr>
            <w:r w:rsidRPr="00CB1979">
              <w:rPr>
                <w:rFonts w:ascii="Arial" w:hAnsi="Arial" w:cs="Arial"/>
                <w:b/>
                <w:sz w:val="16"/>
                <w:szCs w:val="16"/>
              </w:rPr>
              <w:t>GRUPO</w:t>
            </w:r>
          </w:p>
        </w:tc>
        <w:tc>
          <w:tcPr>
            <w:tcW w:w="4155" w:type="dxa"/>
            <w:gridSpan w:val="2"/>
            <w:tcBorders>
              <w:top w:val="single" w:sz="12" w:space="0" w:color="auto"/>
              <w:left w:val="single" w:sz="12" w:space="0" w:color="auto"/>
              <w:right w:val="single" w:sz="12" w:space="0" w:color="auto"/>
            </w:tcBorders>
          </w:tcPr>
          <w:p w:rsidR="00BD4C5B" w:rsidRPr="00CB1979" w:rsidRDefault="00BD4C5B" w:rsidP="009D3D96">
            <w:pPr>
              <w:jc w:val="center"/>
              <w:rPr>
                <w:rFonts w:ascii="Arial" w:hAnsi="Arial" w:cs="Arial"/>
                <w:b/>
                <w:sz w:val="16"/>
                <w:szCs w:val="16"/>
              </w:rPr>
            </w:pPr>
            <w:r w:rsidRPr="00CB1979">
              <w:rPr>
                <w:rFonts w:ascii="Arial" w:hAnsi="Arial" w:cs="Arial"/>
                <w:b/>
                <w:sz w:val="16"/>
                <w:szCs w:val="16"/>
              </w:rPr>
              <w:t>CUENTAS</w:t>
            </w:r>
          </w:p>
        </w:tc>
        <w:tc>
          <w:tcPr>
            <w:tcW w:w="405" w:type="dxa"/>
            <w:tcBorders>
              <w:top w:val="single" w:sz="12" w:space="0" w:color="auto"/>
              <w:left w:val="single" w:sz="12" w:space="0" w:color="auto"/>
              <w:right w:val="single" w:sz="12" w:space="0" w:color="auto"/>
            </w:tcBorders>
          </w:tcPr>
          <w:p w:rsidR="00BD4C5B" w:rsidRPr="00CB1979" w:rsidRDefault="00BD4C5B" w:rsidP="009D3D96">
            <w:pPr>
              <w:jc w:val="center"/>
              <w:rPr>
                <w:rFonts w:ascii="Arial" w:hAnsi="Arial" w:cs="Arial"/>
                <w:b/>
                <w:sz w:val="16"/>
                <w:szCs w:val="16"/>
              </w:rPr>
            </w:pPr>
            <w:r>
              <w:rPr>
                <w:rFonts w:ascii="Arial" w:hAnsi="Arial" w:cs="Arial"/>
                <w:b/>
                <w:sz w:val="16"/>
                <w:szCs w:val="16"/>
              </w:rPr>
              <w:t>C</w:t>
            </w:r>
          </w:p>
        </w:tc>
        <w:tc>
          <w:tcPr>
            <w:tcW w:w="401" w:type="dxa"/>
            <w:tcBorders>
              <w:top w:val="single" w:sz="12" w:space="0" w:color="auto"/>
              <w:left w:val="single" w:sz="12" w:space="0" w:color="auto"/>
              <w:right w:val="single" w:sz="12" w:space="0" w:color="auto"/>
            </w:tcBorders>
          </w:tcPr>
          <w:p w:rsidR="00BD4C5B" w:rsidRPr="00CB1979" w:rsidRDefault="00BD4C5B" w:rsidP="009D3D96">
            <w:pPr>
              <w:jc w:val="center"/>
              <w:rPr>
                <w:rFonts w:ascii="Arial" w:hAnsi="Arial" w:cs="Arial"/>
                <w:b/>
                <w:sz w:val="16"/>
                <w:szCs w:val="16"/>
              </w:rPr>
            </w:pPr>
            <w:r>
              <w:rPr>
                <w:rFonts w:ascii="Arial" w:hAnsi="Arial" w:cs="Arial"/>
                <w:b/>
                <w:sz w:val="16"/>
                <w:szCs w:val="16"/>
              </w:rPr>
              <w:t>J</w:t>
            </w:r>
          </w:p>
        </w:tc>
      </w:tr>
      <w:tr w:rsidR="00BD4C5B" w:rsidRPr="00CB1979" w:rsidTr="009D3D96">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BD4C5B" w:rsidRPr="00D35C8B" w:rsidRDefault="00BD4C5B" w:rsidP="009D3D96">
            <w:pPr>
              <w:rPr>
                <w:rFonts w:ascii="Arial" w:hAnsi="Arial" w:cs="Arial"/>
                <w:b/>
                <w:sz w:val="16"/>
                <w:szCs w:val="16"/>
              </w:rPr>
            </w:pPr>
            <w:r w:rsidRPr="00D35C8B">
              <w:rPr>
                <w:rFonts w:ascii="Arial" w:hAnsi="Arial" w:cs="Arial"/>
                <w:b/>
                <w:sz w:val="16"/>
                <w:szCs w:val="16"/>
              </w:rPr>
              <w:t>1</w:t>
            </w:r>
          </w:p>
          <w:p w:rsidR="00BD4C5B" w:rsidRPr="00D35C8B" w:rsidRDefault="00BD4C5B" w:rsidP="009D3D96">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BD4C5B" w:rsidRPr="00D35C8B" w:rsidRDefault="00BD4C5B" w:rsidP="009D3D96">
            <w:pPr>
              <w:rPr>
                <w:rFonts w:ascii="Arial" w:hAnsi="Arial" w:cs="Arial"/>
                <w:b/>
                <w:sz w:val="16"/>
                <w:szCs w:val="16"/>
              </w:rPr>
            </w:pPr>
            <w:r>
              <w:rPr>
                <w:rFonts w:ascii="Arial" w:hAnsi="Arial" w:cs="Arial"/>
                <w:b/>
                <w:sz w:val="16"/>
                <w:szCs w:val="16"/>
              </w:rPr>
              <w:t>13</w:t>
            </w:r>
          </w:p>
          <w:p w:rsidR="00BD4C5B" w:rsidRPr="00D35C8B" w:rsidRDefault="00BD4C5B" w:rsidP="009D3D96">
            <w:pPr>
              <w:rPr>
                <w:rFonts w:ascii="Arial" w:hAnsi="Arial" w:cs="Arial"/>
                <w:b/>
                <w:sz w:val="16"/>
                <w:szCs w:val="16"/>
              </w:rPr>
            </w:pPr>
            <w:r w:rsidRPr="00D35C8B">
              <w:rPr>
                <w:rFonts w:ascii="Arial" w:hAnsi="Arial" w:cs="Arial"/>
                <w:b/>
                <w:sz w:val="16"/>
                <w:szCs w:val="16"/>
              </w:rPr>
              <w:t>INVERSIONES PRIVATIVAS</w:t>
            </w:r>
          </w:p>
        </w:tc>
        <w:tc>
          <w:tcPr>
            <w:tcW w:w="4155" w:type="dxa"/>
            <w:gridSpan w:val="2"/>
            <w:vMerge w:val="restart"/>
            <w:tcBorders>
              <w:top w:val="single" w:sz="12" w:space="0" w:color="auto"/>
              <w:left w:val="single" w:sz="12" w:space="0" w:color="auto"/>
              <w:bottom w:val="single" w:sz="12" w:space="0" w:color="auto"/>
              <w:right w:val="single" w:sz="12" w:space="0" w:color="auto"/>
            </w:tcBorders>
          </w:tcPr>
          <w:p w:rsidR="00BD4C5B" w:rsidRPr="00D35C8B" w:rsidRDefault="00BD4C5B" w:rsidP="009D3D96">
            <w:pPr>
              <w:rPr>
                <w:rFonts w:ascii="Arial" w:hAnsi="Arial" w:cs="Arial"/>
                <w:b/>
                <w:snapToGrid w:val="0"/>
                <w:sz w:val="16"/>
                <w:szCs w:val="16"/>
                <w:lang w:eastAsia="en-US"/>
              </w:rPr>
            </w:pPr>
            <w:r>
              <w:rPr>
                <w:rFonts w:ascii="Arial" w:hAnsi="Arial" w:cs="Arial"/>
                <w:b/>
                <w:snapToGrid w:val="0"/>
                <w:sz w:val="16"/>
                <w:szCs w:val="16"/>
                <w:lang w:eastAsia="en-US"/>
              </w:rPr>
              <w:t>1307</w:t>
            </w:r>
          </w:p>
          <w:p w:rsidR="00BD4C5B" w:rsidRPr="00EC0434" w:rsidRDefault="00BD4C5B" w:rsidP="00BD4C5B">
            <w:pPr>
              <w:rPr>
                <w:rFonts w:ascii="Arial" w:hAnsi="Arial" w:cs="Arial"/>
                <w:b/>
                <w:sz w:val="16"/>
                <w:szCs w:val="16"/>
              </w:rPr>
            </w:pPr>
            <w:r w:rsidRPr="00D35C8B">
              <w:rPr>
                <w:rFonts w:ascii="Arial" w:hAnsi="Arial" w:cs="Arial"/>
                <w:b/>
                <w:snapToGrid w:val="0"/>
                <w:sz w:val="16"/>
                <w:szCs w:val="16"/>
                <w:lang w:eastAsia="en-US"/>
              </w:rPr>
              <w:t xml:space="preserve"> </w:t>
            </w:r>
            <w:r w:rsidRPr="00EC0434">
              <w:rPr>
                <w:rFonts w:ascii="Arial" w:hAnsi="Arial" w:cs="Arial"/>
                <w:b/>
                <w:sz w:val="16"/>
                <w:szCs w:val="16"/>
              </w:rPr>
              <w:t>PRÉSTAMOS PRENDARIOS REESTRUCTURADOS</w:t>
            </w:r>
          </w:p>
        </w:tc>
        <w:tc>
          <w:tcPr>
            <w:tcW w:w="405" w:type="dxa"/>
            <w:vMerge w:val="restart"/>
            <w:tcBorders>
              <w:top w:val="single" w:sz="12" w:space="0" w:color="auto"/>
              <w:left w:val="single" w:sz="12" w:space="0" w:color="auto"/>
              <w:bottom w:val="single" w:sz="12" w:space="0" w:color="auto"/>
              <w:right w:val="single" w:sz="12" w:space="0" w:color="auto"/>
            </w:tcBorders>
          </w:tcPr>
          <w:p w:rsidR="00BD4C5B" w:rsidRPr="007E2A31" w:rsidRDefault="00BD4C5B" w:rsidP="009D3D96">
            <w:pPr>
              <w:spacing w:after="200" w:line="276" w:lineRule="auto"/>
              <w:jc w:val="center"/>
              <w:rPr>
                <w:rFonts w:ascii="Arial" w:hAnsi="Arial" w:cs="Arial"/>
                <w:b/>
                <w:sz w:val="16"/>
                <w:szCs w:val="16"/>
              </w:rPr>
            </w:pPr>
            <w:r w:rsidRPr="007E2A31">
              <w:rPr>
                <w:rFonts w:ascii="Arial" w:hAnsi="Arial" w:cs="Arial"/>
                <w:b/>
                <w:sz w:val="16"/>
                <w:szCs w:val="16"/>
              </w:rPr>
              <w:t>X</w:t>
            </w:r>
          </w:p>
          <w:p w:rsidR="00BD4C5B" w:rsidRPr="007E2A31" w:rsidRDefault="00BD4C5B" w:rsidP="009D3D96">
            <w:pPr>
              <w:jc w:val="center"/>
              <w:rPr>
                <w:rFonts w:ascii="Arial" w:hAnsi="Arial" w:cs="Arial"/>
                <w:b/>
                <w:sz w:val="16"/>
                <w:szCs w:val="16"/>
              </w:rPr>
            </w:pPr>
          </w:p>
        </w:tc>
        <w:tc>
          <w:tcPr>
            <w:tcW w:w="401" w:type="dxa"/>
            <w:vMerge w:val="restart"/>
            <w:tcBorders>
              <w:top w:val="single" w:sz="12" w:space="0" w:color="auto"/>
              <w:left w:val="single" w:sz="12" w:space="0" w:color="auto"/>
              <w:bottom w:val="single" w:sz="12" w:space="0" w:color="auto"/>
              <w:right w:val="single" w:sz="12" w:space="0" w:color="auto"/>
            </w:tcBorders>
          </w:tcPr>
          <w:p w:rsidR="00BD4C5B" w:rsidRPr="007E2A31" w:rsidRDefault="00BD4C5B" w:rsidP="009D3D96">
            <w:pPr>
              <w:spacing w:after="200" w:line="276" w:lineRule="auto"/>
              <w:jc w:val="center"/>
              <w:rPr>
                <w:rFonts w:ascii="Arial" w:hAnsi="Arial" w:cs="Arial"/>
                <w:b/>
                <w:sz w:val="16"/>
                <w:szCs w:val="16"/>
              </w:rPr>
            </w:pPr>
            <w:r w:rsidRPr="007E2A31">
              <w:rPr>
                <w:rFonts w:ascii="Arial" w:hAnsi="Arial" w:cs="Arial"/>
                <w:b/>
                <w:sz w:val="16"/>
                <w:szCs w:val="16"/>
              </w:rPr>
              <w:t>X</w:t>
            </w:r>
          </w:p>
          <w:p w:rsidR="00BD4C5B" w:rsidRPr="007E2A31" w:rsidRDefault="00BD4C5B" w:rsidP="009D3D96">
            <w:pPr>
              <w:jc w:val="center"/>
              <w:rPr>
                <w:rFonts w:ascii="Arial" w:hAnsi="Arial" w:cs="Arial"/>
                <w:b/>
                <w:sz w:val="16"/>
                <w:szCs w:val="16"/>
              </w:rPr>
            </w:pPr>
          </w:p>
        </w:tc>
      </w:tr>
      <w:tr w:rsidR="00BD4C5B" w:rsidRPr="00CB1979" w:rsidTr="009D3D96">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155" w:type="dxa"/>
            <w:gridSpan w:val="2"/>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r>
      <w:tr w:rsidR="00BD4C5B" w:rsidRPr="00CB1979" w:rsidTr="009D3D96">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155" w:type="dxa"/>
            <w:gridSpan w:val="2"/>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r>
      <w:tr w:rsidR="00BD4C5B" w:rsidRPr="00CB1979" w:rsidTr="009D3D96">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155" w:type="dxa"/>
            <w:gridSpan w:val="2"/>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r>
      <w:tr w:rsidR="00BD4C5B" w:rsidRPr="00CB1979" w:rsidTr="009D3D96">
        <w:trPr>
          <w:cantSplit/>
          <w:trHeight w:val="184"/>
        </w:trPr>
        <w:tc>
          <w:tcPr>
            <w:tcW w:w="1440" w:type="dxa"/>
            <w:vMerge/>
            <w:tcBorders>
              <w:top w:val="single" w:sz="12" w:space="0" w:color="auto"/>
              <w:left w:val="single" w:sz="12" w:space="0" w:color="auto"/>
              <w:right w:val="single" w:sz="12" w:space="0" w:color="auto"/>
            </w:tcBorders>
          </w:tcPr>
          <w:p w:rsidR="00BD4C5B" w:rsidRPr="00CB1979" w:rsidRDefault="00BD4C5B" w:rsidP="009D3D96">
            <w:pPr>
              <w:rPr>
                <w:rFonts w:ascii="Arial" w:hAnsi="Arial" w:cs="Arial"/>
                <w:sz w:val="16"/>
                <w:szCs w:val="16"/>
              </w:rPr>
            </w:pPr>
          </w:p>
        </w:tc>
        <w:tc>
          <w:tcPr>
            <w:tcW w:w="2993" w:type="dxa"/>
            <w:vMerge/>
            <w:tcBorders>
              <w:top w:val="single" w:sz="12" w:space="0" w:color="auto"/>
              <w:left w:val="single" w:sz="12" w:space="0" w:color="auto"/>
              <w:right w:val="single" w:sz="12" w:space="0" w:color="auto"/>
            </w:tcBorders>
          </w:tcPr>
          <w:p w:rsidR="00BD4C5B" w:rsidRPr="00CB1979" w:rsidRDefault="00BD4C5B" w:rsidP="009D3D96">
            <w:pPr>
              <w:rPr>
                <w:rFonts w:ascii="Arial" w:hAnsi="Arial" w:cs="Arial"/>
                <w:sz w:val="16"/>
                <w:szCs w:val="16"/>
              </w:rPr>
            </w:pPr>
          </w:p>
        </w:tc>
        <w:tc>
          <w:tcPr>
            <w:tcW w:w="4155" w:type="dxa"/>
            <w:gridSpan w:val="2"/>
            <w:vMerge/>
            <w:tcBorders>
              <w:top w:val="single" w:sz="12" w:space="0" w:color="auto"/>
              <w:left w:val="single" w:sz="12" w:space="0" w:color="auto"/>
              <w:right w:val="single" w:sz="12" w:space="0" w:color="auto"/>
            </w:tcBorders>
          </w:tcPr>
          <w:p w:rsidR="00BD4C5B" w:rsidRPr="00CB1979" w:rsidRDefault="00BD4C5B" w:rsidP="009D3D96">
            <w:pPr>
              <w:rPr>
                <w:rFonts w:ascii="Arial" w:hAnsi="Arial" w:cs="Arial"/>
                <w:sz w:val="16"/>
                <w:szCs w:val="16"/>
              </w:rPr>
            </w:pPr>
          </w:p>
        </w:tc>
        <w:tc>
          <w:tcPr>
            <w:tcW w:w="405" w:type="dxa"/>
            <w:vMerge/>
            <w:tcBorders>
              <w:top w:val="single" w:sz="12" w:space="0" w:color="auto"/>
              <w:left w:val="single" w:sz="12" w:space="0" w:color="auto"/>
              <w:right w:val="single" w:sz="12" w:space="0" w:color="auto"/>
            </w:tcBorders>
          </w:tcPr>
          <w:p w:rsidR="00BD4C5B" w:rsidRPr="00CB1979" w:rsidRDefault="00BD4C5B" w:rsidP="009D3D96">
            <w:pPr>
              <w:rPr>
                <w:rFonts w:ascii="Arial" w:hAnsi="Arial" w:cs="Arial"/>
                <w:sz w:val="16"/>
                <w:szCs w:val="16"/>
              </w:rPr>
            </w:pPr>
          </w:p>
        </w:tc>
        <w:tc>
          <w:tcPr>
            <w:tcW w:w="401" w:type="dxa"/>
            <w:vMerge/>
            <w:tcBorders>
              <w:top w:val="single" w:sz="12" w:space="0" w:color="auto"/>
              <w:left w:val="single" w:sz="12" w:space="0" w:color="auto"/>
              <w:right w:val="single" w:sz="12" w:space="0" w:color="auto"/>
            </w:tcBorders>
          </w:tcPr>
          <w:p w:rsidR="00BD4C5B" w:rsidRPr="00CB1979" w:rsidRDefault="00BD4C5B" w:rsidP="009D3D96">
            <w:pPr>
              <w:rPr>
                <w:rFonts w:ascii="Arial" w:hAnsi="Arial" w:cs="Arial"/>
                <w:sz w:val="16"/>
                <w:szCs w:val="16"/>
              </w:rPr>
            </w:pPr>
          </w:p>
        </w:tc>
      </w:tr>
      <w:tr w:rsidR="00BD4C5B" w:rsidRPr="00CB1979" w:rsidTr="009D3D96">
        <w:tblPrEx>
          <w:tblCellMar>
            <w:left w:w="72" w:type="dxa"/>
            <w:right w:w="72" w:type="dxa"/>
          </w:tblCellMar>
        </w:tblPrEx>
        <w:tc>
          <w:tcPr>
            <w:tcW w:w="9394" w:type="dxa"/>
            <w:gridSpan w:val="6"/>
            <w:tcBorders>
              <w:top w:val="single" w:sz="12" w:space="0" w:color="auto"/>
              <w:left w:val="single" w:sz="12" w:space="0" w:color="auto"/>
              <w:right w:val="single" w:sz="12" w:space="0" w:color="auto"/>
            </w:tcBorders>
          </w:tcPr>
          <w:p w:rsidR="00BD4C5B" w:rsidRPr="0041194B" w:rsidRDefault="00BD4C5B" w:rsidP="009D3D96">
            <w:pPr>
              <w:pStyle w:val="Ttulo7"/>
              <w:rPr>
                <w:rFonts w:ascii="Arial" w:hAnsi="Arial" w:cs="Arial"/>
                <w:sz w:val="16"/>
                <w:szCs w:val="16"/>
              </w:rPr>
            </w:pPr>
            <w:r w:rsidRPr="00CB1979">
              <w:rPr>
                <w:rFonts w:ascii="Arial" w:hAnsi="Arial" w:cs="Arial"/>
                <w:sz w:val="16"/>
                <w:szCs w:val="16"/>
              </w:rPr>
              <w:t>SUBCUENTAS</w:t>
            </w:r>
          </w:p>
        </w:tc>
      </w:tr>
      <w:tr w:rsidR="00BD4C5B" w:rsidRPr="00CB1979" w:rsidTr="009D3D96">
        <w:tblPrEx>
          <w:tblCellMar>
            <w:left w:w="72" w:type="dxa"/>
            <w:right w:w="72" w:type="dxa"/>
          </w:tblCellMar>
        </w:tblPrEx>
        <w:tc>
          <w:tcPr>
            <w:tcW w:w="1440" w:type="dxa"/>
            <w:tcBorders>
              <w:left w:val="single" w:sz="12" w:space="0" w:color="auto"/>
            </w:tcBorders>
          </w:tcPr>
          <w:p w:rsidR="00BD4C5B" w:rsidRPr="00CB1979" w:rsidRDefault="00BD4C5B" w:rsidP="009D3D96">
            <w:pPr>
              <w:rPr>
                <w:rFonts w:ascii="Arial" w:hAnsi="Arial" w:cs="Arial"/>
                <w:snapToGrid w:val="0"/>
                <w:sz w:val="16"/>
                <w:szCs w:val="16"/>
                <w:lang w:eastAsia="en-US"/>
              </w:rPr>
            </w:pPr>
          </w:p>
        </w:tc>
        <w:tc>
          <w:tcPr>
            <w:tcW w:w="7954" w:type="dxa"/>
            <w:gridSpan w:val="5"/>
            <w:tcBorders>
              <w:right w:val="single" w:sz="12" w:space="0" w:color="auto"/>
            </w:tcBorders>
          </w:tcPr>
          <w:p w:rsidR="00BD4C5B" w:rsidRPr="00CB1979" w:rsidRDefault="00BD4C5B" w:rsidP="009D3D96">
            <w:pPr>
              <w:rPr>
                <w:rFonts w:ascii="Arial" w:hAnsi="Arial" w:cs="Arial"/>
                <w:snapToGrid w:val="0"/>
                <w:sz w:val="16"/>
                <w:szCs w:val="16"/>
                <w:lang w:eastAsia="en-US"/>
              </w:rPr>
            </w:pPr>
          </w:p>
        </w:tc>
      </w:tr>
      <w:tr w:rsidR="00BD4C5B" w:rsidRPr="00CB1979" w:rsidTr="009D3D96">
        <w:tblPrEx>
          <w:tblCellMar>
            <w:left w:w="72" w:type="dxa"/>
            <w:right w:w="72" w:type="dxa"/>
          </w:tblCellMar>
        </w:tblPrEx>
        <w:tc>
          <w:tcPr>
            <w:tcW w:w="1440" w:type="dxa"/>
            <w:tcBorders>
              <w:left w:val="single" w:sz="12" w:space="0" w:color="auto"/>
            </w:tcBorders>
          </w:tcPr>
          <w:p w:rsidR="00BD4C5B" w:rsidRPr="00CB1979" w:rsidRDefault="00BD4C5B" w:rsidP="009D3D96">
            <w:pPr>
              <w:rPr>
                <w:rFonts w:ascii="Arial" w:hAnsi="Arial" w:cs="Arial"/>
                <w:snapToGrid w:val="0"/>
                <w:sz w:val="16"/>
                <w:szCs w:val="16"/>
                <w:lang w:eastAsia="en-US"/>
              </w:rPr>
            </w:pPr>
          </w:p>
        </w:tc>
        <w:tc>
          <w:tcPr>
            <w:tcW w:w="7954" w:type="dxa"/>
            <w:gridSpan w:val="5"/>
            <w:tcBorders>
              <w:right w:val="single" w:sz="12" w:space="0" w:color="auto"/>
            </w:tcBorders>
          </w:tcPr>
          <w:p w:rsidR="00BD4C5B" w:rsidRPr="00CB1979" w:rsidRDefault="00BD4C5B" w:rsidP="009D3D96">
            <w:pPr>
              <w:rPr>
                <w:rFonts w:ascii="Arial" w:hAnsi="Arial" w:cs="Arial"/>
                <w:snapToGrid w:val="0"/>
                <w:sz w:val="16"/>
                <w:szCs w:val="16"/>
                <w:lang w:eastAsia="en-US"/>
              </w:rPr>
            </w:pPr>
          </w:p>
        </w:tc>
      </w:tr>
      <w:tr w:rsidR="00BD4C5B" w:rsidRPr="00CB1979" w:rsidTr="009D3D96">
        <w:tblPrEx>
          <w:tblCellMar>
            <w:left w:w="72" w:type="dxa"/>
            <w:right w:w="72" w:type="dxa"/>
          </w:tblCellMar>
        </w:tblPrEx>
        <w:tc>
          <w:tcPr>
            <w:tcW w:w="1440" w:type="dxa"/>
            <w:tcBorders>
              <w:left w:val="single" w:sz="12" w:space="0" w:color="auto"/>
            </w:tcBorders>
          </w:tcPr>
          <w:p w:rsidR="00BD4C5B" w:rsidRPr="00CB1979" w:rsidRDefault="00BD4C5B" w:rsidP="009D3D96">
            <w:pPr>
              <w:rPr>
                <w:rFonts w:ascii="Arial" w:hAnsi="Arial" w:cs="Arial"/>
                <w:snapToGrid w:val="0"/>
                <w:sz w:val="16"/>
                <w:szCs w:val="16"/>
                <w:lang w:eastAsia="en-US"/>
              </w:rPr>
            </w:pPr>
          </w:p>
        </w:tc>
        <w:tc>
          <w:tcPr>
            <w:tcW w:w="7954" w:type="dxa"/>
            <w:gridSpan w:val="5"/>
            <w:tcBorders>
              <w:right w:val="single" w:sz="12" w:space="0" w:color="auto"/>
            </w:tcBorders>
          </w:tcPr>
          <w:p w:rsidR="00BD4C5B" w:rsidRPr="00CB1979" w:rsidRDefault="00BD4C5B" w:rsidP="009D3D96">
            <w:pPr>
              <w:rPr>
                <w:rFonts w:ascii="Arial" w:hAnsi="Arial" w:cs="Arial"/>
                <w:snapToGrid w:val="0"/>
                <w:sz w:val="16"/>
                <w:szCs w:val="16"/>
                <w:lang w:eastAsia="en-US"/>
              </w:rPr>
            </w:pPr>
          </w:p>
        </w:tc>
      </w:tr>
      <w:tr w:rsidR="00BD4C5B" w:rsidRPr="00CB1979" w:rsidTr="009D3D96">
        <w:tblPrEx>
          <w:tblCellMar>
            <w:left w:w="72" w:type="dxa"/>
            <w:right w:w="72" w:type="dxa"/>
          </w:tblCellMar>
        </w:tblPrEx>
        <w:tc>
          <w:tcPr>
            <w:tcW w:w="1440" w:type="dxa"/>
            <w:tcBorders>
              <w:left w:val="single" w:sz="12" w:space="0" w:color="auto"/>
            </w:tcBorders>
          </w:tcPr>
          <w:p w:rsidR="00BD4C5B" w:rsidRPr="00CB1979" w:rsidRDefault="00BD4C5B" w:rsidP="009D3D96">
            <w:pPr>
              <w:rPr>
                <w:rFonts w:ascii="Arial" w:hAnsi="Arial" w:cs="Arial"/>
                <w:snapToGrid w:val="0"/>
                <w:sz w:val="16"/>
                <w:szCs w:val="16"/>
                <w:lang w:eastAsia="en-US"/>
              </w:rPr>
            </w:pPr>
          </w:p>
        </w:tc>
        <w:tc>
          <w:tcPr>
            <w:tcW w:w="7954" w:type="dxa"/>
            <w:gridSpan w:val="5"/>
            <w:tcBorders>
              <w:right w:val="single" w:sz="12" w:space="0" w:color="auto"/>
            </w:tcBorders>
          </w:tcPr>
          <w:p w:rsidR="00BD4C5B" w:rsidRPr="00CB1979" w:rsidRDefault="00BD4C5B" w:rsidP="009D3D96">
            <w:pPr>
              <w:rPr>
                <w:rFonts w:ascii="Arial" w:hAnsi="Arial" w:cs="Arial"/>
                <w:snapToGrid w:val="0"/>
                <w:sz w:val="16"/>
                <w:szCs w:val="16"/>
                <w:lang w:eastAsia="en-US"/>
              </w:rPr>
            </w:pPr>
          </w:p>
        </w:tc>
      </w:tr>
      <w:tr w:rsidR="00BD4C5B" w:rsidRPr="00CB1979" w:rsidTr="009D3D96">
        <w:tblPrEx>
          <w:tblCellMar>
            <w:left w:w="72" w:type="dxa"/>
            <w:right w:w="72" w:type="dxa"/>
          </w:tblCellMar>
        </w:tblPrEx>
        <w:tc>
          <w:tcPr>
            <w:tcW w:w="1440" w:type="dxa"/>
            <w:tcBorders>
              <w:left w:val="single" w:sz="12" w:space="0" w:color="auto"/>
            </w:tcBorders>
          </w:tcPr>
          <w:p w:rsidR="00BD4C5B" w:rsidRPr="00CB1979" w:rsidRDefault="00BD4C5B" w:rsidP="009D3D96">
            <w:pPr>
              <w:rPr>
                <w:rFonts w:ascii="Arial" w:hAnsi="Arial" w:cs="Arial"/>
                <w:snapToGrid w:val="0"/>
                <w:sz w:val="16"/>
                <w:szCs w:val="16"/>
                <w:lang w:eastAsia="en-US"/>
              </w:rPr>
            </w:pPr>
          </w:p>
        </w:tc>
        <w:tc>
          <w:tcPr>
            <w:tcW w:w="7954" w:type="dxa"/>
            <w:gridSpan w:val="5"/>
            <w:tcBorders>
              <w:right w:val="single" w:sz="12" w:space="0" w:color="auto"/>
            </w:tcBorders>
          </w:tcPr>
          <w:p w:rsidR="00BD4C5B" w:rsidRPr="00CB1979" w:rsidRDefault="00BD4C5B" w:rsidP="009D3D96">
            <w:pPr>
              <w:rPr>
                <w:rFonts w:ascii="Arial" w:hAnsi="Arial" w:cs="Arial"/>
                <w:snapToGrid w:val="0"/>
                <w:sz w:val="16"/>
                <w:szCs w:val="16"/>
                <w:lang w:eastAsia="en-US"/>
              </w:rPr>
            </w:pPr>
          </w:p>
        </w:tc>
      </w:tr>
      <w:tr w:rsidR="00BD4C5B" w:rsidRPr="00CB1979" w:rsidTr="009D3D96">
        <w:tblPrEx>
          <w:tblCellMar>
            <w:left w:w="72" w:type="dxa"/>
            <w:right w:w="72" w:type="dxa"/>
          </w:tblCellMar>
        </w:tblPrEx>
        <w:tc>
          <w:tcPr>
            <w:tcW w:w="1440" w:type="dxa"/>
            <w:tcBorders>
              <w:left w:val="single" w:sz="12" w:space="0" w:color="auto"/>
            </w:tcBorders>
          </w:tcPr>
          <w:p w:rsidR="00BD4C5B" w:rsidRPr="00CB1979" w:rsidRDefault="00BD4C5B" w:rsidP="009D3D96">
            <w:pPr>
              <w:rPr>
                <w:rFonts w:ascii="Arial" w:hAnsi="Arial" w:cs="Arial"/>
                <w:snapToGrid w:val="0"/>
                <w:sz w:val="16"/>
                <w:szCs w:val="16"/>
                <w:lang w:eastAsia="en-US"/>
              </w:rPr>
            </w:pPr>
          </w:p>
        </w:tc>
        <w:tc>
          <w:tcPr>
            <w:tcW w:w="7954" w:type="dxa"/>
            <w:gridSpan w:val="5"/>
            <w:tcBorders>
              <w:right w:val="single" w:sz="12" w:space="0" w:color="auto"/>
            </w:tcBorders>
          </w:tcPr>
          <w:p w:rsidR="00BD4C5B" w:rsidRPr="00CB1979" w:rsidRDefault="00BD4C5B" w:rsidP="009D3D96">
            <w:pPr>
              <w:rPr>
                <w:rFonts w:ascii="Arial" w:hAnsi="Arial" w:cs="Arial"/>
                <w:snapToGrid w:val="0"/>
                <w:sz w:val="16"/>
                <w:szCs w:val="16"/>
                <w:lang w:eastAsia="en-US"/>
              </w:rPr>
            </w:pPr>
          </w:p>
        </w:tc>
      </w:tr>
      <w:tr w:rsidR="00BD4C5B" w:rsidRPr="00CB1979" w:rsidTr="009D3D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BD4C5B" w:rsidRPr="00CB1979" w:rsidRDefault="00BD4C5B" w:rsidP="009D3D96">
            <w:pPr>
              <w:pStyle w:val="Ttulo9"/>
              <w:rPr>
                <w:rFonts w:ascii="Arial" w:hAnsi="Arial" w:cs="Arial"/>
                <w:szCs w:val="16"/>
              </w:rPr>
            </w:pPr>
            <w:r w:rsidRPr="00CB1979">
              <w:rPr>
                <w:rFonts w:ascii="Arial" w:hAnsi="Arial" w:cs="Arial"/>
                <w:szCs w:val="16"/>
              </w:rPr>
              <w:t>DESCRIPCIÓN</w:t>
            </w:r>
          </w:p>
          <w:p w:rsidR="00BD4C5B" w:rsidRPr="00CB1979" w:rsidRDefault="00BD4C5B" w:rsidP="009D3D96">
            <w:pPr>
              <w:rPr>
                <w:sz w:val="16"/>
                <w:szCs w:val="16"/>
              </w:rPr>
            </w:pPr>
          </w:p>
          <w:p w:rsidR="00BD4C5B" w:rsidRPr="00CB1979" w:rsidRDefault="00BD4C5B" w:rsidP="009D3D96">
            <w:pPr>
              <w:pStyle w:val="Textoindependiente2"/>
              <w:rPr>
                <w:rFonts w:ascii="Arial" w:hAnsi="Arial" w:cs="Arial"/>
                <w:snapToGrid w:val="0"/>
                <w:szCs w:val="16"/>
                <w:lang w:val="es-EC"/>
              </w:rPr>
            </w:pPr>
            <w:r w:rsidRPr="00CB1979">
              <w:rPr>
                <w:rFonts w:ascii="Arial" w:hAnsi="Arial" w:cs="Arial"/>
                <w:snapToGrid w:val="0"/>
                <w:szCs w:val="16"/>
                <w:lang w:val="es-EC"/>
              </w:rPr>
              <w:t xml:space="preserve">Se registrarán en esta cuenta el capital de aquellos </w:t>
            </w:r>
            <w:r>
              <w:rPr>
                <w:rFonts w:ascii="Arial" w:hAnsi="Arial" w:cs="Arial"/>
                <w:snapToGrid w:val="0"/>
                <w:szCs w:val="16"/>
                <w:lang w:val="es-EC"/>
              </w:rPr>
              <w:t>préstamos</w:t>
            </w:r>
            <w:r w:rsidRPr="00CB1979">
              <w:rPr>
                <w:rFonts w:ascii="Arial" w:hAnsi="Arial" w:cs="Arial"/>
                <w:snapToGrid w:val="0"/>
                <w:szCs w:val="16"/>
                <w:lang w:val="es-EC"/>
              </w:rPr>
              <w:t xml:space="preserve"> </w:t>
            </w:r>
            <w:r>
              <w:rPr>
                <w:rFonts w:ascii="Arial" w:hAnsi="Arial" w:cs="Arial"/>
                <w:snapToGrid w:val="0"/>
                <w:szCs w:val="16"/>
                <w:lang w:val="es-EC"/>
              </w:rPr>
              <w:t xml:space="preserve">prendarios </w:t>
            </w:r>
            <w:r>
              <w:rPr>
                <w:rFonts w:ascii="Arial" w:hAnsi="Arial"/>
                <w:szCs w:val="16"/>
              </w:rPr>
              <w:t>que han sido sujeto</w:t>
            </w:r>
            <w:r w:rsidRPr="00431E62">
              <w:rPr>
                <w:rFonts w:ascii="Arial" w:hAnsi="Arial"/>
                <w:szCs w:val="16"/>
              </w:rPr>
              <w:t>s a</w:t>
            </w:r>
            <w:r>
              <w:rPr>
                <w:rFonts w:ascii="Arial" w:hAnsi="Arial"/>
                <w:szCs w:val="16"/>
              </w:rPr>
              <w:t xml:space="preserve"> un</w:t>
            </w:r>
            <w:r w:rsidRPr="00431E62">
              <w:rPr>
                <w:rFonts w:ascii="Arial" w:hAnsi="Arial"/>
                <w:szCs w:val="16"/>
              </w:rPr>
              <w:t xml:space="preserve"> proceso de </w:t>
            </w:r>
            <w:r>
              <w:rPr>
                <w:rFonts w:ascii="Arial" w:hAnsi="Arial"/>
                <w:szCs w:val="16"/>
              </w:rPr>
              <w:t>reestructuración</w:t>
            </w:r>
            <w:r w:rsidRPr="00431E62">
              <w:rPr>
                <w:rFonts w:ascii="Arial" w:hAnsi="Arial"/>
                <w:szCs w:val="16"/>
              </w:rPr>
              <w:t>, en aplicación de las normas expedidas por la Superintendencia de Bancos y Seguros</w:t>
            </w:r>
            <w:r w:rsidRPr="00CB1979">
              <w:rPr>
                <w:rFonts w:ascii="Arial" w:hAnsi="Arial" w:cs="Arial"/>
                <w:snapToGrid w:val="0"/>
                <w:szCs w:val="16"/>
                <w:lang w:val="es-EC"/>
              </w:rPr>
              <w:t xml:space="preserve">.  </w:t>
            </w:r>
          </w:p>
          <w:p w:rsidR="00BD4C5B" w:rsidRPr="00CB1979" w:rsidRDefault="00BD4C5B" w:rsidP="009D3D96">
            <w:pPr>
              <w:jc w:val="both"/>
              <w:rPr>
                <w:rFonts w:ascii="Arial" w:hAnsi="Arial" w:cs="Arial"/>
                <w:sz w:val="16"/>
                <w:szCs w:val="16"/>
              </w:rPr>
            </w:pPr>
          </w:p>
          <w:p w:rsidR="00BD4C5B" w:rsidRPr="00431E62" w:rsidRDefault="00BD4C5B" w:rsidP="009D3D96">
            <w:pPr>
              <w:pStyle w:val="Textoindependiente"/>
              <w:jc w:val="both"/>
              <w:rPr>
                <w:rFonts w:ascii="Arial" w:hAnsi="Arial"/>
                <w:sz w:val="12"/>
              </w:rPr>
            </w:pPr>
            <w:r w:rsidRPr="00431E62">
              <w:rPr>
                <w:rFonts w:ascii="Arial" w:hAnsi="Arial" w:cs="Arial"/>
                <w:szCs w:val="16"/>
              </w:rPr>
              <w:t xml:space="preserve">Para la reestructuración de </w:t>
            </w:r>
            <w:r>
              <w:rPr>
                <w:rFonts w:ascii="Arial" w:hAnsi="Arial" w:cs="Arial"/>
                <w:szCs w:val="16"/>
              </w:rPr>
              <w:t>préstamos prendarios</w:t>
            </w:r>
            <w:r w:rsidRPr="00431E62">
              <w:rPr>
                <w:rFonts w:ascii="Arial" w:hAnsi="Arial" w:cs="Arial"/>
                <w:szCs w:val="16"/>
              </w:rPr>
              <w:t xml:space="preserve">, se deberá efectuar la consolidación de todas las deudas que el </w:t>
            </w:r>
            <w:r>
              <w:rPr>
                <w:rFonts w:ascii="Arial" w:hAnsi="Arial" w:cs="Arial"/>
                <w:szCs w:val="16"/>
              </w:rPr>
              <w:t>partícipe</w:t>
            </w:r>
            <w:r w:rsidRPr="00431E62">
              <w:rPr>
                <w:rFonts w:ascii="Arial" w:hAnsi="Arial" w:cs="Arial"/>
                <w:szCs w:val="16"/>
              </w:rPr>
              <w:t xml:space="preserve"> mantenga con </w:t>
            </w:r>
            <w:r>
              <w:rPr>
                <w:rFonts w:ascii="Arial" w:hAnsi="Arial" w:cs="Arial"/>
                <w:szCs w:val="16"/>
              </w:rPr>
              <w:t>fondo</w:t>
            </w:r>
            <w:r w:rsidRPr="00431E62">
              <w:rPr>
                <w:rFonts w:ascii="Arial" w:hAnsi="Arial" w:cs="Arial"/>
                <w:szCs w:val="16"/>
              </w:rPr>
              <w:t xml:space="preserve"> al momento de instrumentar la operación. </w:t>
            </w:r>
          </w:p>
          <w:p w:rsidR="00BD4C5B" w:rsidRPr="00431E62" w:rsidRDefault="00BD4C5B" w:rsidP="009D3D96">
            <w:pPr>
              <w:pStyle w:val="Textoindependiente"/>
              <w:jc w:val="both"/>
              <w:rPr>
                <w:rFonts w:ascii="Arial" w:hAnsi="Arial" w:cs="Arial"/>
                <w:szCs w:val="16"/>
              </w:rPr>
            </w:pPr>
          </w:p>
          <w:p w:rsidR="00BD4C5B" w:rsidRPr="00431E62" w:rsidRDefault="00BD4C5B" w:rsidP="009D3D96">
            <w:pPr>
              <w:pStyle w:val="Textoindependiente"/>
              <w:jc w:val="both"/>
              <w:rPr>
                <w:rFonts w:ascii="Arial" w:hAnsi="Arial"/>
                <w:sz w:val="12"/>
              </w:rPr>
            </w:pPr>
            <w:r w:rsidRPr="00431E62">
              <w:rPr>
                <w:rFonts w:ascii="Arial" w:hAnsi="Arial" w:cs="Arial"/>
              </w:rPr>
              <w:t xml:space="preserve">No podrá concederse más de una reestructuración para un mismo préstamo, salvo aprobación excepcional del </w:t>
            </w:r>
            <w:r>
              <w:rPr>
                <w:rFonts w:ascii="Arial" w:hAnsi="Arial" w:cs="Arial"/>
              </w:rPr>
              <w:t>Consejo de Administración</w:t>
            </w:r>
            <w:r w:rsidRPr="00431E62">
              <w:rPr>
                <w:rFonts w:ascii="Arial" w:hAnsi="Arial" w:cs="Arial"/>
              </w:rPr>
              <w:t xml:space="preserve">, previo informe favorable del </w:t>
            </w:r>
            <w:r>
              <w:rPr>
                <w:rFonts w:ascii="Arial" w:hAnsi="Arial" w:cs="Arial"/>
              </w:rPr>
              <w:t>comité</w:t>
            </w:r>
            <w:r w:rsidRPr="00431E62">
              <w:rPr>
                <w:rFonts w:ascii="Arial" w:hAnsi="Arial" w:cs="Arial"/>
              </w:rPr>
              <w:t xml:space="preserve"> de riesgos.</w:t>
            </w:r>
          </w:p>
          <w:p w:rsidR="00BD4C5B" w:rsidRPr="00431E62" w:rsidRDefault="00BD4C5B" w:rsidP="009D3D96">
            <w:pPr>
              <w:pStyle w:val="Textoindependiente"/>
              <w:jc w:val="both"/>
              <w:rPr>
                <w:rFonts w:ascii="Arial" w:hAnsi="Arial"/>
                <w:szCs w:val="16"/>
              </w:rPr>
            </w:pPr>
          </w:p>
          <w:p w:rsidR="00BD4C5B" w:rsidRPr="00431E62" w:rsidRDefault="00BD4C5B" w:rsidP="009D3D96">
            <w:pPr>
              <w:pStyle w:val="Textoindependiente"/>
              <w:jc w:val="both"/>
              <w:rPr>
                <w:rFonts w:ascii="Arial" w:hAnsi="Arial"/>
              </w:rPr>
            </w:pPr>
            <w:r w:rsidRPr="00431E62">
              <w:rPr>
                <w:rFonts w:ascii="Arial" w:hAnsi="Arial"/>
              </w:rPr>
              <w:t>Toda operación que cumpla las características señaladas en la normativa vigente, deberá ser sustentada en un reporte de crédito, debidamente documentado y analizad</w:t>
            </w:r>
            <w:r>
              <w:rPr>
                <w:rFonts w:ascii="Arial" w:hAnsi="Arial"/>
              </w:rPr>
              <w:t>o</w:t>
            </w:r>
            <w:r w:rsidRPr="00431E62">
              <w:rPr>
                <w:rFonts w:ascii="Arial" w:hAnsi="Arial"/>
              </w:rPr>
              <w:t xml:space="preserve"> individualmente teniendo en cuenta las disposiciones vigentes, especialmente aquellas referentes a la nueva capacidad de pago.</w:t>
            </w:r>
          </w:p>
          <w:p w:rsidR="00BD4C5B" w:rsidRDefault="00BD4C5B" w:rsidP="009D3D96">
            <w:pPr>
              <w:pStyle w:val="BodyText2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Arial"/>
                <w:sz w:val="16"/>
                <w:szCs w:val="16"/>
                <w:lang w:val="es-EC"/>
              </w:rPr>
            </w:pPr>
          </w:p>
          <w:p w:rsidR="000B2849" w:rsidRPr="00EC0434" w:rsidRDefault="000B2849" w:rsidP="000B2849">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Únicamente cuando el Consejo de Administración del fondo  apruebe como una política de inversión,  este tipo de cartera podrá ser entregada para la constitución de un fideicomiso mercantil de titularización, de administración u otros, para lo cual deberán cumplir con las formalidades establecidas en la Ley de Mercado de Valores.  (cambio de redacción en primera línea)</w:t>
            </w:r>
          </w:p>
          <w:p w:rsidR="00BD4C5B" w:rsidRPr="00CB1979" w:rsidRDefault="00BD4C5B" w:rsidP="009D3D96">
            <w:pPr>
              <w:pStyle w:val="BodyText2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Arial"/>
                <w:sz w:val="16"/>
                <w:szCs w:val="16"/>
                <w:lang w:val="es-EC"/>
              </w:rPr>
            </w:pPr>
          </w:p>
        </w:tc>
      </w:tr>
      <w:tr w:rsidR="00BD4C5B" w:rsidRPr="00CB1979" w:rsidTr="009D3D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BD4C5B" w:rsidRPr="00CB1979" w:rsidRDefault="00BD4C5B" w:rsidP="009D3D96">
            <w:pPr>
              <w:pStyle w:val="Ttulo9"/>
              <w:rPr>
                <w:rFonts w:ascii="Arial" w:hAnsi="Arial" w:cs="Arial"/>
                <w:szCs w:val="16"/>
              </w:rPr>
            </w:pPr>
            <w:r w:rsidRPr="00CB1979">
              <w:rPr>
                <w:rFonts w:ascii="Arial" w:hAnsi="Arial" w:cs="Arial"/>
                <w:szCs w:val="16"/>
              </w:rPr>
              <w:t>DINAMICA</w:t>
            </w:r>
          </w:p>
        </w:tc>
      </w:tr>
      <w:tr w:rsidR="00BD4C5B" w:rsidRPr="00CB1979" w:rsidTr="009D3D96">
        <w:trPr>
          <w:cantSplit/>
        </w:trPr>
        <w:tc>
          <w:tcPr>
            <w:tcW w:w="4716" w:type="dxa"/>
            <w:gridSpan w:val="3"/>
            <w:tcBorders>
              <w:top w:val="single" w:sz="12" w:space="0" w:color="auto"/>
              <w:left w:val="single" w:sz="12" w:space="0" w:color="auto"/>
              <w:bottom w:val="single" w:sz="12" w:space="0" w:color="auto"/>
            </w:tcBorders>
          </w:tcPr>
          <w:p w:rsidR="00BD4C5B" w:rsidRPr="00CB1979" w:rsidRDefault="00BD4C5B" w:rsidP="009D3D96">
            <w:pPr>
              <w:ind w:right="355"/>
              <w:jc w:val="center"/>
              <w:rPr>
                <w:rFonts w:ascii="Arial" w:hAnsi="Arial" w:cs="Arial"/>
                <w:b/>
                <w:sz w:val="16"/>
                <w:szCs w:val="16"/>
              </w:rPr>
            </w:pPr>
            <w:r w:rsidRPr="00CB1979">
              <w:rPr>
                <w:rFonts w:ascii="Arial" w:hAnsi="Arial" w:cs="Arial"/>
                <w:b/>
                <w:sz w:val="16"/>
                <w:szCs w:val="16"/>
              </w:rPr>
              <w:t>DEBITOS</w:t>
            </w:r>
          </w:p>
          <w:p w:rsidR="00BD4C5B" w:rsidRPr="00CB1979" w:rsidRDefault="00BD4C5B" w:rsidP="009D3D96">
            <w:pPr>
              <w:ind w:right="355"/>
              <w:rPr>
                <w:rFonts w:ascii="Arial" w:hAnsi="Arial" w:cs="Arial"/>
                <w:b/>
                <w:sz w:val="16"/>
                <w:szCs w:val="16"/>
              </w:rPr>
            </w:pPr>
          </w:p>
          <w:p w:rsidR="00BD4C5B" w:rsidRPr="00CB1979" w:rsidRDefault="00BD4C5B" w:rsidP="00E41E3F">
            <w:pPr>
              <w:pStyle w:val="Textoindependiente2"/>
              <w:numPr>
                <w:ilvl w:val="0"/>
                <w:numId w:val="75"/>
              </w:numPr>
              <w:tabs>
                <w:tab w:val="left" w:pos="394"/>
              </w:tabs>
              <w:ind w:left="394" w:right="355"/>
              <w:rPr>
                <w:rFonts w:ascii="Arial" w:hAnsi="Arial" w:cs="Arial"/>
                <w:szCs w:val="16"/>
                <w:lang w:val="es-EC"/>
              </w:rPr>
            </w:pPr>
            <w:r w:rsidRPr="00CB1979">
              <w:rPr>
                <w:rFonts w:ascii="Arial" w:hAnsi="Arial" w:cs="Arial"/>
                <w:szCs w:val="16"/>
                <w:lang w:val="es-EC"/>
              </w:rPr>
              <w:t>Por el valor de</w:t>
            </w:r>
            <w:r>
              <w:rPr>
                <w:rFonts w:ascii="Arial" w:hAnsi="Arial" w:cs="Arial"/>
                <w:szCs w:val="16"/>
                <w:lang w:val="es-EC"/>
              </w:rPr>
              <w:t>l capital de los préstamos prendarios reestructurados</w:t>
            </w:r>
            <w:r w:rsidRPr="00CB1979">
              <w:rPr>
                <w:rFonts w:ascii="Arial" w:hAnsi="Arial" w:cs="Arial"/>
                <w:szCs w:val="16"/>
                <w:lang w:val="es-EC"/>
              </w:rPr>
              <w:t>.</w:t>
            </w:r>
          </w:p>
          <w:p w:rsidR="00BD4C5B" w:rsidRPr="00CB1979" w:rsidRDefault="00BD4C5B" w:rsidP="009D3D96">
            <w:pPr>
              <w:pStyle w:val="Textoindependiente2"/>
              <w:ind w:left="720" w:right="355"/>
              <w:rPr>
                <w:rFonts w:ascii="Arial" w:hAnsi="Arial" w:cs="Arial"/>
                <w:szCs w:val="16"/>
                <w:lang w:val="es-EC"/>
              </w:rPr>
            </w:pPr>
          </w:p>
          <w:p w:rsidR="00BD4C5B" w:rsidRPr="00CB1979" w:rsidRDefault="00BD4C5B" w:rsidP="009D3D96">
            <w:pPr>
              <w:pStyle w:val="Textoindependiente2"/>
              <w:tabs>
                <w:tab w:val="left" w:pos="394"/>
              </w:tabs>
              <w:ind w:right="355"/>
              <w:rPr>
                <w:rFonts w:ascii="Arial" w:hAnsi="Arial" w:cs="Arial"/>
                <w:szCs w:val="16"/>
                <w:lang w:val="es-EC"/>
              </w:rPr>
            </w:pPr>
          </w:p>
          <w:p w:rsidR="00BD4C5B" w:rsidRPr="00CB1979" w:rsidRDefault="00BD4C5B" w:rsidP="009D3D96">
            <w:pPr>
              <w:pStyle w:val="Textoindependiente2"/>
              <w:ind w:right="355"/>
              <w:rPr>
                <w:rFonts w:ascii="Arial" w:hAnsi="Arial" w:cs="Arial"/>
                <w:szCs w:val="16"/>
                <w:lang w:val="es-EC"/>
              </w:rPr>
            </w:pPr>
          </w:p>
          <w:p w:rsidR="00BD4C5B" w:rsidRPr="00CB1979" w:rsidRDefault="00BD4C5B" w:rsidP="009D3D96">
            <w:pPr>
              <w:ind w:right="355"/>
              <w:rPr>
                <w:rFonts w:ascii="Arial" w:hAnsi="Arial" w:cs="Arial"/>
                <w:sz w:val="16"/>
                <w:szCs w:val="16"/>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Default="00BD4C5B" w:rsidP="009D3D96">
            <w:pPr>
              <w:pStyle w:val="Textoindependiente2"/>
              <w:ind w:right="355"/>
              <w:rPr>
                <w:rFonts w:ascii="Arial" w:hAnsi="Arial" w:cs="Arial"/>
                <w:b/>
                <w:szCs w:val="16"/>
                <w:lang w:val="es-EC"/>
              </w:rPr>
            </w:pPr>
          </w:p>
          <w:p w:rsidR="00BD4C5B" w:rsidRPr="00CB1979" w:rsidRDefault="00BD4C5B" w:rsidP="009D3D96">
            <w:pPr>
              <w:pStyle w:val="Textoindependiente2"/>
              <w:ind w:right="355"/>
              <w:rPr>
                <w:rFonts w:ascii="Arial" w:hAnsi="Arial" w:cs="Arial"/>
                <w:b/>
                <w:szCs w:val="16"/>
                <w:lang w:val="es-EC"/>
              </w:rPr>
            </w:pPr>
          </w:p>
        </w:tc>
        <w:tc>
          <w:tcPr>
            <w:tcW w:w="4678" w:type="dxa"/>
            <w:gridSpan w:val="3"/>
            <w:tcBorders>
              <w:top w:val="single" w:sz="12" w:space="0" w:color="auto"/>
              <w:left w:val="nil"/>
              <w:bottom w:val="single" w:sz="12" w:space="0" w:color="auto"/>
              <w:right w:val="single" w:sz="12" w:space="0" w:color="auto"/>
            </w:tcBorders>
          </w:tcPr>
          <w:p w:rsidR="00BD4C5B" w:rsidRPr="00CB1979" w:rsidRDefault="00BD4C5B" w:rsidP="009D3D96">
            <w:pPr>
              <w:ind w:right="355"/>
              <w:jc w:val="center"/>
              <w:rPr>
                <w:rFonts w:ascii="Arial" w:hAnsi="Arial" w:cs="Arial"/>
                <w:b/>
                <w:sz w:val="16"/>
                <w:szCs w:val="16"/>
              </w:rPr>
            </w:pPr>
            <w:r w:rsidRPr="00CB1979">
              <w:rPr>
                <w:rFonts w:ascii="Arial" w:hAnsi="Arial" w:cs="Arial"/>
                <w:b/>
                <w:sz w:val="16"/>
                <w:szCs w:val="16"/>
              </w:rPr>
              <w:t>CREDITOS</w:t>
            </w:r>
          </w:p>
          <w:p w:rsidR="00BD4C5B" w:rsidRPr="00CB1979" w:rsidRDefault="00BD4C5B" w:rsidP="009D3D96">
            <w:pPr>
              <w:ind w:right="355"/>
              <w:jc w:val="center"/>
              <w:rPr>
                <w:rFonts w:ascii="Arial" w:hAnsi="Arial" w:cs="Arial"/>
                <w:b/>
                <w:sz w:val="16"/>
                <w:szCs w:val="16"/>
              </w:rPr>
            </w:pPr>
          </w:p>
          <w:p w:rsidR="006B4E32" w:rsidRDefault="00BD4C5B" w:rsidP="006B4E32">
            <w:pPr>
              <w:pStyle w:val="Sangradetextonormal"/>
              <w:numPr>
                <w:ilvl w:val="0"/>
                <w:numId w:val="98"/>
              </w:numPr>
              <w:ind w:right="213"/>
              <w:rPr>
                <w:lang w:val="es-EC"/>
              </w:rPr>
            </w:pPr>
            <w:r>
              <w:rPr>
                <w:rFonts w:ascii="Arial" w:hAnsi="Arial" w:cs="Arial"/>
                <w:szCs w:val="16"/>
              </w:rPr>
              <w:t>Por abono o cancelaciones</w:t>
            </w:r>
            <w:r w:rsidRPr="00CB1979">
              <w:rPr>
                <w:rFonts w:ascii="Arial" w:hAnsi="Arial" w:cs="Arial"/>
                <w:szCs w:val="16"/>
              </w:rPr>
              <w:t xml:space="preserve"> </w:t>
            </w:r>
            <w:r w:rsidRPr="00431E62">
              <w:rPr>
                <w:rFonts w:ascii="Arial" w:hAnsi="Arial"/>
                <w:lang w:val="es-EC"/>
              </w:rPr>
              <w:t xml:space="preserve">ordinarias y extraordinarias efectuados por los </w:t>
            </w:r>
            <w:r>
              <w:rPr>
                <w:rFonts w:ascii="Arial" w:hAnsi="Arial"/>
                <w:lang w:val="es-EC"/>
              </w:rPr>
              <w:t>partícipes,</w:t>
            </w:r>
            <w:r w:rsidRPr="00431E62">
              <w:rPr>
                <w:rFonts w:ascii="Arial" w:hAnsi="Arial"/>
                <w:lang w:val="es-EC"/>
              </w:rPr>
              <w:t xml:space="preserve"> </w:t>
            </w:r>
            <w:r>
              <w:rPr>
                <w:rFonts w:ascii="Arial" w:hAnsi="Arial"/>
                <w:lang w:val="es-EC"/>
              </w:rPr>
              <w:t xml:space="preserve">ya sea del préstamo o </w:t>
            </w:r>
            <w:r w:rsidRPr="00431E62">
              <w:rPr>
                <w:rFonts w:ascii="Arial" w:hAnsi="Arial"/>
                <w:lang w:val="es-EC"/>
              </w:rPr>
              <w:t xml:space="preserve">de la cuota o </w:t>
            </w:r>
            <w:r w:rsidRPr="00431E62">
              <w:rPr>
                <w:rFonts w:ascii="Arial" w:hAnsi="Arial" w:cs="Arial"/>
              </w:rPr>
              <w:t>porción del capital que forman parte del</w:t>
            </w:r>
            <w:r w:rsidRPr="00431E62">
              <w:rPr>
                <w:rFonts w:ascii="Arial" w:hAnsi="Arial"/>
                <w:lang w:val="es-EC"/>
              </w:rPr>
              <w:t xml:space="preserve"> dividendo</w:t>
            </w:r>
            <w:r w:rsidRPr="00431E62">
              <w:rPr>
                <w:lang w:val="es-EC"/>
              </w:rPr>
              <w:t>.</w:t>
            </w:r>
          </w:p>
          <w:p w:rsidR="006B4E32" w:rsidRPr="006B4E32" w:rsidRDefault="006B4E32" w:rsidP="006B4E32">
            <w:pPr>
              <w:pStyle w:val="Sangradetextonormal"/>
              <w:ind w:left="643" w:right="213"/>
              <w:rPr>
                <w:lang w:val="es-EC"/>
              </w:rPr>
            </w:pPr>
          </w:p>
          <w:p w:rsidR="006B4E32" w:rsidRPr="006B4E32" w:rsidRDefault="00BD4C5B" w:rsidP="006B4E32">
            <w:pPr>
              <w:pStyle w:val="Sangradetextonormal"/>
              <w:numPr>
                <w:ilvl w:val="0"/>
                <w:numId w:val="98"/>
              </w:numPr>
              <w:ind w:right="213"/>
              <w:rPr>
                <w:lang w:val="es-EC"/>
              </w:rPr>
            </w:pPr>
            <w:r w:rsidRPr="006B4E32">
              <w:rPr>
                <w:rFonts w:ascii="Arial" w:hAnsi="Arial" w:cs="Arial"/>
                <w:szCs w:val="16"/>
                <w:lang w:val="es-EC"/>
              </w:rPr>
              <w:t>Por la transferencia a la cuenta 1308 “Préstamos prendarios vencidos”.</w:t>
            </w:r>
          </w:p>
          <w:p w:rsidR="006B4E32" w:rsidRPr="006B4E32" w:rsidRDefault="006B4E32" w:rsidP="006B4E32">
            <w:pPr>
              <w:pStyle w:val="Sangradetextonormal"/>
              <w:ind w:left="643" w:right="213"/>
              <w:rPr>
                <w:lang w:val="es-EC"/>
              </w:rPr>
            </w:pPr>
          </w:p>
          <w:p w:rsidR="00BD4C5B" w:rsidRPr="006B4E32" w:rsidRDefault="00BD4C5B" w:rsidP="006B4E32">
            <w:pPr>
              <w:pStyle w:val="Sangradetextonormal"/>
              <w:numPr>
                <w:ilvl w:val="0"/>
                <w:numId w:val="98"/>
              </w:numPr>
              <w:ind w:right="213"/>
              <w:rPr>
                <w:lang w:val="es-EC"/>
              </w:rPr>
            </w:pPr>
            <w:r w:rsidRPr="006B4E32">
              <w:rPr>
                <w:rFonts w:ascii="Arial" w:hAnsi="Arial" w:cs="Arial"/>
                <w:szCs w:val="16"/>
                <w:lang w:val="es-EC"/>
              </w:rPr>
              <w:t xml:space="preserve">Por el valor de los activos transferidos a la subcuenta 190310  “Inversiones privativas”. </w:t>
            </w:r>
            <w:r w:rsidRPr="006B4E32">
              <w:rPr>
                <w:rFonts w:ascii="Arial" w:hAnsi="Arial" w:cs="Arial"/>
                <w:szCs w:val="16"/>
              </w:rPr>
              <w:t xml:space="preserve"> </w:t>
            </w:r>
          </w:p>
          <w:p w:rsidR="00BD4C5B" w:rsidRPr="00CB1979" w:rsidRDefault="00BD4C5B" w:rsidP="009D3D96">
            <w:pPr>
              <w:ind w:right="355"/>
              <w:jc w:val="both"/>
              <w:rPr>
                <w:rFonts w:ascii="Arial" w:hAnsi="Arial" w:cs="Arial"/>
                <w:b/>
                <w:sz w:val="16"/>
                <w:szCs w:val="16"/>
              </w:rPr>
            </w:pPr>
          </w:p>
        </w:tc>
      </w:tr>
      <w:tr w:rsidR="00A35204" w:rsidRPr="00CB1979" w:rsidTr="009D3D96">
        <w:trPr>
          <w:cantSplit/>
          <w:trHeight w:val="773"/>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9D3D96">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3"/>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8E092B" w:rsidRDefault="008E092B" w:rsidP="007A6435">
      <w:pPr>
        <w:rPr>
          <w:rFonts w:ascii="Arial" w:hAnsi="Arial" w:cs="Arial"/>
          <w:sz w:val="16"/>
          <w:szCs w:val="16"/>
        </w:rPr>
      </w:pPr>
    </w:p>
    <w:p w:rsidR="008E092B" w:rsidRDefault="008E092B" w:rsidP="007A6435">
      <w:pPr>
        <w:rPr>
          <w:rFonts w:ascii="Arial" w:hAnsi="Arial" w:cs="Arial"/>
          <w:sz w:val="16"/>
          <w:szCs w:val="16"/>
        </w:rPr>
      </w:pPr>
    </w:p>
    <w:p w:rsidR="008E092B" w:rsidRDefault="008E092B" w:rsidP="007A6435">
      <w:pPr>
        <w:rPr>
          <w:rFonts w:ascii="Arial" w:hAnsi="Arial" w:cs="Arial"/>
          <w:sz w:val="16"/>
          <w:szCs w:val="16"/>
        </w:rPr>
      </w:pPr>
    </w:p>
    <w:p w:rsidR="008E092B" w:rsidRDefault="008E092B"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774"/>
        <w:gridCol w:w="8"/>
        <w:gridCol w:w="450"/>
        <w:gridCol w:w="446"/>
      </w:tblGrid>
      <w:tr w:rsidR="00BD4C5B" w:rsidRPr="00CB1979" w:rsidTr="009D3D96">
        <w:trPr>
          <w:cantSplit/>
        </w:trPr>
        <w:tc>
          <w:tcPr>
            <w:tcW w:w="9394" w:type="dxa"/>
            <w:gridSpan w:val="7"/>
            <w:tcBorders>
              <w:top w:val="single" w:sz="12" w:space="0" w:color="auto"/>
              <w:left w:val="single" w:sz="12" w:space="0" w:color="auto"/>
              <w:right w:val="single" w:sz="12" w:space="0" w:color="auto"/>
            </w:tcBorders>
          </w:tcPr>
          <w:p w:rsidR="00BD4C5B" w:rsidRPr="00CB1979" w:rsidRDefault="00BD4C5B" w:rsidP="009D3D96">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BD4C5B" w:rsidRPr="00CB1979" w:rsidTr="009D3D96">
        <w:trPr>
          <w:cantSplit/>
        </w:trPr>
        <w:tc>
          <w:tcPr>
            <w:tcW w:w="1440" w:type="dxa"/>
            <w:tcBorders>
              <w:top w:val="single" w:sz="12" w:space="0" w:color="auto"/>
              <w:left w:val="single" w:sz="12" w:space="0" w:color="auto"/>
              <w:right w:val="single" w:sz="12" w:space="0" w:color="auto"/>
            </w:tcBorders>
          </w:tcPr>
          <w:p w:rsidR="00BD4C5B" w:rsidRPr="00CB1979" w:rsidRDefault="00BD4C5B" w:rsidP="009D3D96">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BD4C5B" w:rsidRPr="00CB1979" w:rsidRDefault="00BD4C5B" w:rsidP="009D3D96">
            <w:pPr>
              <w:jc w:val="center"/>
              <w:rPr>
                <w:rFonts w:ascii="Arial" w:hAnsi="Arial" w:cs="Arial"/>
                <w:b/>
                <w:sz w:val="16"/>
                <w:szCs w:val="16"/>
              </w:rPr>
            </w:pPr>
            <w:r w:rsidRPr="00CB1979">
              <w:rPr>
                <w:rFonts w:ascii="Arial" w:hAnsi="Arial" w:cs="Arial"/>
                <w:b/>
                <w:sz w:val="16"/>
                <w:szCs w:val="16"/>
              </w:rPr>
              <w:t>GRUPO</w:t>
            </w:r>
          </w:p>
        </w:tc>
        <w:tc>
          <w:tcPr>
            <w:tcW w:w="4065" w:type="dxa"/>
            <w:gridSpan w:val="3"/>
            <w:tcBorders>
              <w:top w:val="single" w:sz="12" w:space="0" w:color="auto"/>
              <w:left w:val="single" w:sz="12" w:space="0" w:color="auto"/>
              <w:right w:val="single" w:sz="12" w:space="0" w:color="auto"/>
            </w:tcBorders>
          </w:tcPr>
          <w:p w:rsidR="00BD4C5B" w:rsidRPr="00CB1979" w:rsidRDefault="00BD4C5B" w:rsidP="009D3D96">
            <w:pPr>
              <w:jc w:val="center"/>
              <w:rPr>
                <w:rFonts w:ascii="Arial" w:hAnsi="Arial" w:cs="Arial"/>
                <w:b/>
                <w:sz w:val="16"/>
                <w:szCs w:val="16"/>
              </w:rPr>
            </w:pPr>
            <w:r w:rsidRPr="00CB1979">
              <w:rPr>
                <w:rFonts w:ascii="Arial" w:hAnsi="Arial" w:cs="Arial"/>
                <w:b/>
                <w:sz w:val="16"/>
                <w:szCs w:val="16"/>
              </w:rPr>
              <w:t>CUENTAS</w:t>
            </w:r>
          </w:p>
        </w:tc>
        <w:tc>
          <w:tcPr>
            <w:tcW w:w="450" w:type="dxa"/>
            <w:tcBorders>
              <w:top w:val="single" w:sz="12" w:space="0" w:color="auto"/>
              <w:left w:val="single" w:sz="12" w:space="0" w:color="auto"/>
              <w:right w:val="single" w:sz="12" w:space="0" w:color="auto"/>
            </w:tcBorders>
          </w:tcPr>
          <w:p w:rsidR="00BD4C5B" w:rsidRPr="00CB1979" w:rsidRDefault="00BD4C5B" w:rsidP="009D3D96">
            <w:pPr>
              <w:jc w:val="center"/>
              <w:rPr>
                <w:rFonts w:ascii="Arial" w:hAnsi="Arial" w:cs="Arial"/>
                <w:b/>
                <w:sz w:val="16"/>
                <w:szCs w:val="16"/>
              </w:rPr>
            </w:pPr>
            <w:r>
              <w:rPr>
                <w:rFonts w:ascii="Arial" w:hAnsi="Arial" w:cs="Arial"/>
                <w:b/>
                <w:sz w:val="16"/>
                <w:szCs w:val="16"/>
              </w:rPr>
              <w:t>C</w:t>
            </w:r>
          </w:p>
        </w:tc>
        <w:tc>
          <w:tcPr>
            <w:tcW w:w="446" w:type="dxa"/>
            <w:tcBorders>
              <w:top w:val="single" w:sz="12" w:space="0" w:color="auto"/>
              <w:left w:val="single" w:sz="12" w:space="0" w:color="auto"/>
              <w:right w:val="single" w:sz="12" w:space="0" w:color="auto"/>
            </w:tcBorders>
          </w:tcPr>
          <w:p w:rsidR="00BD4C5B" w:rsidRPr="00CB1979" w:rsidRDefault="00BD4C5B" w:rsidP="009D3D96">
            <w:pPr>
              <w:jc w:val="center"/>
              <w:rPr>
                <w:rFonts w:ascii="Arial" w:hAnsi="Arial" w:cs="Arial"/>
                <w:b/>
                <w:sz w:val="16"/>
                <w:szCs w:val="16"/>
              </w:rPr>
            </w:pPr>
            <w:r>
              <w:rPr>
                <w:rFonts w:ascii="Arial" w:hAnsi="Arial" w:cs="Arial"/>
                <w:b/>
                <w:sz w:val="16"/>
                <w:szCs w:val="16"/>
              </w:rPr>
              <w:t>J</w:t>
            </w:r>
          </w:p>
        </w:tc>
      </w:tr>
      <w:tr w:rsidR="00BD4C5B" w:rsidRPr="00CB1979" w:rsidTr="009D3D96">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BD4C5B" w:rsidRPr="00D35C8B" w:rsidRDefault="00BD4C5B" w:rsidP="009D3D96">
            <w:pPr>
              <w:rPr>
                <w:rFonts w:ascii="Arial" w:hAnsi="Arial" w:cs="Arial"/>
                <w:b/>
                <w:sz w:val="16"/>
                <w:szCs w:val="16"/>
              </w:rPr>
            </w:pPr>
            <w:r w:rsidRPr="00D35C8B">
              <w:rPr>
                <w:rFonts w:ascii="Arial" w:hAnsi="Arial" w:cs="Arial"/>
                <w:b/>
                <w:sz w:val="16"/>
                <w:szCs w:val="16"/>
              </w:rPr>
              <w:t>1</w:t>
            </w:r>
          </w:p>
          <w:p w:rsidR="00BD4C5B" w:rsidRPr="00D35C8B" w:rsidRDefault="00BD4C5B" w:rsidP="009D3D96">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BD4C5B" w:rsidRPr="00D35C8B" w:rsidRDefault="00BD4C5B" w:rsidP="009D3D96">
            <w:pPr>
              <w:rPr>
                <w:rFonts w:ascii="Arial" w:hAnsi="Arial" w:cs="Arial"/>
                <w:b/>
                <w:sz w:val="16"/>
                <w:szCs w:val="16"/>
              </w:rPr>
            </w:pPr>
            <w:r>
              <w:rPr>
                <w:rFonts w:ascii="Arial" w:hAnsi="Arial" w:cs="Arial"/>
                <w:b/>
                <w:sz w:val="16"/>
                <w:szCs w:val="16"/>
              </w:rPr>
              <w:t>13</w:t>
            </w:r>
          </w:p>
          <w:p w:rsidR="00BD4C5B" w:rsidRPr="00D35C8B" w:rsidRDefault="00BD4C5B" w:rsidP="009D3D96">
            <w:pPr>
              <w:rPr>
                <w:rFonts w:ascii="Arial" w:hAnsi="Arial" w:cs="Arial"/>
                <w:b/>
                <w:sz w:val="16"/>
                <w:szCs w:val="16"/>
              </w:rPr>
            </w:pPr>
            <w:r w:rsidRPr="00D35C8B">
              <w:rPr>
                <w:rFonts w:ascii="Arial" w:hAnsi="Arial" w:cs="Arial"/>
                <w:b/>
                <w:sz w:val="16"/>
                <w:szCs w:val="16"/>
              </w:rPr>
              <w:t xml:space="preserve">INVERSIONES PRIVATIVAS </w:t>
            </w:r>
          </w:p>
        </w:tc>
        <w:tc>
          <w:tcPr>
            <w:tcW w:w="4065" w:type="dxa"/>
            <w:gridSpan w:val="3"/>
            <w:vMerge w:val="restart"/>
            <w:tcBorders>
              <w:top w:val="single" w:sz="12" w:space="0" w:color="auto"/>
              <w:left w:val="single" w:sz="12" w:space="0" w:color="auto"/>
              <w:bottom w:val="single" w:sz="12" w:space="0" w:color="auto"/>
              <w:right w:val="single" w:sz="12" w:space="0" w:color="auto"/>
            </w:tcBorders>
          </w:tcPr>
          <w:p w:rsidR="00BD4C5B" w:rsidRPr="00D35C8B" w:rsidRDefault="00BD4C5B" w:rsidP="009D3D96">
            <w:pPr>
              <w:rPr>
                <w:rFonts w:ascii="Arial" w:hAnsi="Arial" w:cs="Arial"/>
                <w:b/>
                <w:sz w:val="16"/>
                <w:szCs w:val="16"/>
              </w:rPr>
            </w:pPr>
            <w:r>
              <w:rPr>
                <w:rFonts w:ascii="Arial" w:hAnsi="Arial" w:cs="Arial"/>
                <w:b/>
                <w:sz w:val="16"/>
                <w:szCs w:val="16"/>
              </w:rPr>
              <w:t>13</w:t>
            </w:r>
            <w:r w:rsidR="00211DBB">
              <w:rPr>
                <w:rFonts w:ascii="Arial" w:hAnsi="Arial" w:cs="Arial"/>
                <w:b/>
                <w:sz w:val="16"/>
                <w:szCs w:val="16"/>
              </w:rPr>
              <w:t>08</w:t>
            </w:r>
          </w:p>
          <w:p w:rsidR="00BD4C5B" w:rsidRPr="00D35C8B" w:rsidRDefault="00BD4C5B" w:rsidP="00BD4C5B">
            <w:pPr>
              <w:rPr>
                <w:rFonts w:ascii="Arial" w:hAnsi="Arial" w:cs="Arial"/>
                <w:b/>
                <w:sz w:val="16"/>
                <w:szCs w:val="16"/>
              </w:rPr>
            </w:pPr>
            <w:r>
              <w:rPr>
                <w:rFonts w:ascii="Arial" w:hAnsi="Arial" w:cs="Arial"/>
                <w:b/>
                <w:sz w:val="16"/>
                <w:szCs w:val="16"/>
              </w:rPr>
              <w:t>PRÉSTAMOS PRENDARIOS</w:t>
            </w:r>
            <w:r w:rsidRPr="00D35C8B">
              <w:rPr>
                <w:rFonts w:ascii="Arial" w:hAnsi="Arial" w:cs="Arial"/>
                <w:b/>
                <w:sz w:val="16"/>
                <w:szCs w:val="16"/>
              </w:rPr>
              <w:t xml:space="preserve"> VENCIDOS</w:t>
            </w:r>
          </w:p>
        </w:tc>
        <w:tc>
          <w:tcPr>
            <w:tcW w:w="450" w:type="dxa"/>
            <w:vMerge w:val="restart"/>
            <w:tcBorders>
              <w:top w:val="single" w:sz="12" w:space="0" w:color="auto"/>
              <w:left w:val="single" w:sz="12" w:space="0" w:color="auto"/>
              <w:bottom w:val="single" w:sz="12" w:space="0" w:color="auto"/>
              <w:right w:val="single" w:sz="12" w:space="0" w:color="auto"/>
            </w:tcBorders>
          </w:tcPr>
          <w:p w:rsidR="00BD4C5B" w:rsidRPr="007E2A31" w:rsidRDefault="00BD4C5B" w:rsidP="009D3D96">
            <w:pPr>
              <w:spacing w:after="200" w:line="276" w:lineRule="auto"/>
              <w:jc w:val="center"/>
              <w:rPr>
                <w:rFonts w:ascii="Arial" w:hAnsi="Arial" w:cs="Arial"/>
                <w:b/>
                <w:sz w:val="16"/>
                <w:szCs w:val="16"/>
              </w:rPr>
            </w:pPr>
            <w:r w:rsidRPr="007E2A31">
              <w:rPr>
                <w:rFonts w:ascii="Arial" w:hAnsi="Arial" w:cs="Arial"/>
                <w:b/>
                <w:sz w:val="16"/>
                <w:szCs w:val="16"/>
              </w:rPr>
              <w:t>X</w:t>
            </w:r>
          </w:p>
          <w:p w:rsidR="00BD4C5B" w:rsidRPr="007E2A31" w:rsidRDefault="00BD4C5B" w:rsidP="009D3D96">
            <w:pPr>
              <w:jc w:val="center"/>
              <w:rPr>
                <w:rFonts w:ascii="Arial" w:hAnsi="Arial" w:cs="Arial"/>
                <w:b/>
                <w:sz w:val="16"/>
                <w:szCs w:val="16"/>
              </w:rPr>
            </w:pPr>
          </w:p>
        </w:tc>
        <w:tc>
          <w:tcPr>
            <w:tcW w:w="446" w:type="dxa"/>
            <w:vMerge w:val="restart"/>
            <w:tcBorders>
              <w:top w:val="single" w:sz="12" w:space="0" w:color="auto"/>
              <w:left w:val="single" w:sz="12" w:space="0" w:color="auto"/>
              <w:bottom w:val="single" w:sz="12" w:space="0" w:color="auto"/>
              <w:right w:val="single" w:sz="12" w:space="0" w:color="auto"/>
            </w:tcBorders>
          </w:tcPr>
          <w:p w:rsidR="00BD4C5B" w:rsidRPr="007E2A31" w:rsidRDefault="00BD4C5B" w:rsidP="009D3D96">
            <w:pPr>
              <w:spacing w:after="200" w:line="276" w:lineRule="auto"/>
              <w:jc w:val="center"/>
              <w:rPr>
                <w:rFonts w:ascii="Arial" w:hAnsi="Arial" w:cs="Arial"/>
                <w:b/>
                <w:sz w:val="16"/>
                <w:szCs w:val="16"/>
              </w:rPr>
            </w:pPr>
            <w:r w:rsidRPr="007E2A31">
              <w:rPr>
                <w:rFonts w:ascii="Arial" w:hAnsi="Arial" w:cs="Arial"/>
                <w:b/>
                <w:sz w:val="16"/>
                <w:szCs w:val="16"/>
              </w:rPr>
              <w:t>X</w:t>
            </w:r>
          </w:p>
          <w:p w:rsidR="00BD4C5B" w:rsidRPr="007E2A31" w:rsidRDefault="00BD4C5B" w:rsidP="009D3D96">
            <w:pPr>
              <w:jc w:val="center"/>
              <w:rPr>
                <w:rFonts w:ascii="Arial" w:hAnsi="Arial" w:cs="Arial"/>
                <w:b/>
                <w:sz w:val="16"/>
                <w:szCs w:val="16"/>
              </w:rPr>
            </w:pPr>
          </w:p>
        </w:tc>
      </w:tr>
      <w:tr w:rsidR="00BD4C5B" w:rsidRPr="00CB1979" w:rsidTr="009D3D96">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065" w:type="dxa"/>
            <w:gridSpan w:val="3"/>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46"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r>
      <w:tr w:rsidR="00BD4C5B" w:rsidRPr="00CB1979" w:rsidTr="009D3D96">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065" w:type="dxa"/>
            <w:gridSpan w:val="3"/>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46"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r>
      <w:tr w:rsidR="00BD4C5B" w:rsidRPr="00CB1979" w:rsidTr="009D3D96">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065" w:type="dxa"/>
            <w:gridSpan w:val="3"/>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46"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r>
      <w:tr w:rsidR="00BD4C5B" w:rsidRPr="00CB1979" w:rsidTr="009D3D96">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065" w:type="dxa"/>
            <w:gridSpan w:val="3"/>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c>
          <w:tcPr>
            <w:tcW w:w="446" w:type="dxa"/>
            <w:vMerge/>
            <w:tcBorders>
              <w:top w:val="single" w:sz="12" w:space="0" w:color="auto"/>
              <w:left w:val="single" w:sz="12" w:space="0" w:color="auto"/>
              <w:bottom w:val="single" w:sz="12" w:space="0" w:color="auto"/>
              <w:right w:val="single" w:sz="12" w:space="0" w:color="auto"/>
            </w:tcBorders>
          </w:tcPr>
          <w:p w:rsidR="00BD4C5B" w:rsidRPr="00CB1979" w:rsidRDefault="00BD4C5B" w:rsidP="009D3D96">
            <w:pPr>
              <w:rPr>
                <w:rFonts w:ascii="Arial" w:hAnsi="Arial" w:cs="Arial"/>
                <w:sz w:val="16"/>
                <w:szCs w:val="16"/>
              </w:rPr>
            </w:pPr>
          </w:p>
        </w:tc>
      </w:tr>
      <w:tr w:rsidR="00BD4C5B" w:rsidRPr="00CB1979" w:rsidTr="009D3D96">
        <w:trPr>
          <w:cantSplit/>
          <w:trHeight w:val="195"/>
        </w:trPr>
        <w:tc>
          <w:tcPr>
            <w:tcW w:w="1440" w:type="dxa"/>
            <w:tcBorders>
              <w:left w:val="single" w:sz="12" w:space="0" w:color="auto"/>
            </w:tcBorders>
          </w:tcPr>
          <w:p w:rsidR="00BD4C5B" w:rsidRPr="00CB1979" w:rsidRDefault="00BD4C5B" w:rsidP="009D3D96">
            <w:pPr>
              <w:pStyle w:val="Ttulo4"/>
              <w:rPr>
                <w:rFonts w:ascii="Arial" w:hAnsi="Arial" w:cs="Arial"/>
                <w:sz w:val="16"/>
                <w:szCs w:val="16"/>
              </w:rPr>
            </w:pPr>
            <w:r w:rsidRPr="00CB1979">
              <w:rPr>
                <w:rFonts w:ascii="Arial" w:hAnsi="Arial" w:cs="Arial"/>
                <w:sz w:val="16"/>
                <w:szCs w:val="16"/>
              </w:rPr>
              <w:t>SUBCUENTAS</w:t>
            </w:r>
          </w:p>
        </w:tc>
        <w:tc>
          <w:tcPr>
            <w:tcW w:w="7954" w:type="dxa"/>
            <w:gridSpan w:val="6"/>
            <w:tcBorders>
              <w:right w:val="single" w:sz="12" w:space="0" w:color="auto"/>
            </w:tcBorders>
          </w:tcPr>
          <w:p w:rsidR="00BD4C5B" w:rsidRPr="00CB1979" w:rsidRDefault="00BD4C5B" w:rsidP="009D3D96">
            <w:pPr>
              <w:rPr>
                <w:rFonts w:ascii="Arial" w:hAnsi="Arial" w:cs="Arial"/>
                <w:sz w:val="16"/>
                <w:szCs w:val="16"/>
              </w:rPr>
            </w:pPr>
          </w:p>
        </w:tc>
      </w:tr>
      <w:tr w:rsidR="00BD4C5B" w:rsidRPr="00CB1979" w:rsidTr="009D3D96">
        <w:trPr>
          <w:cantSplit/>
          <w:trHeight w:val="195"/>
        </w:trPr>
        <w:tc>
          <w:tcPr>
            <w:tcW w:w="1440" w:type="dxa"/>
            <w:tcBorders>
              <w:left w:val="single" w:sz="12" w:space="0" w:color="auto"/>
            </w:tcBorders>
          </w:tcPr>
          <w:p w:rsidR="00BD4C5B" w:rsidRPr="00CB1979" w:rsidRDefault="00BD4C5B" w:rsidP="009D3D96">
            <w:pPr>
              <w:rPr>
                <w:rFonts w:ascii="Arial" w:hAnsi="Arial" w:cs="Arial"/>
                <w:snapToGrid w:val="0"/>
                <w:sz w:val="16"/>
                <w:szCs w:val="16"/>
                <w:lang w:eastAsia="en-US"/>
              </w:rPr>
            </w:pPr>
          </w:p>
        </w:tc>
        <w:tc>
          <w:tcPr>
            <w:tcW w:w="7050" w:type="dxa"/>
            <w:gridSpan w:val="3"/>
          </w:tcPr>
          <w:p w:rsidR="00BD4C5B" w:rsidRPr="00CB1979" w:rsidRDefault="00BD4C5B" w:rsidP="009D3D96">
            <w:pPr>
              <w:rPr>
                <w:rFonts w:ascii="Arial" w:hAnsi="Arial" w:cs="Arial"/>
                <w:snapToGrid w:val="0"/>
                <w:sz w:val="16"/>
                <w:szCs w:val="16"/>
                <w:lang w:eastAsia="en-US"/>
              </w:rPr>
            </w:pPr>
          </w:p>
        </w:tc>
        <w:tc>
          <w:tcPr>
            <w:tcW w:w="904" w:type="dxa"/>
            <w:gridSpan w:val="3"/>
            <w:tcBorders>
              <w:right w:val="single" w:sz="12" w:space="0" w:color="auto"/>
            </w:tcBorders>
          </w:tcPr>
          <w:p w:rsidR="00BD4C5B" w:rsidRDefault="00BD4C5B" w:rsidP="009D3D96">
            <w:pPr>
              <w:jc w:val="center"/>
            </w:pPr>
          </w:p>
        </w:tc>
      </w:tr>
      <w:tr w:rsidR="00BD4C5B" w:rsidRPr="00CB1979" w:rsidTr="009D3D96">
        <w:trPr>
          <w:cantSplit/>
          <w:trHeight w:val="195"/>
        </w:trPr>
        <w:tc>
          <w:tcPr>
            <w:tcW w:w="1440" w:type="dxa"/>
            <w:tcBorders>
              <w:left w:val="single" w:sz="12" w:space="0" w:color="auto"/>
            </w:tcBorders>
          </w:tcPr>
          <w:p w:rsidR="00BD4C5B" w:rsidRPr="00CB1979" w:rsidRDefault="00BD4C5B" w:rsidP="009D3D96">
            <w:pPr>
              <w:rPr>
                <w:rFonts w:ascii="Arial" w:hAnsi="Arial" w:cs="Arial"/>
                <w:snapToGrid w:val="0"/>
                <w:sz w:val="16"/>
                <w:szCs w:val="16"/>
                <w:lang w:eastAsia="en-US"/>
              </w:rPr>
            </w:pPr>
          </w:p>
        </w:tc>
        <w:tc>
          <w:tcPr>
            <w:tcW w:w="7050" w:type="dxa"/>
            <w:gridSpan w:val="3"/>
          </w:tcPr>
          <w:p w:rsidR="00BD4C5B" w:rsidRPr="00CB1979" w:rsidRDefault="00BD4C5B" w:rsidP="009D3D96">
            <w:pPr>
              <w:rPr>
                <w:rFonts w:ascii="Arial" w:hAnsi="Arial" w:cs="Arial"/>
                <w:snapToGrid w:val="0"/>
                <w:sz w:val="16"/>
                <w:szCs w:val="16"/>
                <w:lang w:eastAsia="en-US"/>
              </w:rPr>
            </w:pPr>
          </w:p>
        </w:tc>
        <w:tc>
          <w:tcPr>
            <w:tcW w:w="904" w:type="dxa"/>
            <w:gridSpan w:val="3"/>
            <w:tcBorders>
              <w:right w:val="single" w:sz="12" w:space="0" w:color="auto"/>
            </w:tcBorders>
          </w:tcPr>
          <w:p w:rsidR="00BD4C5B" w:rsidRDefault="00BD4C5B" w:rsidP="009D3D96">
            <w:pPr>
              <w:jc w:val="center"/>
            </w:pPr>
          </w:p>
        </w:tc>
      </w:tr>
      <w:tr w:rsidR="00BD4C5B" w:rsidRPr="00CB1979" w:rsidTr="009D3D96">
        <w:trPr>
          <w:cantSplit/>
          <w:trHeight w:val="195"/>
        </w:trPr>
        <w:tc>
          <w:tcPr>
            <w:tcW w:w="1440" w:type="dxa"/>
            <w:tcBorders>
              <w:left w:val="single" w:sz="12" w:space="0" w:color="auto"/>
            </w:tcBorders>
          </w:tcPr>
          <w:p w:rsidR="00BD4C5B" w:rsidRPr="00CB1979" w:rsidRDefault="00BD4C5B" w:rsidP="009D3D96">
            <w:pPr>
              <w:rPr>
                <w:rFonts w:ascii="Arial" w:hAnsi="Arial" w:cs="Arial"/>
                <w:snapToGrid w:val="0"/>
                <w:sz w:val="16"/>
                <w:szCs w:val="16"/>
                <w:lang w:eastAsia="en-US"/>
              </w:rPr>
            </w:pPr>
          </w:p>
        </w:tc>
        <w:tc>
          <w:tcPr>
            <w:tcW w:w="7050" w:type="dxa"/>
            <w:gridSpan w:val="3"/>
          </w:tcPr>
          <w:p w:rsidR="00BD4C5B" w:rsidRPr="00CB1979" w:rsidRDefault="00BD4C5B" w:rsidP="009D3D96">
            <w:pPr>
              <w:rPr>
                <w:rFonts w:ascii="Arial" w:hAnsi="Arial" w:cs="Arial"/>
                <w:snapToGrid w:val="0"/>
                <w:sz w:val="16"/>
                <w:szCs w:val="16"/>
                <w:lang w:eastAsia="en-US"/>
              </w:rPr>
            </w:pPr>
          </w:p>
        </w:tc>
        <w:tc>
          <w:tcPr>
            <w:tcW w:w="904" w:type="dxa"/>
            <w:gridSpan w:val="3"/>
            <w:tcBorders>
              <w:right w:val="single" w:sz="12" w:space="0" w:color="auto"/>
            </w:tcBorders>
          </w:tcPr>
          <w:p w:rsidR="00BD4C5B" w:rsidRDefault="00BD4C5B" w:rsidP="009D3D96">
            <w:pPr>
              <w:jc w:val="center"/>
            </w:pPr>
          </w:p>
        </w:tc>
      </w:tr>
      <w:tr w:rsidR="00BD4C5B" w:rsidRPr="00CB1979" w:rsidTr="009D3D96">
        <w:trPr>
          <w:cantSplit/>
          <w:trHeight w:val="195"/>
        </w:trPr>
        <w:tc>
          <w:tcPr>
            <w:tcW w:w="1440" w:type="dxa"/>
            <w:tcBorders>
              <w:left w:val="single" w:sz="12" w:space="0" w:color="auto"/>
            </w:tcBorders>
          </w:tcPr>
          <w:p w:rsidR="00BD4C5B" w:rsidRPr="00CB1979" w:rsidRDefault="00BD4C5B" w:rsidP="009D3D96">
            <w:pPr>
              <w:rPr>
                <w:rFonts w:ascii="Arial" w:hAnsi="Arial" w:cs="Arial"/>
                <w:snapToGrid w:val="0"/>
                <w:sz w:val="16"/>
                <w:szCs w:val="16"/>
                <w:lang w:eastAsia="en-US"/>
              </w:rPr>
            </w:pPr>
          </w:p>
        </w:tc>
        <w:tc>
          <w:tcPr>
            <w:tcW w:w="7050" w:type="dxa"/>
            <w:gridSpan w:val="3"/>
          </w:tcPr>
          <w:p w:rsidR="00BD4C5B" w:rsidRPr="00CB1979" w:rsidRDefault="00BD4C5B" w:rsidP="009D3D96">
            <w:pPr>
              <w:rPr>
                <w:rFonts w:ascii="Arial" w:hAnsi="Arial" w:cs="Arial"/>
                <w:snapToGrid w:val="0"/>
                <w:sz w:val="16"/>
                <w:szCs w:val="16"/>
                <w:lang w:eastAsia="en-US"/>
              </w:rPr>
            </w:pPr>
          </w:p>
        </w:tc>
        <w:tc>
          <w:tcPr>
            <w:tcW w:w="904" w:type="dxa"/>
            <w:gridSpan w:val="3"/>
            <w:tcBorders>
              <w:right w:val="single" w:sz="12" w:space="0" w:color="auto"/>
            </w:tcBorders>
          </w:tcPr>
          <w:p w:rsidR="00BD4C5B" w:rsidRDefault="00BD4C5B" w:rsidP="009D3D96">
            <w:pPr>
              <w:jc w:val="center"/>
            </w:pPr>
          </w:p>
        </w:tc>
      </w:tr>
      <w:tr w:rsidR="00BD4C5B" w:rsidRPr="00CB1979" w:rsidTr="009D3D96">
        <w:trPr>
          <w:cantSplit/>
          <w:trHeight w:val="195"/>
        </w:trPr>
        <w:tc>
          <w:tcPr>
            <w:tcW w:w="1440" w:type="dxa"/>
            <w:tcBorders>
              <w:left w:val="single" w:sz="12" w:space="0" w:color="auto"/>
            </w:tcBorders>
          </w:tcPr>
          <w:p w:rsidR="00BD4C5B" w:rsidRPr="00CB1979" w:rsidRDefault="00BD4C5B" w:rsidP="009D3D96">
            <w:pPr>
              <w:rPr>
                <w:rFonts w:ascii="Arial" w:hAnsi="Arial" w:cs="Arial"/>
                <w:snapToGrid w:val="0"/>
                <w:sz w:val="16"/>
                <w:szCs w:val="16"/>
                <w:lang w:eastAsia="en-US"/>
              </w:rPr>
            </w:pPr>
          </w:p>
        </w:tc>
        <w:tc>
          <w:tcPr>
            <w:tcW w:w="7050" w:type="dxa"/>
            <w:gridSpan w:val="3"/>
          </w:tcPr>
          <w:p w:rsidR="00BD4C5B" w:rsidRPr="00CB1979" w:rsidRDefault="00BD4C5B" w:rsidP="009D3D96">
            <w:pPr>
              <w:rPr>
                <w:rFonts w:ascii="Arial" w:hAnsi="Arial" w:cs="Arial"/>
                <w:snapToGrid w:val="0"/>
                <w:sz w:val="16"/>
                <w:szCs w:val="16"/>
                <w:lang w:eastAsia="en-US"/>
              </w:rPr>
            </w:pPr>
          </w:p>
        </w:tc>
        <w:tc>
          <w:tcPr>
            <w:tcW w:w="904" w:type="dxa"/>
            <w:gridSpan w:val="3"/>
            <w:vMerge w:val="restart"/>
            <w:tcBorders>
              <w:right w:val="single" w:sz="12" w:space="0" w:color="auto"/>
            </w:tcBorders>
          </w:tcPr>
          <w:p w:rsidR="00BD4C5B" w:rsidRDefault="00BD4C5B" w:rsidP="009D3D96">
            <w:pPr>
              <w:jc w:val="center"/>
            </w:pPr>
          </w:p>
        </w:tc>
      </w:tr>
      <w:tr w:rsidR="00BD4C5B" w:rsidRPr="00CB1979" w:rsidTr="009D3D96">
        <w:trPr>
          <w:cantSplit/>
          <w:trHeight w:val="195"/>
        </w:trPr>
        <w:tc>
          <w:tcPr>
            <w:tcW w:w="1440" w:type="dxa"/>
            <w:tcBorders>
              <w:left w:val="single" w:sz="12" w:space="0" w:color="auto"/>
            </w:tcBorders>
          </w:tcPr>
          <w:p w:rsidR="00BD4C5B" w:rsidRPr="00CB1979" w:rsidRDefault="00BD4C5B" w:rsidP="009D3D96">
            <w:pPr>
              <w:rPr>
                <w:rFonts w:ascii="Arial" w:hAnsi="Arial" w:cs="Arial"/>
                <w:snapToGrid w:val="0"/>
                <w:sz w:val="16"/>
                <w:szCs w:val="16"/>
                <w:lang w:eastAsia="en-US"/>
              </w:rPr>
            </w:pPr>
          </w:p>
        </w:tc>
        <w:tc>
          <w:tcPr>
            <w:tcW w:w="7050" w:type="dxa"/>
            <w:gridSpan w:val="3"/>
          </w:tcPr>
          <w:p w:rsidR="00BD4C5B" w:rsidRPr="00CB1979" w:rsidRDefault="00BD4C5B" w:rsidP="009D3D96">
            <w:pPr>
              <w:rPr>
                <w:rFonts w:ascii="Arial" w:hAnsi="Arial" w:cs="Arial"/>
                <w:snapToGrid w:val="0"/>
                <w:sz w:val="16"/>
                <w:szCs w:val="16"/>
                <w:lang w:eastAsia="en-US"/>
              </w:rPr>
            </w:pPr>
          </w:p>
        </w:tc>
        <w:tc>
          <w:tcPr>
            <w:tcW w:w="904" w:type="dxa"/>
            <w:gridSpan w:val="3"/>
            <w:vMerge/>
            <w:tcBorders>
              <w:right w:val="single" w:sz="12" w:space="0" w:color="auto"/>
            </w:tcBorders>
          </w:tcPr>
          <w:p w:rsidR="00BD4C5B" w:rsidRDefault="00BD4C5B" w:rsidP="009D3D96">
            <w:pPr>
              <w:jc w:val="center"/>
            </w:pPr>
          </w:p>
        </w:tc>
      </w:tr>
      <w:tr w:rsidR="00BD4C5B" w:rsidRPr="00CB1979" w:rsidTr="009D3D96">
        <w:trPr>
          <w:cantSplit/>
          <w:trHeight w:val="195"/>
        </w:trPr>
        <w:tc>
          <w:tcPr>
            <w:tcW w:w="1440" w:type="dxa"/>
            <w:tcBorders>
              <w:left w:val="single" w:sz="12" w:space="0" w:color="auto"/>
            </w:tcBorders>
          </w:tcPr>
          <w:p w:rsidR="00BD4C5B" w:rsidRDefault="00BD4C5B" w:rsidP="009D3D96">
            <w:pPr>
              <w:rPr>
                <w:rFonts w:ascii="Arial" w:hAnsi="Arial" w:cs="Arial"/>
                <w:snapToGrid w:val="0"/>
                <w:sz w:val="16"/>
                <w:szCs w:val="16"/>
                <w:lang w:eastAsia="en-US"/>
              </w:rPr>
            </w:pPr>
          </w:p>
        </w:tc>
        <w:tc>
          <w:tcPr>
            <w:tcW w:w="7050" w:type="dxa"/>
            <w:gridSpan w:val="3"/>
          </w:tcPr>
          <w:p w:rsidR="00BD4C5B" w:rsidRPr="00CB1979" w:rsidRDefault="00BD4C5B" w:rsidP="009D3D96">
            <w:pPr>
              <w:rPr>
                <w:rFonts w:ascii="Arial" w:hAnsi="Arial" w:cs="Arial"/>
                <w:snapToGrid w:val="0"/>
                <w:sz w:val="16"/>
                <w:szCs w:val="16"/>
                <w:lang w:eastAsia="en-US"/>
              </w:rPr>
            </w:pPr>
          </w:p>
        </w:tc>
        <w:tc>
          <w:tcPr>
            <w:tcW w:w="904" w:type="dxa"/>
            <w:gridSpan w:val="3"/>
            <w:vMerge/>
            <w:tcBorders>
              <w:right w:val="single" w:sz="12" w:space="0" w:color="auto"/>
            </w:tcBorders>
          </w:tcPr>
          <w:p w:rsidR="00BD4C5B" w:rsidRPr="00A33639" w:rsidRDefault="00BD4C5B" w:rsidP="009D3D96">
            <w:pPr>
              <w:rPr>
                <w:rFonts w:ascii="Arial" w:hAnsi="Arial" w:cs="Arial"/>
                <w:b/>
                <w:sz w:val="16"/>
                <w:szCs w:val="16"/>
              </w:rPr>
            </w:pPr>
          </w:p>
        </w:tc>
      </w:tr>
      <w:tr w:rsidR="00BD4C5B" w:rsidRPr="00CB1979" w:rsidTr="009D3D96">
        <w:trPr>
          <w:cantSplit/>
          <w:trHeight w:val="2585"/>
        </w:trPr>
        <w:tc>
          <w:tcPr>
            <w:tcW w:w="9394" w:type="dxa"/>
            <w:gridSpan w:val="7"/>
            <w:tcBorders>
              <w:top w:val="single" w:sz="12" w:space="0" w:color="auto"/>
              <w:left w:val="single" w:sz="12" w:space="0" w:color="auto"/>
              <w:bottom w:val="single" w:sz="12" w:space="0" w:color="auto"/>
              <w:right w:val="single" w:sz="12" w:space="0" w:color="auto"/>
            </w:tcBorders>
          </w:tcPr>
          <w:p w:rsidR="00BD4C5B" w:rsidRPr="00CB1979" w:rsidRDefault="00BD4C5B" w:rsidP="009D3D96">
            <w:pPr>
              <w:pStyle w:val="Ttulo1"/>
              <w:rPr>
                <w:rFonts w:ascii="Arial" w:hAnsi="Arial" w:cs="Arial"/>
                <w:sz w:val="16"/>
                <w:szCs w:val="16"/>
              </w:rPr>
            </w:pPr>
            <w:r w:rsidRPr="00CB1979">
              <w:rPr>
                <w:rFonts w:ascii="Arial" w:hAnsi="Arial" w:cs="Arial"/>
                <w:sz w:val="16"/>
                <w:szCs w:val="16"/>
              </w:rPr>
              <w:t>DESCRIPCION</w:t>
            </w:r>
          </w:p>
          <w:p w:rsidR="00BD4C5B" w:rsidRPr="00CB1979" w:rsidRDefault="00BD4C5B" w:rsidP="009D3D96">
            <w:pPr>
              <w:jc w:val="both"/>
              <w:rPr>
                <w:rFonts w:ascii="Arial" w:hAnsi="Arial" w:cs="Arial"/>
                <w:sz w:val="16"/>
                <w:szCs w:val="16"/>
              </w:rPr>
            </w:pPr>
          </w:p>
          <w:p w:rsidR="00BD4C5B" w:rsidRPr="00EC0434" w:rsidRDefault="00BD4C5B" w:rsidP="009D3D96">
            <w:pPr>
              <w:pStyle w:val="Textoindependiente2"/>
              <w:rPr>
                <w:rFonts w:ascii="Arial" w:hAnsi="Arial" w:cs="Arial"/>
                <w:szCs w:val="16"/>
                <w:lang w:val="es-EC"/>
              </w:rPr>
            </w:pPr>
            <w:r w:rsidRPr="00CB1979">
              <w:rPr>
                <w:rFonts w:ascii="Arial" w:hAnsi="Arial" w:cs="Arial"/>
                <w:szCs w:val="16"/>
                <w:lang w:val="es-EC"/>
              </w:rPr>
              <w:t xml:space="preserve">Registra los créditos </w:t>
            </w:r>
            <w:r w:rsidR="00211DBB">
              <w:rPr>
                <w:rFonts w:ascii="Arial" w:hAnsi="Arial" w:cs="Arial"/>
                <w:szCs w:val="16"/>
                <w:lang w:val="es-EC"/>
              </w:rPr>
              <w:t xml:space="preserve">prendarios en sus </w:t>
            </w:r>
            <w:r w:rsidR="00211DBB" w:rsidRPr="00EC0434">
              <w:rPr>
                <w:rFonts w:ascii="Arial" w:hAnsi="Arial" w:cs="Arial"/>
                <w:szCs w:val="16"/>
                <w:lang w:val="es-EC"/>
              </w:rPr>
              <w:t>diferentes modalidades,</w:t>
            </w:r>
            <w:r w:rsidRPr="00EC0434">
              <w:rPr>
                <w:rFonts w:ascii="Arial" w:hAnsi="Arial" w:cs="Arial"/>
                <w:szCs w:val="16"/>
                <w:lang w:val="es-EC"/>
              </w:rPr>
              <w:t xml:space="preserve"> que no hubieren sido cancelados dentro de los plazos pactados en los contratos suscritos por las partes, y según las políticas internas establecidas por el Consejo de Administración del fondo.</w:t>
            </w:r>
          </w:p>
          <w:p w:rsidR="00BD4C5B" w:rsidRPr="00EC0434" w:rsidRDefault="00BD4C5B" w:rsidP="009D3D96">
            <w:pPr>
              <w:jc w:val="both"/>
              <w:rPr>
                <w:rFonts w:ascii="Arial" w:hAnsi="Arial" w:cs="Arial"/>
                <w:sz w:val="16"/>
                <w:szCs w:val="16"/>
              </w:rPr>
            </w:pPr>
          </w:p>
          <w:p w:rsidR="00BD4C5B" w:rsidRPr="00EC0434" w:rsidRDefault="00BD4C5B" w:rsidP="009D3D96">
            <w:pPr>
              <w:autoSpaceDE w:val="0"/>
              <w:autoSpaceDN w:val="0"/>
              <w:adjustRightInd w:val="0"/>
              <w:jc w:val="both"/>
              <w:rPr>
                <w:rFonts w:ascii="Arial" w:hAnsi="Arial"/>
                <w:sz w:val="16"/>
              </w:rPr>
            </w:pPr>
            <w:r w:rsidRPr="00EC0434">
              <w:rPr>
                <w:rFonts w:ascii="Arial" w:hAnsi="Arial"/>
                <w:sz w:val="16"/>
              </w:rPr>
              <w:t xml:space="preserve">La totalidad de las porciones de principal de las cuotas o porciones de capital que forman parte de los dividendos de préstamos quirografarios registrados en cartera por vencer, </w:t>
            </w:r>
            <w:r w:rsidR="00211DBB" w:rsidRPr="00EC0434">
              <w:rPr>
                <w:rFonts w:ascii="Arial" w:hAnsi="Arial"/>
                <w:sz w:val="16"/>
              </w:rPr>
              <w:t xml:space="preserve">renovados y reestructurados </w:t>
            </w:r>
            <w:r w:rsidRPr="00EC0434">
              <w:rPr>
                <w:rFonts w:ascii="Arial" w:hAnsi="Arial"/>
                <w:sz w:val="16"/>
              </w:rPr>
              <w:t>se reclasificarán a esta cuenta  en el momento en que el respectivo contrato de crédito lo establezca.</w:t>
            </w:r>
          </w:p>
          <w:p w:rsidR="00BD4C5B" w:rsidRPr="00EC0434" w:rsidRDefault="00BD4C5B" w:rsidP="009D3D96">
            <w:pPr>
              <w:autoSpaceDE w:val="0"/>
              <w:autoSpaceDN w:val="0"/>
              <w:adjustRightInd w:val="0"/>
              <w:jc w:val="both"/>
              <w:rPr>
                <w:rFonts w:ascii="Arial" w:hAnsi="Arial"/>
                <w:sz w:val="16"/>
              </w:rPr>
            </w:pPr>
          </w:p>
          <w:p w:rsidR="004D2FB5" w:rsidRPr="00EC0434" w:rsidRDefault="004D2FB5" w:rsidP="004D2FB5">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Únicamente cuando el Consejo de Administración del fondo  apruebe como una política de inversión,  este tipo de cartera podrá ser entregada para la constitución de un fideicomiso mercantil de titularización, de administración u otros, para lo cual deberán cumplir con las formalidades establecidas en la Ley de Mercado de Valores.  (cambio de redacción en primera línea)</w:t>
            </w:r>
          </w:p>
          <w:p w:rsidR="00BD4C5B" w:rsidRPr="00CB1979" w:rsidRDefault="00BD4C5B" w:rsidP="009D3D96">
            <w:pPr>
              <w:jc w:val="both"/>
              <w:rPr>
                <w:rFonts w:ascii="Arial" w:hAnsi="Arial" w:cs="Arial"/>
                <w:sz w:val="16"/>
                <w:szCs w:val="16"/>
              </w:rPr>
            </w:pPr>
          </w:p>
        </w:tc>
      </w:tr>
      <w:tr w:rsidR="00BD4C5B" w:rsidRPr="00CB1979" w:rsidTr="009D3D96">
        <w:trPr>
          <w:cantSplit/>
        </w:trPr>
        <w:tc>
          <w:tcPr>
            <w:tcW w:w="9394" w:type="dxa"/>
            <w:gridSpan w:val="7"/>
            <w:tcBorders>
              <w:top w:val="single" w:sz="12" w:space="0" w:color="auto"/>
              <w:left w:val="single" w:sz="12" w:space="0" w:color="auto"/>
              <w:bottom w:val="single" w:sz="12" w:space="0" w:color="auto"/>
              <w:right w:val="single" w:sz="12" w:space="0" w:color="auto"/>
            </w:tcBorders>
          </w:tcPr>
          <w:p w:rsidR="00BD4C5B" w:rsidRPr="00CB1979" w:rsidRDefault="00BD4C5B" w:rsidP="009D3D96">
            <w:pPr>
              <w:jc w:val="center"/>
              <w:rPr>
                <w:rFonts w:ascii="Arial" w:hAnsi="Arial" w:cs="Arial"/>
                <w:b/>
                <w:sz w:val="16"/>
                <w:szCs w:val="16"/>
              </w:rPr>
            </w:pPr>
            <w:r w:rsidRPr="00CB1979">
              <w:rPr>
                <w:rFonts w:ascii="Arial" w:hAnsi="Arial" w:cs="Arial"/>
                <w:b/>
                <w:sz w:val="16"/>
                <w:szCs w:val="16"/>
              </w:rPr>
              <w:t>DINAMICA</w:t>
            </w:r>
          </w:p>
        </w:tc>
      </w:tr>
      <w:tr w:rsidR="00BD4C5B" w:rsidRPr="00CB1979" w:rsidTr="009D3D96">
        <w:trPr>
          <w:cantSplit/>
        </w:trPr>
        <w:tc>
          <w:tcPr>
            <w:tcW w:w="4716" w:type="dxa"/>
            <w:gridSpan w:val="3"/>
            <w:tcBorders>
              <w:top w:val="single" w:sz="12" w:space="0" w:color="auto"/>
              <w:left w:val="single" w:sz="12" w:space="0" w:color="auto"/>
              <w:bottom w:val="single" w:sz="12" w:space="0" w:color="auto"/>
            </w:tcBorders>
          </w:tcPr>
          <w:p w:rsidR="00BD4C5B" w:rsidRPr="00CB1979" w:rsidRDefault="00BD4C5B" w:rsidP="009D3D96">
            <w:pPr>
              <w:ind w:right="355"/>
              <w:jc w:val="center"/>
              <w:rPr>
                <w:rFonts w:ascii="Arial" w:hAnsi="Arial" w:cs="Arial"/>
                <w:b/>
                <w:sz w:val="16"/>
                <w:szCs w:val="16"/>
              </w:rPr>
            </w:pPr>
            <w:r w:rsidRPr="00CB1979">
              <w:rPr>
                <w:rFonts w:ascii="Arial" w:hAnsi="Arial" w:cs="Arial"/>
                <w:b/>
                <w:sz w:val="16"/>
                <w:szCs w:val="16"/>
              </w:rPr>
              <w:t>DEBITOS</w:t>
            </w:r>
          </w:p>
          <w:p w:rsidR="00BD4C5B" w:rsidRPr="00CB1979" w:rsidRDefault="00BD4C5B" w:rsidP="009D3D96">
            <w:pPr>
              <w:ind w:right="355"/>
              <w:jc w:val="center"/>
              <w:rPr>
                <w:rFonts w:ascii="Arial" w:hAnsi="Arial" w:cs="Arial"/>
                <w:b/>
                <w:sz w:val="16"/>
                <w:szCs w:val="16"/>
              </w:rPr>
            </w:pPr>
          </w:p>
          <w:p w:rsidR="00BD4C5B" w:rsidRPr="00CB1979" w:rsidRDefault="00BD4C5B" w:rsidP="00E41E3F">
            <w:pPr>
              <w:pStyle w:val="Prrafodelista"/>
              <w:numPr>
                <w:ilvl w:val="0"/>
                <w:numId w:val="76"/>
              </w:numPr>
              <w:ind w:left="394" w:right="355"/>
              <w:jc w:val="both"/>
              <w:rPr>
                <w:rFonts w:ascii="Arial" w:hAnsi="Arial" w:cs="Arial"/>
                <w:sz w:val="16"/>
                <w:szCs w:val="16"/>
              </w:rPr>
            </w:pPr>
            <w:r w:rsidRPr="00CB1979">
              <w:rPr>
                <w:rFonts w:ascii="Arial" w:hAnsi="Arial" w:cs="Arial"/>
                <w:sz w:val="16"/>
                <w:szCs w:val="16"/>
              </w:rPr>
              <w:t xml:space="preserve">Por el valor de los préstamos </w:t>
            </w:r>
            <w:r w:rsidR="009D3D96">
              <w:rPr>
                <w:rFonts w:ascii="Arial" w:hAnsi="Arial" w:cs="Arial"/>
                <w:sz w:val="16"/>
                <w:szCs w:val="16"/>
              </w:rPr>
              <w:t xml:space="preserve">prendarios </w:t>
            </w:r>
            <w:r w:rsidRPr="00CB1979">
              <w:rPr>
                <w:rFonts w:ascii="Arial" w:hAnsi="Arial" w:cs="Arial"/>
                <w:sz w:val="16"/>
                <w:szCs w:val="16"/>
              </w:rPr>
              <w:t>y de las correspondientes porciones de principal de las cuotas o dividendos vencidos.</w:t>
            </w:r>
          </w:p>
          <w:p w:rsidR="00BD4C5B" w:rsidRPr="00CB1979" w:rsidRDefault="00BD4C5B" w:rsidP="009D3D96">
            <w:pPr>
              <w:ind w:right="355"/>
              <w:rPr>
                <w:rFonts w:ascii="Arial" w:hAnsi="Arial" w:cs="Arial"/>
                <w:sz w:val="16"/>
                <w:szCs w:val="16"/>
              </w:rPr>
            </w:pPr>
          </w:p>
          <w:p w:rsidR="00BD4C5B" w:rsidRDefault="00BD4C5B" w:rsidP="00211DBB">
            <w:pPr>
              <w:ind w:right="355"/>
              <w:jc w:val="both"/>
              <w:rPr>
                <w:rFonts w:ascii="Arial" w:hAnsi="Arial" w:cs="Arial"/>
                <w:sz w:val="16"/>
                <w:szCs w:val="16"/>
              </w:rPr>
            </w:pPr>
          </w:p>
          <w:p w:rsidR="009C067A" w:rsidRPr="00211DBB" w:rsidRDefault="009C067A" w:rsidP="00211DBB">
            <w:pPr>
              <w:ind w:right="355"/>
              <w:jc w:val="both"/>
              <w:rPr>
                <w:rFonts w:ascii="Arial" w:hAnsi="Arial" w:cs="Arial"/>
                <w:sz w:val="16"/>
                <w:szCs w:val="16"/>
              </w:rPr>
            </w:pPr>
          </w:p>
        </w:tc>
        <w:tc>
          <w:tcPr>
            <w:tcW w:w="4678" w:type="dxa"/>
            <w:gridSpan w:val="4"/>
            <w:tcBorders>
              <w:top w:val="single" w:sz="12" w:space="0" w:color="auto"/>
              <w:left w:val="nil"/>
              <w:bottom w:val="single" w:sz="12" w:space="0" w:color="auto"/>
              <w:right w:val="single" w:sz="12" w:space="0" w:color="auto"/>
            </w:tcBorders>
          </w:tcPr>
          <w:p w:rsidR="00BD4C5B" w:rsidRPr="00CB1979" w:rsidRDefault="00BD4C5B" w:rsidP="009D3D96">
            <w:pPr>
              <w:ind w:right="355"/>
              <w:jc w:val="center"/>
              <w:rPr>
                <w:rFonts w:ascii="Arial" w:hAnsi="Arial" w:cs="Arial"/>
                <w:b/>
                <w:sz w:val="16"/>
                <w:szCs w:val="16"/>
              </w:rPr>
            </w:pPr>
            <w:r w:rsidRPr="00CB1979">
              <w:rPr>
                <w:rFonts w:ascii="Arial" w:hAnsi="Arial" w:cs="Arial"/>
                <w:b/>
                <w:sz w:val="16"/>
                <w:szCs w:val="16"/>
              </w:rPr>
              <w:t>CREDITOS</w:t>
            </w:r>
          </w:p>
          <w:p w:rsidR="00BD4C5B" w:rsidRPr="00CB1979" w:rsidRDefault="00BD4C5B" w:rsidP="009D3D96">
            <w:pPr>
              <w:ind w:right="355"/>
              <w:rPr>
                <w:rFonts w:ascii="Arial" w:hAnsi="Arial" w:cs="Arial"/>
                <w:sz w:val="16"/>
                <w:szCs w:val="16"/>
              </w:rPr>
            </w:pPr>
          </w:p>
          <w:p w:rsidR="00BD4C5B" w:rsidRPr="00CB1979" w:rsidRDefault="00BD4C5B" w:rsidP="00E41E3F">
            <w:pPr>
              <w:pStyle w:val="Prrafodelista"/>
              <w:numPr>
                <w:ilvl w:val="0"/>
                <w:numId w:val="77"/>
              </w:numPr>
              <w:tabs>
                <w:tab w:val="num" w:pos="394"/>
              </w:tabs>
              <w:ind w:left="394" w:right="355"/>
              <w:jc w:val="both"/>
              <w:rPr>
                <w:rFonts w:ascii="Arial" w:hAnsi="Arial" w:cs="Arial"/>
                <w:snapToGrid w:val="0"/>
                <w:sz w:val="16"/>
                <w:szCs w:val="16"/>
                <w:lang w:eastAsia="en-US"/>
              </w:rPr>
            </w:pPr>
            <w:r w:rsidRPr="00CB1979">
              <w:rPr>
                <w:rFonts w:ascii="Arial" w:hAnsi="Arial" w:cs="Arial"/>
                <w:snapToGrid w:val="0"/>
                <w:sz w:val="16"/>
                <w:szCs w:val="16"/>
                <w:lang w:eastAsia="en-US"/>
              </w:rPr>
              <w:t>Por abono o cancelación por parte del partícipe.</w:t>
            </w:r>
          </w:p>
          <w:p w:rsidR="00BD4C5B" w:rsidRPr="00CB1979" w:rsidRDefault="00BD4C5B" w:rsidP="009D3D96">
            <w:pPr>
              <w:pStyle w:val="Prrafodelista"/>
              <w:ind w:left="394" w:right="355"/>
              <w:jc w:val="both"/>
              <w:rPr>
                <w:rFonts w:ascii="Arial" w:hAnsi="Arial" w:cs="Arial"/>
                <w:snapToGrid w:val="0"/>
                <w:sz w:val="16"/>
                <w:szCs w:val="16"/>
                <w:lang w:eastAsia="en-US"/>
              </w:rPr>
            </w:pPr>
          </w:p>
          <w:p w:rsidR="00BD4C5B" w:rsidRDefault="00BD4C5B" w:rsidP="00E41E3F">
            <w:pPr>
              <w:pStyle w:val="Prrafodelista"/>
              <w:numPr>
                <w:ilvl w:val="0"/>
                <w:numId w:val="77"/>
              </w:numPr>
              <w:tabs>
                <w:tab w:val="num" w:pos="394"/>
              </w:tabs>
              <w:ind w:left="394" w:right="355"/>
              <w:jc w:val="both"/>
              <w:rPr>
                <w:rFonts w:ascii="Arial" w:hAnsi="Arial" w:cs="Arial"/>
                <w:snapToGrid w:val="0"/>
                <w:sz w:val="16"/>
                <w:szCs w:val="16"/>
                <w:lang w:eastAsia="en-US"/>
              </w:rPr>
            </w:pPr>
            <w:r>
              <w:rPr>
                <w:rFonts w:ascii="Arial" w:hAnsi="Arial" w:cs="Arial"/>
                <w:snapToGrid w:val="0"/>
                <w:sz w:val="16"/>
                <w:szCs w:val="16"/>
                <w:lang w:eastAsia="en-US"/>
              </w:rPr>
              <w:t>Por la reestructuración de la operación.</w:t>
            </w:r>
          </w:p>
          <w:p w:rsidR="00BD4C5B" w:rsidRPr="007B0522" w:rsidRDefault="00BD4C5B" w:rsidP="009D3D96">
            <w:pPr>
              <w:pStyle w:val="Prrafodelista"/>
              <w:rPr>
                <w:rFonts w:ascii="Arial" w:hAnsi="Arial" w:cs="Arial"/>
                <w:snapToGrid w:val="0"/>
                <w:sz w:val="16"/>
                <w:szCs w:val="16"/>
                <w:lang w:eastAsia="en-US"/>
              </w:rPr>
            </w:pPr>
          </w:p>
          <w:p w:rsidR="00BD4C5B" w:rsidRPr="00CB1979" w:rsidRDefault="00BD4C5B" w:rsidP="00E41E3F">
            <w:pPr>
              <w:pStyle w:val="Prrafodelista"/>
              <w:numPr>
                <w:ilvl w:val="0"/>
                <w:numId w:val="77"/>
              </w:numPr>
              <w:tabs>
                <w:tab w:val="num" w:pos="394"/>
              </w:tabs>
              <w:ind w:left="394" w:right="355"/>
              <w:jc w:val="both"/>
              <w:rPr>
                <w:rFonts w:ascii="Arial" w:hAnsi="Arial" w:cs="Arial"/>
                <w:snapToGrid w:val="0"/>
                <w:sz w:val="16"/>
                <w:szCs w:val="16"/>
                <w:lang w:eastAsia="en-US"/>
              </w:rPr>
            </w:pPr>
            <w:r w:rsidRPr="00CB1979">
              <w:rPr>
                <w:rFonts w:ascii="Arial" w:hAnsi="Arial" w:cs="Arial"/>
                <w:snapToGrid w:val="0"/>
                <w:sz w:val="16"/>
                <w:szCs w:val="16"/>
                <w:lang w:eastAsia="en-US"/>
              </w:rPr>
              <w:t>Por castigo de los valores considerados incobrables, de acuerdo a lo establecido por la Superintendencia de Bancos y Seguros.</w:t>
            </w:r>
          </w:p>
          <w:p w:rsidR="00BD4C5B" w:rsidRPr="00CB1979" w:rsidRDefault="00BD4C5B" w:rsidP="009D3D96">
            <w:pPr>
              <w:pStyle w:val="Prrafodelista"/>
              <w:ind w:left="394" w:right="355"/>
              <w:jc w:val="both"/>
              <w:rPr>
                <w:rFonts w:ascii="Arial" w:hAnsi="Arial" w:cs="Arial"/>
                <w:snapToGrid w:val="0"/>
                <w:sz w:val="16"/>
                <w:szCs w:val="16"/>
                <w:lang w:eastAsia="en-US"/>
              </w:rPr>
            </w:pPr>
          </w:p>
          <w:p w:rsidR="00BD4C5B" w:rsidRPr="00CB1979" w:rsidRDefault="009D3D96" w:rsidP="00E41E3F">
            <w:pPr>
              <w:pStyle w:val="Prrafodelista"/>
              <w:numPr>
                <w:ilvl w:val="0"/>
                <w:numId w:val="77"/>
              </w:numPr>
              <w:tabs>
                <w:tab w:val="num" w:pos="394"/>
              </w:tabs>
              <w:ind w:left="394" w:right="355"/>
              <w:jc w:val="both"/>
              <w:rPr>
                <w:rFonts w:ascii="Arial" w:hAnsi="Arial" w:cs="Arial"/>
                <w:sz w:val="16"/>
                <w:szCs w:val="16"/>
              </w:rPr>
            </w:pPr>
            <w:r>
              <w:rPr>
                <w:rFonts w:ascii="Arial" w:hAnsi="Arial" w:cs="Arial"/>
                <w:sz w:val="16"/>
                <w:szCs w:val="16"/>
                <w:lang w:val="es-EC"/>
              </w:rPr>
              <w:t xml:space="preserve"> </w:t>
            </w:r>
            <w:r w:rsidR="00BD4C5B" w:rsidRPr="00CB1979">
              <w:rPr>
                <w:rFonts w:ascii="Arial" w:hAnsi="Arial" w:cs="Arial"/>
                <w:sz w:val="16"/>
                <w:szCs w:val="16"/>
                <w:lang w:val="es-EC"/>
              </w:rPr>
              <w:t>Por el valor de los activos transferidos a la</w:t>
            </w:r>
            <w:r w:rsidR="00BD4C5B">
              <w:rPr>
                <w:rFonts w:ascii="Arial" w:hAnsi="Arial" w:cs="Arial"/>
                <w:sz w:val="16"/>
                <w:szCs w:val="16"/>
                <w:lang w:val="es-EC"/>
              </w:rPr>
              <w:t xml:space="preserve"> sub</w:t>
            </w:r>
            <w:r w:rsidR="00BD4C5B" w:rsidRPr="00CB1979">
              <w:rPr>
                <w:rFonts w:ascii="Arial" w:hAnsi="Arial" w:cs="Arial"/>
                <w:sz w:val="16"/>
                <w:szCs w:val="16"/>
                <w:lang w:val="es-EC"/>
              </w:rPr>
              <w:t>cuenta 1</w:t>
            </w:r>
            <w:r w:rsidR="00BD4C5B">
              <w:rPr>
                <w:rFonts w:ascii="Arial" w:hAnsi="Arial" w:cs="Arial"/>
                <w:sz w:val="16"/>
                <w:szCs w:val="16"/>
                <w:lang w:val="es-EC"/>
              </w:rPr>
              <w:t>90310</w:t>
            </w:r>
            <w:r w:rsidR="00BD4C5B" w:rsidRPr="00CB1979">
              <w:rPr>
                <w:rFonts w:ascii="Arial" w:hAnsi="Arial" w:cs="Arial"/>
                <w:sz w:val="16"/>
                <w:szCs w:val="16"/>
                <w:lang w:val="es-EC"/>
              </w:rPr>
              <w:t xml:space="preserve">  </w:t>
            </w:r>
            <w:r w:rsidR="00BD4C5B">
              <w:rPr>
                <w:rFonts w:ascii="Arial" w:hAnsi="Arial" w:cs="Arial"/>
                <w:sz w:val="16"/>
                <w:szCs w:val="16"/>
                <w:lang w:val="es-EC"/>
              </w:rPr>
              <w:t>“Inversiones privativas”</w:t>
            </w:r>
            <w:r w:rsidR="00BD4C5B" w:rsidRPr="00CB1979">
              <w:rPr>
                <w:rFonts w:ascii="Arial" w:hAnsi="Arial" w:cs="Arial"/>
                <w:sz w:val="16"/>
                <w:szCs w:val="16"/>
                <w:lang w:val="es-EC"/>
              </w:rPr>
              <w:t xml:space="preserve">. </w:t>
            </w:r>
            <w:r w:rsidR="00BD4C5B" w:rsidRPr="00CB1979">
              <w:rPr>
                <w:rFonts w:ascii="Arial" w:hAnsi="Arial" w:cs="Arial"/>
                <w:sz w:val="16"/>
                <w:szCs w:val="16"/>
              </w:rPr>
              <w:t xml:space="preserve"> </w:t>
            </w:r>
          </w:p>
          <w:p w:rsidR="00BD4C5B" w:rsidRDefault="00BD4C5B" w:rsidP="009D3D96">
            <w:pPr>
              <w:ind w:right="355"/>
              <w:rPr>
                <w:rFonts w:ascii="Arial" w:hAnsi="Arial" w:cs="Arial"/>
                <w:b/>
                <w:sz w:val="16"/>
                <w:szCs w:val="16"/>
              </w:rPr>
            </w:pPr>
          </w:p>
          <w:p w:rsidR="00BD4C5B" w:rsidRDefault="00BD4C5B" w:rsidP="009D3D96">
            <w:pPr>
              <w:ind w:right="355"/>
              <w:rPr>
                <w:rFonts w:ascii="Arial" w:hAnsi="Arial" w:cs="Arial"/>
                <w:b/>
                <w:sz w:val="16"/>
                <w:szCs w:val="16"/>
              </w:rPr>
            </w:pPr>
          </w:p>
          <w:p w:rsidR="00BD4C5B" w:rsidRDefault="00BD4C5B" w:rsidP="009D3D96">
            <w:pPr>
              <w:ind w:right="355"/>
              <w:rPr>
                <w:rFonts w:ascii="Arial" w:hAnsi="Arial" w:cs="Arial"/>
                <w:b/>
                <w:sz w:val="16"/>
                <w:szCs w:val="16"/>
              </w:rPr>
            </w:pPr>
          </w:p>
          <w:p w:rsidR="00BD4C5B" w:rsidRDefault="00BD4C5B" w:rsidP="009D3D96">
            <w:pPr>
              <w:ind w:right="355"/>
              <w:rPr>
                <w:rFonts w:ascii="Arial" w:hAnsi="Arial" w:cs="Arial"/>
                <w:b/>
                <w:sz w:val="16"/>
                <w:szCs w:val="16"/>
              </w:rPr>
            </w:pPr>
          </w:p>
          <w:p w:rsidR="00BD4C5B" w:rsidRDefault="00BD4C5B" w:rsidP="009D3D96">
            <w:pPr>
              <w:ind w:right="355"/>
              <w:rPr>
                <w:rFonts w:ascii="Arial" w:hAnsi="Arial" w:cs="Arial"/>
                <w:b/>
                <w:sz w:val="16"/>
                <w:szCs w:val="16"/>
              </w:rPr>
            </w:pPr>
          </w:p>
          <w:p w:rsidR="00BD4C5B" w:rsidRDefault="00BD4C5B" w:rsidP="009D3D96">
            <w:pPr>
              <w:ind w:right="355"/>
              <w:rPr>
                <w:rFonts w:ascii="Arial" w:hAnsi="Arial" w:cs="Arial"/>
                <w:b/>
                <w:sz w:val="16"/>
                <w:szCs w:val="16"/>
              </w:rPr>
            </w:pPr>
          </w:p>
          <w:p w:rsidR="00BD4C5B" w:rsidRDefault="00BD4C5B" w:rsidP="009D3D96">
            <w:pPr>
              <w:ind w:right="355"/>
              <w:rPr>
                <w:rFonts w:ascii="Arial" w:hAnsi="Arial" w:cs="Arial"/>
                <w:b/>
                <w:sz w:val="16"/>
                <w:szCs w:val="16"/>
              </w:rPr>
            </w:pPr>
          </w:p>
          <w:p w:rsidR="00BD4C5B" w:rsidRDefault="00BD4C5B" w:rsidP="009D3D96">
            <w:pPr>
              <w:ind w:right="355"/>
              <w:rPr>
                <w:rFonts w:ascii="Arial" w:hAnsi="Arial" w:cs="Arial"/>
                <w:b/>
                <w:sz w:val="16"/>
                <w:szCs w:val="16"/>
              </w:rPr>
            </w:pPr>
          </w:p>
          <w:p w:rsidR="00BD4C5B" w:rsidRDefault="00BD4C5B" w:rsidP="009D3D96">
            <w:pPr>
              <w:ind w:right="355"/>
              <w:rPr>
                <w:rFonts w:ascii="Arial" w:hAnsi="Arial" w:cs="Arial"/>
                <w:b/>
                <w:sz w:val="16"/>
                <w:szCs w:val="16"/>
              </w:rPr>
            </w:pPr>
          </w:p>
          <w:p w:rsidR="0011057C" w:rsidRDefault="0011057C" w:rsidP="009D3D96">
            <w:pPr>
              <w:ind w:right="355"/>
              <w:rPr>
                <w:rFonts w:ascii="Arial" w:hAnsi="Arial" w:cs="Arial"/>
                <w:b/>
                <w:sz w:val="16"/>
                <w:szCs w:val="16"/>
              </w:rPr>
            </w:pPr>
          </w:p>
          <w:p w:rsidR="0011057C" w:rsidRDefault="0011057C" w:rsidP="009D3D96">
            <w:pPr>
              <w:ind w:right="355"/>
              <w:rPr>
                <w:rFonts w:ascii="Arial" w:hAnsi="Arial" w:cs="Arial"/>
                <w:b/>
                <w:sz w:val="16"/>
                <w:szCs w:val="16"/>
              </w:rPr>
            </w:pPr>
          </w:p>
          <w:p w:rsidR="00BD4C5B" w:rsidRDefault="00BD4C5B" w:rsidP="009D3D96">
            <w:pPr>
              <w:ind w:right="355"/>
              <w:rPr>
                <w:rFonts w:ascii="Arial" w:hAnsi="Arial" w:cs="Arial"/>
                <w:b/>
                <w:sz w:val="16"/>
                <w:szCs w:val="16"/>
              </w:rPr>
            </w:pPr>
          </w:p>
          <w:p w:rsidR="00BD4C5B" w:rsidRDefault="00BD4C5B" w:rsidP="009D3D96">
            <w:pPr>
              <w:ind w:right="355"/>
              <w:rPr>
                <w:rFonts w:ascii="Arial" w:hAnsi="Arial" w:cs="Arial"/>
                <w:b/>
                <w:sz w:val="16"/>
                <w:szCs w:val="16"/>
              </w:rPr>
            </w:pPr>
          </w:p>
          <w:p w:rsidR="00BD4C5B" w:rsidRDefault="00BD4C5B" w:rsidP="009D3D96">
            <w:pPr>
              <w:ind w:right="355"/>
              <w:rPr>
                <w:rFonts w:ascii="Arial" w:hAnsi="Arial" w:cs="Arial"/>
                <w:b/>
                <w:sz w:val="16"/>
                <w:szCs w:val="16"/>
              </w:rPr>
            </w:pPr>
          </w:p>
          <w:p w:rsidR="00BD4C5B" w:rsidRDefault="00BD4C5B" w:rsidP="009D3D96">
            <w:pPr>
              <w:ind w:right="355"/>
              <w:rPr>
                <w:rFonts w:ascii="Arial" w:hAnsi="Arial" w:cs="Arial"/>
                <w:b/>
                <w:sz w:val="16"/>
                <w:szCs w:val="16"/>
              </w:rPr>
            </w:pPr>
          </w:p>
          <w:p w:rsidR="00BD4C5B" w:rsidRDefault="00BD4C5B" w:rsidP="009D3D96">
            <w:pPr>
              <w:ind w:right="355"/>
              <w:rPr>
                <w:rFonts w:ascii="Arial" w:hAnsi="Arial" w:cs="Arial"/>
                <w:b/>
                <w:sz w:val="16"/>
                <w:szCs w:val="16"/>
              </w:rPr>
            </w:pPr>
          </w:p>
          <w:p w:rsidR="009C067A" w:rsidRDefault="009C067A" w:rsidP="009D3D96">
            <w:pPr>
              <w:ind w:right="355"/>
              <w:rPr>
                <w:rFonts w:ascii="Arial" w:hAnsi="Arial" w:cs="Arial"/>
                <w:b/>
                <w:sz w:val="16"/>
                <w:szCs w:val="16"/>
              </w:rPr>
            </w:pPr>
          </w:p>
          <w:p w:rsidR="009C067A" w:rsidRDefault="009C067A" w:rsidP="009D3D96">
            <w:pPr>
              <w:ind w:right="355"/>
              <w:rPr>
                <w:rFonts w:ascii="Arial" w:hAnsi="Arial" w:cs="Arial"/>
                <w:b/>
                <w:sz w:val="16"/>
                <w:szCs w:val="16"/>
              </w:rPr>
            </w:pPr>
          </w:p>
          <w:p w:rsidR="009C067A" w:rsidRDefault="009C067A" w:rsidP="009D3D96">
            <w:pPr>
              <w:ind w:right="355"/>
              <w:rPr>
                <w:rFonts w:ascii="Arial" w:hAnsi="Arial" w:cs="Arial"/>
                <w:b/>
                <w:sz w:val="16"/>
                <w:szCs w:val="16"/>
              </w:rPr>
            </w:pPr>
          </w:p>
          <w:p w:rsidR="00BD4C5B" w:rsidRPr="00CB1979" w:rsidRDefault="00BD4C5B" w:rsidP="009D3D96">
            <w:pPr>
              <w:ind w:right="355"/>
              <w:rPr>
                <w:rFonts w:ascii="Arial" w:hAnsi="Arial" w:cs="Arial"/>
                <w:b/>
                <w:sz w:val="16"/>
                <w:szCs w:val="16"/>
              </w:rPr>
            </w:pPr>
          </w:p>
        </w:tc>
      </w:tr>
      <w:tr w:rsidR="00A35204" w:rsidRPr="00CB1979" w:rsidTr="009D3D96">
        <w:trPr>
          <w:cantSplit/>
          <w:trHeight w:val="804"/>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9D3D96">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4"/>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8E092B" w:rsidRDefault="008E092B" w:rsidP="007A6435">
      <w:pPr>
        <w:rPr>
          <w:rFonts w:ascii="Arial" w:hAnsi="Arial" w:cs="Arial"/>
          <w:sz w:val="16"/>
          <w:szCs w:val="16"/>
        </w:rPr>
      </w:pPr>
    </w:p>
    <w:p w:rsidR="008E092B" w:rsidRDefault="008E092B" w:rsidP="007A6435">
      <w:pPr>
        <w:rPr>
          <w:rFonts w:ascii="Arial" w:hAnsi="Arial" w:cs="Arial"/>
          <w:sz w:val="16"/>
          <w:szCs w:val="16"/>
        </w:rPr>
      </w:pPr>
    </w:p>
    <w:p w:rsidR="008E092B" w:rsidRDefault="008E092B" w:rsidP="007A6435">
      <w:pPr>
        <w:rPr>
          <w:rFonts w:ascii="Arial" w:hAnsi="Arial" w:cs="Arial"/>
          <w:sz w:val="16"/>
          <w:szCs w:val="16"/>
        </w:rPr>
      </w:pPr>
    </w:p>
    <w:p w:rsidR="008E092B" w:rsidRDefault="008E092B" w:rsidP="007A6435">
      <w:pPr>
        <w:rPr>
          <w:rFonts w:ascii="Arial" w:hAnsi="Arial" w:cs="Arial"/>
          <w:sz w:val="16"/>
          <w:szCs w:val="16"/>
        </w:rPr>
      </w:pPr>
    </w:p>
    <w:p w:rsidR="008E092B" w:rsidRDefault="008E092B" w:rsidP="007A6435">
      <w:pPr>
        <w:rPr>
          <w:rFonts w:ascii="Arial" w:hAnsi="Arial" w:cs="Arial"/>
          <w:sz w:val="16"/>
          <w:szCs w:val="16"/>
        </w:rPr>
      </w:pPr>
    </w:p>
    <w:p w:rsidR="008E092B" w:rsidRDefault="008E092B" w:rsidP="007A6435">
      <w:pPr>
        <w:rPr>
          <w:rFonts w:ascii="Arial" w:hAnsi="Arial" w:cs="Arial"/>
          <w:sz w:val="16"/>
          <w:szCs w:val="16"/>
        </w:rPr>
      </w:pPr>
    </w:p>
    <w:p w:rsidR="00CF4D67" w:rsidRDefault="00CF4D67"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887"/>
        <w:gridCol w:w="375"/>
        <w:gridCol w:w="416"/>
      </w:tblGrid>
      <w:tr w:rsidR="008E092B" w:rsidRPr="00CB1979" w:rsidTr="004271E4">
        <w:trPr>
          <w:cantSplit/>
        </w:trPr>
        <w:tc>
          <w:tcPr>
            <w:tcW w:w="9394" w:type="dxa"/>
            <w:gridSpan w:val="6"/>
            <w:tcBorders>
              <w:top w:val="single" w:sz="12" w:space="0" w:color="auto"/>
              <w:left w:val="single" w:sz="12" w:space="0" w:color="auto"/>
              <w:right w:val="single" w:sz="12" w:space="0" w:color="auto"/>
            </w:tcBorders>
          </w:tcPr>
          <w:p w:rsidR="008E092B" w:rsidRPr="00CB1979" w:rsidRDefault="008E092B" w:rsidP="004271E4">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8E092B" w:rsidRPr="00CB1979" w:rsidTr="004271E4">
        <w:trPr>
          <w:cantSplit/>
        </w:trPr>
        <w:tc>
          <w:tcPr>
            <w:tcW w:w="1440" w:type="dxa"/>
            <w:tcBorders>
              <w:top w:val="single" w:sz="12" w:space="0" w:color="auto"/>
              <w:left w:val="single" w:sz="12" w:space="0" w:color="auto"/>
              <w:right w:val="single" w:sz="12" w:space="0" w:color="auto"/>
            </w:tcBorders>
          </w:tcPr>
          <w:p w:rsidR="008E092B" w:rsidRPr="00CB1979" w:rsidRDefault="008E092B" w:rsidP="004271E4">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8E092B" w:rsidRPr="00CB1979" w:rsidRDefault="008E092B" w:rsidP="004271E4">
            <w:pPr>
              <w:jc w:val="center"/>
              <w:rPr>
                <w:rFonts w:ascii="Arial" w:hAnsi="Arial" w:cs="Arial"/>
                <w:b/>
                <w:sz w:val="16"/>
                <w:szCs w:val="16"/>
              </w:rPr>
            </w:pPr>
            <w:r w:rsidRPr="00CB1979">
              <w:rPr>
                <w:rFonts w:ascii="Arial" w:hAnsi="Arial" w:cs="Arial"/>
                <w:b/>
                <w:sz w:val="16"/>
                <w:szCs w:val="16"/>
              </w:rPr>
              <w:t>GRUPO</w:t>
            </w:r>
          </w:p>
        </w:tc>
        <w:tc>
          <w:tcPr>
            <w:tcW w:w="4170" w:type="dxa"/>
            <w:gridSpan w:val="2"/>
            <w:tcBorders>
              <w:top w:val="single" w:sz="12" w:space="0" w:color="auto"/>
              <w:left w:val="single" w:sz="12" w:space="0" w:color="auto"/>
              <w:right w:val="single" w:sz="12" w:space="0" w:color="auto"/>
            </w:tcBorders>
          </w:tcPr>
          <w:p w:rsidR="008E092B" w:rsidRPr="00CB1979" w:rsidRDefault="008E092B" w:rsidP="004271E4">
            <w:pPr>
              <w:jc w:val="center"/>
              <w:rPr>
                <w:rFonts w:ascii="Arial" w:hAnsi="Arial" w:cs="Arial"/>
                <w:b/>
                <w:sz w:val="16"/>
                <w:szCs w:val="16"/>
              </w:rPr>
            </w:pPr>
            <w:r w:rsidRPr="00CB1979">
              <w:rPr>
                <w:rFonts w:ascii="Arial" w:hAnsi="Arial" w:cs="Arial"/>
                <w:b/>
                <w:sz w:val="16"/>
                <w:szCs w:val="16"/>
              </w:rPr>
              <w:t>CUENTAS</w:t>
            </w:r>
          </w:p>
        </w:tc>
        <w:tc>
          <w:tcPr>
            <w:tcW w:w="375" w:type="dxa"/>
            <w:tcBorders>
              <w:top w:val="single" w:sz="12" w:space="0" w:color="auto"/>
              <w:left w:val="single" w:sz="12" w:space="0" w:color="auto"/>
              <w:right w:val="single" w:sz="12" w:space="0" w:color="auto"/>
            </w:tcBorders>
          </w:tcPr>
          <w:p w:rsidR="008E092B" w:rsidRPr="00CB1979" w:rsidRDefault="008E092B" w:rsidP="004271E4">
            <w:pPr>
              <w:jc w:val="center"/>
              <w:rPr>
                <w:rFonts w:ascii="Arial" w:hAnsi="Arial" w:cs="Arial"/>
                <w:b/>
                <w:sz w:val="16"/>
                <w:szCs w:val="16"/>
              </w:rPr>
            </w:pPr>
            <w:r>
              <w:rPr>
                <w:rFonts w:ascii="Arial" w:hAnsi="Arial" w:cs="Arial"/>
                <w:b/>
                <w:sz w:val="16"/>
                <w:szCs w:val="16"/>
              </w:rPr>
              <w:t>C</w:t>
            </w:r>
          </w:p>
        </w:tc>
        <w:tc>
          <w:tcPr>
            <w:tcW w:w="416" w:type="dxa"/>
            <w:tcBorders>
              <w:top w:val="single" w:sz="12" w:space="0" w:color="auto"/>
              <w:left w:val="single" w:sz="12" w:space="0" w:color="auto"/>
              <w:right w:val="single" w:sz="12" w:space="0" w:color="auto"/>
            </w:tcBorders>
          </w:tcPr>
          <w:p w:rsidR="008E092B" w:rsidRPr="00CB1979" w:rsidRDefault="008E092B" w:rsidP="004271E4">
            <w:pPr>
              <w:jc w:val="center"/>
              <w:rPr>
                <w:rFonts w:ascii="Arial" w:hAnsi="Arial" w:cs="Arial"/>
                <w:b/>
                <w:sz w:val="16"/>
                <w:szCs w:val="16"/>
              </w:rPr>
            </w:pPr>
            <w:r>
              <w:rPr>
                <w:rFonts w:ascii="Arial" w:hAnsi="Arial" w:cs="Arial"/>
                <w:b/>
                <w:sz w:val="16"/>
                <w:szCs w:val="16"/>
              </w:rPr>
              <w:t>J</w:t>
            </w:r>
          </w:p>
        </w:tc>
      </w:tr>
      <w:tr w:rsidR="008E092B" w:rsidRPr="00CB1979" w:rsidTr="004271E4">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8E092B" w:rsidRPr="00D35C8B" w:rsidRDefault="008E092B" w:rsidP="004271E4">
            <w:pPr>
              <w:rPr>
                <w:rFonts w:ascii="Arial" w:hAnsi="Arial" w:cs="Arial"/>
                <w:b/>
                <w:sz w:val="16"/>
                <w:szCs w:val="16"/>
              </w:rPr>
            </w:pPr>
            <w:r w:rsidRPr="00D35C8B">
              <w:rPr>
                <w:rFonts w:ascii="Arial" w:hAnsi="Arial" w:cs="Arial"/>
                <w:b/>
                <w:sz w:val="16"/>
                <w:szCs w:val="16"/>
              </w:rPr>
              <w:t>1</w:t>
            </w:r>
          </w:p>
          <w:p w:rsidR="008E092B" w:rsidRPr="00D35C8B" w:rsidRDefault="008E092B" w:rsidP="004271E4">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8E092B" w:rsidRPr="00D35C8B" w:rsidRDefault="008E092B" w:rsidP="004271E4">
            <w:pPr>
              <w:rPr>
                <w:rFonts w:ascii="Arial" w:hAnsi="Arial" w:cs="Arial"/>
                <w:b/>
                <w:sz w:val="16"/>
                <w:szCs w:val="16"/>
              </w:rPr>
            </w:pPr>
            <w:r>
              <w:rPr>
                <w:rFonts w:ascii="Arial" w:hAnsi="Arial" w:cs="Arial"/>
                <w:b/>
                <w:sz w:val="16"/>
                <w:szCs w:val="16"/>
              </w:rPr>
              <w:t>13</w:t>
            </w:r>
          </w:p>
          <w:p w:rsidR="008E092B" w:rsidRPr="00D35C8B" w:rsidRDefault="008E092B" w:rsidP="004271E4">
            <w:pPr>
              <w:rPr>
                <w:rFonts w:ascii="Arial" w:hAnsi="Arial" w:cs="Arial"/>
                <w:b/>
                <w:sz w:val="16"/>
                <w:szCs w:val="16"/>
              </w:rPr>
            </w:pPr>
            <w:r w:rsidRPr="00D35C8B">
              <w:rPr>
                <w:rFonts w:ascii="Arial" w:hAnsi="Arial" w:cs="Arial"/>
                <w:b/>
                <w:sz w:val="16"/>
                <w:szCs w:val="16"/>
              </w:rPr>
              <w:t>INVERSIONES PRIVATIVAS</w:t>
            </w:r>
          </w:p>
        </w:tc>
        <w:tc>
          <w:tcPr>
            <w:tcW w:w="4170" w:type="dxa"/>
            <w:gridSpan w:val="2"/>
            <w:vMerge w:val="restart"/>
            <w:tcBorders>
              <w:top w:val="single" w:sz="12" w:space="0" w:color="auto"/>
              <w:left w:val="single" w:sz="12" w:space="0" w:color="auto"/>
              <w:bottom w:val="single" w:sz="12" w:space="0" w:color="auto"/>
              <w:right w:val="single" w:sz="12" w:space="0" w:color="auto"/>
            </w:tcBorders>
          </w:tcPr>
          <w:p w:rsidR="008E092B" w:rsidRPr="00D35C8B" w:rsidRDefault="008E092B" w:rsidP="004271E4">
            <w:pPr>
              <w:rPr>
                <w:rFonts w:ascii="Arial" w:hAnsi="Arial" w:cs="Arial"/>
                <w:b/>
                <w:sz w:val="16"/>
                <w:szCs w:val="16"/>
              </w:rPr>
            </w:pPr>
            <w:r>
              <w:rPr>
                <w:rFonts w:ascii="Arial" w:hAnsi="Arial" w:cs="Arial"/>
                <w:b/>
                <w:sz w:val="16"/>
                <w:szCs w:val="16"/>
              </w:rPr>
              <w:t>1309</w:t>
            </w:r>
          </w:p>
          <w:p w:rsidR="008E092B" w:rsidRPr="00D35C8B" w:rsidRDefault="009D3D96" w:rsidP="004271E4">
            <w:pPr>
              <w:rPr>
                <w:rFonts w:ascii="Arial" w:hAnsi="Arial" w:cs="Arial"/>
                <w:b/>
                <w:sz w:val="16"/>
                <w:szCs w:val="16"/>
              </w:rPr>
            </w:pPr>
            <w:r>
              <w:rPr>
                <w:rFonts w:ascii="Arial" w:hAnsi="Arial" w:cs="Arial"/>
                <w:b/>
                <w:sz w:val="16"/>
                <w:szCs w:val="16"/>
              </w:rPr>
              <w:t xml:space="preserve">PRÉSTAMOS </w:t>
            </w:r>
            <w:r w:rsidR="008E092B" w:rsidRPr="00D35C8B">
              <w:rPr>
                <w:rFonts w:ascii="Arial" w:hAnsi="Arial" w:cs="Arial"/>
                <w:b/>
                <w:sz w:val="16"/>
                <w:szCs w:val="16"/>
              </w:rPr>
              <w:t>HIPOTECARIOS POR VENCER</w:t>
            </w:r>
          </w:p>
        </w:tc>
        <w:tc>
          <w:tcPr>
            <w:tcW w:w="375" w:type="dxa"/>
            <w:vMerge w:val="restart"/>
            <w:tcBorders>
              <w:top w:val="single" w:sz="12" w:space="0" w:color="auto"/>
              <w:left w:val="single" w:sz="12" w:space="0" w:color="auto"/>
              <w:bottom w:val="single" w:sz="12" w:space="0" w:color="auto"/>
              <w:right w:val="single" w:sz="12" w:space="0" w:color="auto"/>
            </w:tcBorders>
          </w:tcPr>
          <w:p w:rsidR="008E092B" w:rsidRPr="007E2A31" w:rsidRDefault="008E092B" w:rsidP="004271E4">
            <w:pPr>
              <w:spacing w:after="200" w:line="276" w:lineRule="auto"/>
              <w:jc w:val="center"/>
              <w:rPr>
                <w:rFonts w:ascii="Arial" w:hAnsi="Arial" w:cs="Arial"/>
                <w:b/>
                <w:sz w:val="16"/>
                <w:szCs w:val="16"/>
              </w:rPr>
            </w:pPr>
            <w:r w:rsidRPr="007E2A31">
              <w:rPr>
                <w:rFonts w:ascii="Arial" w:hAnsi="Arial" w:cs="Arial"/>
                <w:b/>
                <w:sz w:val="16"/>
                <w:szCs w:val="16"/>
              </w:rPr>
              <w:t>X</w:t>
            </w:r>
          </w:p>
          <w:p w:rsidR="008E092B" w:rsidRPr="007E2A31" w:rsidRDefault="008E092B" w:rsidP="004271E4">
            <w:pPr>
              <w:jc w:val="center"/>
              <w:rPr>
                <w:rFonts w:ascii="Arial" w:hAnsi="Arial" w:cs="Arial"/>
                <w:b/>
                <w:sz w:val="16"/>
                <w:szCs w:val="16"/>
              </w:rPr>
            </w:pPr>
          </w:p>
        </w:tc>
        <w:tc>
          <w:tcPr>
            <w:tcW w:w="416" w:type="dxa"/>
            <w:vMerge w:val="restart"/>
            <w:tcBorders>
              <w:top w:val="single" w:sz="12" w:space="0" w:color="auto"/>
              <w:left w:val="single" w:sz="12" w:space="0" w:color="auto"/>
              <w:bottom w:val="single" w:sz="12" w:space="0" w:color="auto"/>
              <w:right w:val="single" w:sz="12" w:space="0" w:color="auto"/>
            </w:tcBorders>
          </w:tcPr>
          <w:p w:rsidR="008E092B" w:rsidRPr="007E2A31" w:rsidRDefault="008E092B" w:rsidP="004271E4">
            <w:pPr>
              <w:spacing w:after="200" w:line="276" w:lineRule="auto"/>
              <w:jc w:val="center"/>
              <w:rPr>
                <w:rFonts w:ascii="Arial" w:hAnsi="Arial" w:cs="Arial"/>
                <w:b/>
                <w:sz w:val="16"/>
                <w:szCs w:val="16"/>
              </w:rPr>
            </w:pPr>
            <w:r w:rsidRPr="007E2A31">
              <w:rPr>
                <w:rFonts w:ascii="Arial" w:hAnsi="Arial" w:cs="Arial"/>
                <w:b/>
                <w:sz w:val="16"/>
                <w:szCs w:val="16"/>
              </w:rPr>
              <w:t>X</w:t>
            </w:r>
          </w:p>
          <w:p w:rsidR="008E092B" w:rsidRPr="007E2A31" w:rsidRDefault="008E092B" w:rsidP="004271E4">
            <w:pPr>
              <w:jc w:val="center"/>
              <w:rPr>
                <w:rFonts w:ascii="Arial" w:hAnsi="Arial" w:cs="Arial"/>
                <w:b/>
                <w:sz w:val="16"/>
                <w:szCs w:val="16"/>
              </w:rPr>
            </w:pPr>
          </w:p>
        </w:tc>
      </w:tr>
      <w:tr w:rsidR="008E092B" w:rsidRPr="00CB1979" w:rsidTr="004271E4">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E092B" w:rsidRPr="00CB1979" w:rsidRDefault="008E092B" w:rsidP="004271E4">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E092B" w:rsidRPr="00CB1979" w:rsidRDefault="008E092B" w:rsidP="004271E4">
            <w:pPr>
              <w:rPr>
                <w:rFonts w:ascii="Arial" w:hAnsi="Arial" w:cs="Arial"/>
                <w:sz w:val="16"/>
                <w:szCs w:val="16"/>
              </w:rPr>
            </w:pPr>
          </w:p>
        </w:tc>
        <w:tc>
          <w:tcPr>
            <w:tcW w:w="4170" w:type="dxa"/>
            <w:gridSpan w:val="2"/>
            <w:vMerge/>
            <w:tcBorders>
              <w:top w:val="single" w:sz="12" w:space="0" w:color="auto"/>
              <w:left w:val="single" w:sz="12" w:space="0" w:color="auto"/>
              <w:bottom w:val="single" w:sz="12" w:space="0" w:color="auto"/>
              <w:right w:val="single" w:sz="12" w:space="0" w:color="auto"/>
            </w:tcBorders>
          </w:tcPr>
          <w:p w:rsidR="008E092B" w:rsidRPr="00CB1979" w:rsidRDefault="008E092B" w:rsidP="004271E4">
            <w:pPr>
              <w:rPr>
                <w:rFonts w:ascii="Arial" w:hAnsi="Arial" w:cs="Arial"/>
                <w:sz w:val="16"/>
                <w:szCs w:val="16"/>
              </w:rPr>
            </w:pPr>
          </w:p>
        </w:tc>
        <w:tc>
          <w:tcPr>
            <w:tcW w:w="375" w:type="dxa"/>
            <w:vMerge/>
            <w:tcBorders>
              <w:top w:val="single" w:sz="12" w:space="0" w:color="auto"/>
              <w:left w:val="single" w:sz="12" w:space="0" w:color="auto"/>
              <w:bottom w:val="single" w:sz="12" w:space="0" w:color="auto"/>
              <w:right w:val="single" w:sz="12" w:space="0" w:color="auto"/>
            </w:tcBorders>
          </w:tcPr>
          <w:p w:rsidR="008E092B" w:rsidRPr="00CB1979" w:rsidRDefault="008E092B" w:rsidP="004271E4">
            <w:pPr>
              <w:rPr>
                <w:rFonts w:ascii="Arial" w:hAnsi="Arial" w:cs="Arial"/>
                <w:sz w:val="16"/>
                <w:szCs w:val="16"/>
              </w:rPr>
            </w:pPr>
          </w:p>
        </w:tc>
        <w:tc>
          <w:tcPr>
            <w:tcW w:w="416" w:type="dxa"/>
            <w:vMerge/>
            <w:tcBorders>
              <w:top w:val="single" w:sz="12" w:space="0" w:color="auto"/>
              <w:left w:val="single" w:sz="12" w:space="0" w:color="auto"/>
              <w:bottom w:val="single" w:sz="12" w:space="0" w:color="auto"/>
              <w:right w:val="single" w:sz="12" w:space="0" w:color="auto"/>
            </w:tcBorders>
          </w:tcPr>
          <w:p w:rsidR="008E092B" w:rsidRPr="00CB1979" w:rsidRDefault="008E092B" w:rsidP="004271E4">
            <w:pPr>
              <w:rPr>
                <w:rFonts w:ascii="Arial" w:hAnsi="Arial" w:cs="Arial"/>
                <w:sz w:val="16"/>
                <w:szCs w:val="16"/>
              </w:rPr>
            </w:pPr>
          </w:p>
        </w:tc>
      </w:tr>
      <w:tr w:rsidR="008E092B" w:rsidRPr="00CB1979" w:rsidTr="004271E4">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E092B" w:rsidRPr="00CB1979" w:rsidRDefault="008E092B" w:rsidP="004271E4">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E092B" w:rsidRPr="00CB1979" w:rsidRDefault="008E092B" w:rsidP="004271E4">
            <w:pPr>
              <w:rPr>
                <w:rFonts w:ascii="Arial" w:hAnsi="Arial" w:cs="Arial"/>
                <w:sz w:val="16"/>
                <w:szCs w:val="16"/>
              </w:rPr>
            </w:pPr>
          </w:p>
        </w:tc>
        <w:tc>
          <w:tcPr>
            <w:tcW w:w="4170" w:type="dxa"/>
            <w:gridSpan w:val="2"/>
            <w:vMerge/>
            <w:tcBorders>
              <w:top w:val="single" w:sz="12" w:space="0" w:color="auto"/>
              <w:left w:val="single" w:sz="12" w:space="0" w:color="auto"/>
              <w:bottom w:val="single" w:sz="12" w:space="0" w:color="auto"/>
              <w:right w:val="single" w:sz="12" w:space="0" w:color="auto"/>
            </w:tcBorders>
          </w:tcPr>
          <w:p w:rsidR="008E092B" w:rsidRPr="00CB1979" w:rsidRDefault="008E092B" w:rsidP="004271E4">
            <w:pPr>
              <w:rPr>
                <w:rFonts w:ascii="Arial" w:hAnsi="Arial" w:cs="Arial"/>
                <w:sz w:val="16"/>
                <w:szCs w:val="16"/>
              </w:rPr>
            </w:pPr>
          </w:p>
        </w:tc>
        <w:tc>
          <w:tcPr>
            <w:tcW w:w="375" w:type="dxa"/>
            <w:vMerge/>
            <w:tcBorders>
              <w:top w:val="single" w:sz="12" w:space="0" w:color="auto"/>
              <w:left w:val="single" w:sz="12" w:space="0" w:color="auto"/>
              <w:bottom w:val="single" w:sz="12" w:space="0" w:color="auto"/>
              <w:right w:val="single" w:sz="12" w:space="0" w:color="auto"/>
            </w:tcBorders>
          </w:tcPr>
          <w:p w:rsidR="008E092B" w:rsidRPr="00CB1979" w:rsidRDefault="008E092B" w:rsidP="004271E4">
            <w:pPr>
              <w:rPr>
                <w:rFonts w:ascii="Arial" w:hAnsi="Arial" w:cs="Arial"/>
                <w:sz w:val="16"/>
                <w:szCs w:val="16"/>
              </w:rPr>
            </w:pPr>
          </w:p>
        </w:tc>
        <w:tc>
          <w:tcPr>
            <w:tcW w:w="416" w:type="dxa"/>
            <w:vMerge/>
            <w:tcBorders>
              <w:top w:val="single" w:sz="12" w:space="0" w:color="auto"/>
              <w:left w:val="single" w:sz="12" w:space="0" w:color="auto"/>
              <w:bottom w:val="single" w:sz="12" w:space="0" w:color="auto"/>
              <w:right w:val="single" w:sz="12" w:space="0" w:color="auto"/>
            </w:tcBorders>
          </w:tcPr>
          <w:p w:rsidR="008E092B" w:rsidRPr="00CB1979" w:rsidRDefault="008E092B" w:rsidP="004271E4">
            <w:pPr>
              <w:rPr>
                <w:rFonts w:ascii="Arial" w:hAnsi="Arial" w:cs="Arial"/>
                <w:sz w:val="16"/>
                <w:szCs w:val="16"/>
              </w:rPr>
            </w:pPr>
          </w:p>
        </w:tc>
      </w:tr>
      <w:tr w:rsidR="008E092B" w:rsidRPr="00CB1979" w:rsidTr="004271E4">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E092B" w:rsidRPr="00CB1979" w:rsidRDefault="008E092B" w:rsidP="004271E4">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E092B" w:rsidRPr="00CB1979" w:rsidRDefault="008E092B" w:rsidP="004271E4">
            <w:pPr>
              <w:rPr>
                <w:rFonts w:ascii="Arial" w:hAnsi="Arial" w:cs="Arial"/>
                <w:sz w:val="16"/>
                <w:szCs w:val="16"/>
              </w:rPr>
            </w:pPr>
          </w:p>
        </w:tc>
        <w:tc>
          <w:tcPr>
            <w:tcW w:w="4170" w:type="dxa"/>
            <w:gridSpan w:val="2"/>
            <w:vMerge/>
            <w:tcBorders>
              <w:top w:val="single" w:sz="12" w:space="0" w:color="auto"/>
              <w:left w:val="single" w:sz="12" w:space="0" w:color="auto"/>
              <w:bottom w:val="single" w:sz="12" w:space="0" w:color="auto"/>
              <w:right w:val="single" w:sz="12" w:space="0" w:color="auto"/>
            </w:tcBorders>
          </w:tcPr>
          <w:p w:rsidR="008E092B" w:rsidRPr="00CB1979" w:rsidRDefault="008E092B" w:rsidP="004271E4">
            <w:pPr>
              <w:rPr>
                <w:rFonts w:ascii="Arial" w:hAnsi="Arial" w:cs="Arial"/>
                <w:sz w:val="16"/>
                <w:szCs w:val="16"/>
              </w:rPr>
            </w:pPr>
          </w:p>
        </w:tc>
        <w:tc>
          <w:tcPr>
            <w:tcW w:w="375" w:type="dxa"/>
            <w:vMerge/>
            <w:tcBorders>
              <w:top w:val="single" w:sz="12" w:space="0" w:color="auto"/>
              <w:left w:val="single" w:sz="12" w:space="0" w:color="auto"/>
              <w:bottom w:val="single" w:sz="12" w:space="0" w:color="auto"/>
              <w:right w:val="single" w:sz="12" w:space="0" w:color="auto"/>
            </w:tcBorders>
          </w:tcPr>
          <w:p w:rsidR="008E092B" w:rsidRPr="00CB1979" w:rsidRDefault="008E092B" w:rsidP="004271E4">
            <w:pPr>
              <w:rPr>
                <w:rFonts w:ascii="Arial" w:hAnsi="Arial" w:cs="Arial"/>
                <w:sz w:val="16"/>
                <w:szCs w:val="16"/>
              </w:rPr>
            </w:pPr>
          </w:p>
        </w:tc>
        <w:tc>
          <w:tcPr>
            <w:tcW w:w="416" w:type="dxa"/>
            <w:vMerge/>
            <w:tcBorders>
              <w:top w:val="single" w:sz="12" w:space="0" w:color="auto"/>
              <w:left w:val="single" w:sz="12" w:space="0" w:color="auto"/>
              <w:bottom w:val="single" w:sz="12" w:space="0" w:color="auto"/>
              <w:right w:val="single" w:sz="12" w:space="0" w:color="auto"/>
            </w:tcBorders>
          </w:tcPr>
          <w:p w:rsidR="008E092B" w:rsidRPr="00CB1979" w:rsidRDefault="008E092B" w:rsidP="004271E4">
            <w:pPr>
              <w:rPr>
                <w:rFonts w:ascii="Arial" w:hAnsi="Arial" w:cs="Arial"/>
                <w:sz w:val="16"/>
                <w:szCs w:val="16"/>
              </w:rPr>
            </w:pPr>
          </w:p>
        </w:tc>
      </w:tr>
      <w:tr w:rsidR="008E092B" w:rsidRPr="00CB1979" w:rsidTr="004271E4">
        <w:trPr>
          <w:cantSplit/>
          <w:trHeight w:val="184"/>
        </w:trPr>
        <w:tc>
          <w:tcPr>
            <w:tcW w:w="1440" w:type="dxa"/>
            <w:vMerge/>
            <w:tcBorders>
              <w:top w:val="single" w:sz="12" w:space="0" w:color="auto"/>
              <w:left w:val="single" w:sz="12" w:space="0" w:color="auto"/>
              <w:right w:val="single" w:sz="12" w:space="0" w:color="auto"/>
            </w:tcBorders>
          </w:tcPr>
          <w:p w:rsidR="008E092B" w:rsidRPr="00CB1979" w:rsidRDefault="008E092B" w:rsidP="004271E4">
            <w:pPr>
              <w:rPr>
                <w:rFonts w:ascii="Arial" w:hAnsi="Arial" w:cs="Arial"/>
                <w:sz w:val="16"/>
                <w:szCs w:val="16"/>
              </w:rPr>
            </w:pPr>
          </w:p>
        </w:tc>
        <w:tc>
          <w:tcPr>
            <w:tcW w:w="2993" w:type="dxa"/>
            <w:vMerge/>
            <w:tcBorders>
              <w:top w:val="single" w:sz="12" w:space="0" w:color="auto"/>
              <w:left w:val="single" w:sz="12" w:space="0" w:color="auto"/>
              <w:right w:val="single" w:sz="12" w:space="0" w:color="auto"/>
            </w:tcBorders>
          </w:tcPr>
          <w:p w:rsidR="008E092B" w:rsidRPr="00CB1979" w:rsidRDefault="008E092B" w:rsidP="004271E4">
            <w:pPr>
              <w:rPr>
                <w:rFonts w:ascii="Arial" w:hAnsi="Arial" w:cs="Arial"/>
                <w:sz w:val="16"/>
                <w:szCs w:val="16"/>
              </w:rPr>
            </w:pPr>
          </w:p>
        </w:tc>
        <w:tc>
          <w:tcPr>
            <w:tcW w:w="4170" w:type="dxa"/>
            <w:gridSpan w:val="2"/>
            <w:vMerge/>
            <w:tcBorders>
              <w:top w:val="single" w:sz="12" w:space="0" w:color="auto"/>
              <w:left w:val="single" w:sz="12" w:space="0" w:color="auto"/>
              <w:right w:val="single" w:sz="12" w:space="0" w:color="auto"/>
            </w:tcBorders>
          </w:tcPr>
          <w:p w:rsidR="008E092B" w:rsidRPr="00CB1979" w:rsidRDefault="008E092B" w:rsidP="004271E4">
            <w:pPr>
              <w:rPr>
                <w:rFonts w:ascii="Arial" w:hAnsi="Arial" w:cs="Arial"/>
                <w:sz w:val="16"/>
                <w:szCs w:val="16"/>
              </w:rPr>
            </w:pPr>
          </w:p>
        </w:tc>
        <w:tc>
          <w:tcPr>
            <w:tcW w:w="375" w:type="dxa"/>
            <w:vMerge/>
            <w:tcBorders>
              <w:top w:val="single" w:sz="12" w:space="0" w:color="auto"/>
              <w:left w:val="single" w:sz="12" w:space="0" w:color="auto"/>
              <w:right w:val="single" w:sz="12" w:space="0" w:color="auto"/>
            </w:tcBorders>
          </w:tcPr>
          <w:p w:rsidR="008E092B" w:rsidRPr="00CB1979" w:rsidRDefault="008E092B" w:rsidP="004271E4">
            <w:pPr>
              <w:rPr>
                <w:rFonts w:ascii="Arial" w:hAnsi="Arial" w:cs="Arial"/>
                <w:sz w:val="16"/>
                <w:szCs w:val="16"/>
              </w:rPr>
            </w:pPr>
          </w:p>
        </w:tc>
        <w:tc>
          <w:tcPr>
            <w:tcW w:w="416" w:type="dxa"/>
            <w:vMerge/>
            <w:tcBorders>
              <w:top w:val="single" w:sz="12" w:space="0" w:color="auto"/>
              <w:left w:val="single" w:sz="12" w:space="0" w:color="auto"/>
              <w:right w:val="single" w:sz="12" w:space="0" w:color="auto"/>
            </w:tcBorders>
          </w:tcPr>
          <w:p w:rsidR="008E092B" w:rsidRPr="00CB1979" w:rsidRDefault="008E092B" w:rsidP="004271E4">
            <w:pPr>
              <w:rPr>
                <w:rFonts w:ascii="Arial" w:hAnsi="Arial" w:cs="Arial"/>
                <w:sz w:val="16"/>
                <w:szCs w:val="16"/>
              </w:rPr>
            </w:pPr>
          </w:p>
        </w:tc>
      </w:tr>
      <w:tr w:rsidR="008E092B" w:rsidRPr="00CB1979" w:rsidTr="004271E4">
        <w:tblPrEx>
          <w:tblCellMar>
            <w:left w:w="72" w:type="dxa"/>
            <w:right w:w="72" w:type="dxa"/>
          </w:tblCellMar>
        </w:tblPrEx>
        <w:tc>
          <w:tcPr>
            <w:tcW w:w="9394" w:type="dxa"/>
            <w:gridSpan w:val="6"/>
            <w:tcBorders>
              <w:top w:val="single" w:sz="12" w:space="0" w:color="auto"/>
              <w:left w:val="single" w:sz="12" w:space="0" w:color="auto"/>
              <w:right w:val="single" w:sz="12" w:space="0" w:color="auto"/>
            </w:tcBorders>
          </w:tcPr>
          <w:p w:rsidR="008E092B" w:rsidRPr="0041194B" w:rsidRDefault="008E092B" w:rsidP="004271E4">
            <w:pPr>
              <w:pStyle w:val="Ttulo7"/>
              <w:rPr>
                <w:rFonts w:ascii="Arial" w:hAnsi="Arial" w:cs="Arial"/>
                <w:sz w:val="16"/>
                <w:szCs w:val="16"/>
              </w:rPr>
            </w:pPr>
            <w:r w:rsidRPr="00CB1979">
              <w:rPr>
                <w:rFonts w:ascii="Arial" w:hAnsi="Arial" w:cs="Arial"/>
                <w:sz w:val="16"/>
                <w:szCs w:val="16"/>
              </w:rPr>
              <w:t>SUBCUENTAS</w:t>
            </w:r>
          </w:p>
        </w:tc>
      </w:tr>
      <w:tr w:rsidR="008E092B" w:rsidRPr="00CB1979" w:rsidTr="004271E4">
        <w:tblPrEx>
          <w:tblCellMar>
            <w:left w:w="72" w:type="dxa"/>
            <w:right w:w="72" w:type="dxa"/>
          </w:tblCellMar>
        </w:tblPrEx>
        <w:tc>
          <w:tcPr>
            <w:tcW w:w="1440" w:type="dxa"/>
            <w:tcBorders>
              <w:left w:val="single" w:sz="12" w:space="0" w:color="auto"/>
              <w:bottom w:val="single" w:sz="12" w:space="0" w:color="auto"/>
            </w:tcBorders>
          </w:tcPr>
          <w:p w:rsidR="008E092B" w:rsidRDefault="008E092B" w:rsidP="004271E4">
            <w:pPr>
              <w:rPr>
                <w:rFonts w:ascii="Arial" w:hAnsi="Arial" w:cs="Arial"/>
                <w:snapToGrid w:val="0"/>
                <w:sz w:val="16"/>
                <w:szCs w:val="16"/>
                <w:highlight w:val="yellow"/>
                <w:lang w:eastAsia="en-US"/>
              </w:rPr>
            </w:pPr>
          </w:p>
          <w:p w:rsidR="009D3D96" w:rsidRDefault="009D3D96" w:rsidP="004271E4">
            <w:pPr>
              <w:rPr>
                <w:rFonts w:ascii="Arial" w:hAnsi="Arial" w:cs="Arial"/>
                <w:snapToGrid w:val="0"/>
                <w:sz w:val="16"/>
                <w:szCs w:val="16"/>
                <w:highlight w:val="yellow"/>
                <w:lang w:eastAsia="en-US"/>
              </w:rPr>
            </w:pPr>
          </w:p>
          <w:p w:rsidR="009D3D96" w:rsidRDefault="009D3D96" w:rsidP="004271E4">
            <w:pPr>
              <w:rPr>
                <w:rFonts w:ascii="Arial" w:hAnsi="Arial" w:cs="Arial"/>
                <w:snapToGrid w:val="0"/>
                <w:sz w:val="16"/>
                <w:szCs w:val="16"/>
                <w:highlight w:val="yellow"/>
                <w:lang w:eastAsia="en-US"/>
              </w:rPr>
            </w:pPr>
          </w:p>
          <w:p w:rsidR="009D3D96" w:rsidRDefault="009D3D96" w:rsidP="004271E4">
            <w:pPr>
              <w:rPr>
                <w:rFonts w:ascii="Arial" w:hAnsi="Arial" w:cs="Arial"/>
                <w:snapToGrid w:val="0"/>
                <w:sz w:val="16"/>
                <w:szCs w:val="16"/>
                <w:highlight w:val="yellow"/>
                <w:lang w:eastAsia="en-US"/>
              </w:rPr>
            </w:pPr>
          </w:p>
          <w:p w:rsidR="009D3D96" w:rsidRDefault="009D3D96" w:rsidP="004271E4">
            <w:pPr>
              <w:rPr>
                <w:rFonts w:ascii="Arial" w:hAnsi="Arial" w:cs="Arial"/>
                <w:snapToGrid w:val="0"/>
                <w:sz w:val="16"/>
                <w:szCs w:val="16"/>
                <w:highlight w:val="yellow"/>
                <w:lang w:eastAsia="en-US"/>
              </w:rPr>
            </w:pPr>
          </w:p>
          <w:p w:rsidR="009D3D96" w:rsidRDefault="009D3D96" w:rsidP="004271E4">
            <w:pPr>
              <w:rPr>
                <w:rFonts w:ascii="Arial" w:hAnsi="Arial" w:cs="Arial"/>
                <w:snapToGrid w:val="0"/>
                <w:sz w:val="16"/>
                <w:szCs w:val="16"/>
                <w:highlight w:val="yellow"/>
                <w:lang w:eastAsia="en-US"/>
              </w:rPr>
            </w:pPr>
          </w:p>
          <w:p w:rsidR="009D3D96" w:rsidRDefault="009D3D96" w:rsidP="004271E4">
            <w:pPr>
              <w:rPr>
                <w:rFonts w:ascii="Arial" w:hAnsi="Arial" w:cs="Arial"/>
                <w:snapToGrid w:val="0"/>
                <w:sz w:val="16"/>
                <w:szCs w:val="16"/>
                <w:highlight w:val="yellow"/>
                <w:lang w:eastAsia="en-US"/>
              </w:rPr>
            </w:pPr>
          </w:p>
          <w:p w:rsidR="009D3D96" w:rsidRDefault="009D3D96" w:rsidP="004271E4">
            <w:pPr>
              <w:rPr>
                <w:rFonts w:ascii="Arial" w:hAnsi="Arial" w:cs="Arial"/>
                <w:snapToGrid w:val="0"/>
                <w:sz w:val="16"/>
                <w:szCs w:val="16"/>
                <w:highlight w:val="yellow"/>
                <w:lang w:eastAsia="en-US"/>
              </w:rPr>
            </w:pPr>
          </w:p>
          <w:p w:rsidR="009D3D96" w:rsidRPr="0042521B" w:rsidRDefault="009D3D96" w:rsidP="004271E4">
            <w:pPr>
              <w:rPr>
                <w:rFonts w:ascii="Arial" w:hAnsi="Arial" w:cs="Arial"/>
                <w:snapToGrid w:val="0"/>
                <w:sz w:val="16"/>
                <w:szCs w:val="16"/>
                <w:highlight w:val="yellow"/>
                <w:lang w:eastAsia="en-US"/>
              </w:rPr>
            </w:pPr>
          </w:p>
        </w:tc>
        <w:tc>
          <w:tcPr>
            <w:tcW w:w="7954" w:type="dxa"/>
            <w:gridSpan w:val="5"/>
            <w:tcBorders>
              <w:bottom w:val="single" w:sz="12" w:space="0" w:color="auto"/>
              <w:right w:val="single" w:sz="12" w:space="0" w:color="auto"/>
            </w:tcBorders>
          </w:tcPr>
          <w:p w:rsidR="008E092B" w:rsidRPr="0042521B" w:rsidRDefault="008E092B" w:rsidP="004271E4">
            <w:pPr>
              <w:rPr>
                <w:rFonts w:ascii="Arial" w:hAnsi="Arial" w:cs="Arial"/>
                <w:snapToGrid w:val="0"/>
                <w:sz w:val="16"/>
                <w:szCs w:val="16"/>
                <w:highlight w:val="yellow"/>
                <w:lang w:eastAsia="en-US"/>
              </w:rPr>
            </w:pPr>
          </w:p>
        </w:tc>
      </w:tr>
      <w:tr w:rsidR="008E092B" w:rsidRPr="00CB1979" w:rsidTr="004271E4">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8E092B" w:rsidRPr="00CB1979" w:rsidRDefault="008E092B" w:rsidP="004271E4">
            <w:pPr>
              <w:pStyle w:val="Ttulo1"/>
              <w:rPr>
                <w:rFonts w:ascii="Arial" w:hAnsi="Arial" w:cs="Arial"/>
                <w:sz w:val="16"/>
                <w:szCs w:val="16"/>
              </w:rPr>
            </w:pPr>
            <w:r w:rsidRPr="00CB1979">
              <w:rPr>
                <w:rFonts w:ascii="Arial" w:hAnsi="Arial" w:cs="Arial"/>
                <w:sz w:val="16"/>
                <w:szCs w:val="16"/>
              </w:rPr>
              <w:t>DESCRIPCION</w:t>
            </w:r>
          </w:p>
          <w:p w:rsidR="008E092B" w:rsidRPr="00CB1979" w:rsidRDefault="008E092B" w:rsidP="004271E4">
            <w:pPr>
              <w:jc w:val="both"/>
              <w:rPr>
                <w:rFonts w:ascii="Arial" w:hAnsi="Arial" w:cs="Arial"/>
                <w:sz w:val="16"/>
                <w:szCs w:val="16"/>
              </w:rPr>
            </w:pPr>
          </w:p>
          <w:p w:rsidR="008E092B" w:rsidRPr="00CB1979" w:rsidRDefault="008E092B" w:rsidP="004271E4">
            <w:pPr>
              <w:pStyle w:val="Textoindependiente2"/>
              <w:widowControl w:val="0"/>
              <w:rPr>
                <w:rFonts w:ascii="Arial" w:hAnsi="Arial" w:cs="Arial"/>
                <w:snapToGrid w:val="0"/>
                <w:szCs w:val="16"/>
                <w:lang w:val="es-EC"/>
              </w:rPr>
            </w:pPr>
            <w:r w:rsidRPr="00CB1979">
              <w:rPr>
                <w:rFonts w:ascii="Arial" w:hAnsi="Arial" w:cs="Arial"/>
                <w:snapToGrid w:val="0"/>
                <w:szCs w:val="16"/>
                <w:lang w:val="es-EC"/>
              </w:rPr>
              <w:t>Se registrarán en esta cuenta aquellos créditos que cumplan los requisitos para ser considerados como hipotecarios, de acuerdo con la norma de calificación de activos de riesgo expedida por la Superintendencia de Bancos y Seguros.</w:t>
            </w:r>
          </w:p>
          <w:p w:rsidR="008E092B" w:rsidRPr="00CB1979" w:rsidRDefault="008E092B" w:rsidP="004271E4">
            <w:pPr>
              <w:widowControl w:val="0"/>
              <w:jc w:val="both"/>
              <w:rPr>
                <w:rFonts w:ascii="Arial" w:hAnsi="Arial" w:cs="Arial"/>
                <w:snapToGrid w:val="0"/>
                <w:sz w:val="16"/>
                <w:szCs w:val="16"/>
              </w:rPr>
            </w:pPr>
          </w:p>
          <w:p w:rsidR="008E092B" w:rsidRPr="00CB1979" w:rsidRDefault="008E092B" w:rsidP="004271E4">
            <w:pPr>
              <w:widowControl w:val="0"/>
              <w:jc w:val="both"/>
              <w:rPr>
                <w:rFonts w:ascii="Arial" w:hAnsi="Arial" w:cs="Arial"/>
                <w:sz w:val="16"/>
                <w:szCs w:val="16"/>
              </w:rPr>
            </w:pPr>
            <w:r w:rsidRPr="00CB1979">
              <w:rPr>
                <w:rFonts w:ascii="Arial" w:hAnsi="Arial" w:cs="Arial"/>
                <w:snapToGrid w:val="0"/>
                <w:sz w:val="16"/>
                <w:szCs w:val="16"/>
              </w:rPr>
              <w:t xml:space="preserve">Los criterios para clasificar a </w:t>
            </w:r>
            <w:r w:rsidRPr="00CB1979">
              <w:rPr>
                <w:rFonts w:ascii="Arial" w:hAnsi="Arial" w:cs="Arial"/>
                <w:sz w:val="16"/>
                <w:szCs w:val="16"/>
              </w:rPr>
              <w:t>los deudores por créditos hipotecarios es permanente y se evaluarán en función de la antigüedad de los dividendos pendientes de pago y la calificación resultante, se extenderá a la totalidad del monto adeudado (por vencer y vencido).</w:t>
            </w:r>
          </w:p>
          <w:p w:rsidR="008E092B" w:rsidRPr="00CB1979" w:rsidRDefault="008E092B" w:rsidP="004271E4">
            <w:pPr>
              <w:widowControl w:val="0"/>
              <w:jc w:val="both"/>
              <w:rPr>
                <w:rFonts w:ascii="Arial" w:hAnsi="Arial" w:cs="Arial"/>
                <w:sz w:val="16"/>
                <w:szCs w:val="16"/>
              </w:rPr>
            </w:pPr>
          </w:p>
          <w:p w:rsidR="008E092B" w:rsidRPr="00CB1979" w:rsidRDefault="008E092B" w:rsidP="004271E4">
            <w:pPr>
              <w:jc w:val="both"/>
              <w:rPr>
                <w:rFonts w:ascii="Arial" w:hAnsi="Arial" w:cs="Arial"/>
                <w:sz w:val="16"/>
                <w:szCs w:val="16"/>
              </w:rPr>
            </w:pPr>
            <w:r w:rsidRPr="00CB1979">
              <w:rPr>
                <w:rFonts w:ascii="Arial" w:hAnsi="Arial" w:cs="Arial"/>
                <w:sz w:val="16"/>
                <w:szCs w:val="16"/>
              </w:rPr>
              <w:t>Los créditos hipotecarios deberán ser financiados con recursos propios del Fondo que los conceda, y deberán estar respaldados con garantía de primera hipoteca de un inmueble; la vivienda podrá ser construida por el Fondo o por terceras personas.</w:t>
            </w:r>
          </w:p>
          <w:p w:rsidR="008E092B" w:rsidRPr="00CB1979" w:rsidRDefault="008E092B" w:rsidP="004271E4">
            <w:pPr>
              <w:jc w:val="both"/>
              <w:rPr>
                <w:rFonts w:ascii="Arial" w:hAnsi="Arial" w:cs="Arial"/>
                <w:sz w:val="16"/>
                <w:szCs w:val="16"/>
              </w:rPr>
            </w:pPr>
          </w:p>
          <w:p w:rsidR="008E092B" w:rsidRPr="00CB1979" w:rsidRDefault="008E092B" w:rsidP="004271E4">
            <w:pPr>
              <w:jc w:val="both"/>
              <w:rPr>
                <w:rFonts w:ascii="Arial" w:hAnsi="Arial" w:cs="Arial"/>
                <w:sz w:val="16"/>
                <w:szCs w:val="16"/>
              </w:rPr>
            </w:pPr>
            <w:r w:rsidRPr="00CB1979">
              <w:rPr>
                <w:rFonts w:ascii="Arial" w:hAnsi="Arial" w:cs="Arial"/>
                <w:sz w:val="16"/>
                <w:szCs w:val="16"/>
              </w:rPr>
              <w:t>Este tipo de créditos se cancelan mediante tablas de amortización con abonos en fechas previamente acordadas.</w:t>
            </w:r>
          </w:p>
          <w:p w:rsidR="008E092B" w:rsidRPr="00CB1979" w:rsidRDefault="008E092B" w:rsidP="004271E4">
            <w:pPr>
              <w:jc w:val="both"/>
              <w:rPr>
                <w:rFonts w:ascii="Arial" w:hAnsi="Arial" w:cs="Arial"/>
                <w:sz w:val="16"/>
                <w:szCs w:val="16"/>
              </w:rPr>
            </w:pPr>
          </w:p>
          <w:p w:rsidR="008E092B" w:rsidRPr="00CB1979" w:rsidRDefault="008E092B" w:rsidP="004271E4">
            <w:pPr>
              <w:jc w:val="both"/>
              <w:rPr>
                <w:rFonts w:ascii="Arial" w:hAnsi="Arial" w:cs="Arial"/>
                <w:sz w:val="16"/>
                <w:szCs w:val="16"/>
              </w:rPr>
            </w:pPr>
            <w:r w:rsidRPr="00CB1979">
              <w:rPr>
                <w:rFonts w:ascii="Arial" w:hAnsi="Arial" w:cs="Arial"/>
                <w:sz w:val="16"/>
                <w:szCs w:val="16"/>
              </w:rPr>
              <w:t>Adicionalmente, incluye</w:t>
            </w:r>
            <w:r w:rsidR="009D3D96">
              <w:rPr>
                <w:rFonts w:ascii="Arial" w:hAnsi="Arial" w:cs="Arial"/>
                <w:sz w:val="16"/>
                <w:szCs w:val="16"/>
              </w:rPr>
              <w:t>n</w:t>
            </w:r>
            <w:r w:rsidRPr="00CB1979">
              <w:rPr>
                <w:rFonts w:ascii="Arial" w:hAnsi="Arial" w:cs="Arial"/>
                <w:sz w:val="16"/>
                <w:szCs w:val="16"/>
              </w:rPr>
              <w:t xml:space="preserve"> los créditos con garantía hipotecaria destinados a la adquisición de terrenos urbanizados destinados para la construcción de vivienda. </w:t>
            </w:r>
          </w:p>
          <w:p w:rsidR="008E092B" w:rsidRPr="00CB1979" w:rsidRDefault="008E092B" w:rsidP="004271E4">
            <w:pPr>
              <w:rPr>
                <w:rFonts w:ascii="Arial" w:hAnsi="Arial" w:cs="Arial"/>
                <w:sz w:val="16"/>
                <w:szCs w:val="16"/>
              </w:rPr>
            </w:pPr>
          </w:p>
          <w:p w:rsidR="008E092B" w:rsidRPr="00CB1979" w:rsidRDefault="008E092B" w:rsidP="004271E4">
            <w:pPr>
              <w:jc w:val="both"/>
              <w:rPr>
                <w:rFonts w:ascii="Arial" w:hAnsi="Arial" w:cs="Arial"/>
                <w:sz w:val="16"/>
                <w:szCs w:val="16"/>
              </w:rPr>
            </w:pPr>
            <w:r w:rsidRPr="00CB1979">
              <w:rPr>
                <w:rFonts w:ascii="Arial" w:hAnsi="Arial" w:cs="Arial"/>
                <w:sz w:val="16"/>
                <w:szCs w:val="16"/>
              </w:rPr>
              <w:t xml:space="preserve">El valor de los bienes recibidos en hipoteca se debe registrar </w:t>
            </w:r>
            <w:r w:rsidR="00CF4D67" w:rsidRPr="00CB1979">
              <w:rPr>
                <w:rFonts w:ascii="Arial" w:hAnsi="Arial" w:cs="Arial"/>
                <w:sz w:val="16"/>
                <w:szCs w:val="16"/>
              </w:rPr>
              <w:t>en</w:t>
            </w:r>
            <w:r w:rsidR="00CF4D67">
              <w:rPr>
                <w:rFonts w:ascii="Arial" w:hAnsi="Arial" w:cs="Arial"/>
                <w:sz w:val="16"/>
                <w:szCs w:val="16"/>
              </w:rPr>
              <w:t xml:space="preserve"> la subcuenta </w:t>
            </w:r>
            <w:r w:rsidR="00BF1C7F">
              <w:rPr>
                <w:rFonts w:ascii="Arial" w:hAnsi="Arial" w:cs="Arial"/>
                <w:sz w:val="16"/>
                <w:szCs w:val="16"/>
              </w:rPr>
              <w:t>740120 “C</w:t>
            </w:r>
            <w:r w:rsidRPr="00CB1979">
              <w:rPr>
                <w:rFonts w:ascii="Arial" w:hAnsi="Arial" w:cs="Arial"/>
                <w:sz w:val="16"/>
                <w:szCs w:val="16"/>
              </w:rPr>
              <w:t>uentas de orden</w:t>
            </w:r>
            <w:r w:rsidR="00BF1C7F">
              <w:rPr>
                <w:rFonts w:ascii="Arial" w:hAnsi="Arial" w:cs="Arial"/>
                <w:sz w:val="16"/>
                <w:szCs w:val="16"/>
              </w:rPr>
              <w:t xml:space="preserve"> acreedoras - Valores y bienes recibidos en garantía - Bienes inmuebles”</w:t>
            </w:r>
            <w:r w:rsidRPr="00CB1979">
              <w:rPr>
                <w:rFonts w:ascii="Arial" w:hAnsi="Arial" w:cs="Arial"/>
                <w:sz w:val="16"/>
                <w:szCs w:val="16"/>
              </w:rPr>
              <w:t xml:space="preserve">. </w:t>
            </w:r>
          </w:p>
          <w:p w:rsidR="008E092B" w:rsidRPr="00CB1979" w:rsidRDefault="008E092B" w:rsidP="004271E4">
            <w:pPr>
              <w:rPr>
                <w:rFonts w:ascii="Arial" w:hAnsi="Arial" w:cs="Arial"/>
                <w:sz w:val="16"/>
                <w:szCs w:val="16"/>
              </w:rPr>
            </w:pPr>
          </w:p>
          <w:p w:rsidR="008E092B" w:rsidRPr="00CB1979" w:rsidRDefault="008E092B" w:rsidP="004271E4">
            <w:pPr>
              <w:rPr>
                <w:rFonts w:ascii="Arial" w:hAnsi="Arial" w:cs="Arial"/>
                <w:sz w:val="16"/>
                <w:szCs w:val="16"/>
              </w:rPr>
            </w:pPr>
            <w:r w:rsidRPr="00CB1979">
              <w:rPr>
                <w:rFonts w:ascii="Arial" w:hAnsi="Arial" w:cs="Arial"/>
                <w:sz w:val="16"/>
                <w:szCs w:val="16"/>
              </w:rPr>
              <w:t>Las entidades controladas deben realizar las reclasificaciones necesarias entre las diferentes subcuentas, dependiendo del rango de vencimiento, conforme transcurre el plazo y se aproxima el vencimiento de cada operación, cuota o dividendo.</w:t>
            </w:r>
          </w:p>
          <w:p w:rsidR="008E092B" w:rsidRPr="00CB1979" w:rsidRDefault="008E092B" w:rsidP="004271E4">
            <w:pPr>
              <w:autoSpaceDE w:val="0"/>
              <w:autoSpaceDN w:val="0"/>
              <w:adjustRightInd w:val="0"/>
              <w:jc w:val="both"/>
              <w:rPr>
                <w:rFonts w:ascii="Arial" w:hAnsi="Arial" w:cs="Arial"/>
                <w:sz w:val="16"/>
                <w:szCs w:val="16"/>
                <w:lang w:eastAsia="es-EC"/>
              </w:rPr>
            </w:pPr>
          </w:p>
          <w:p w:rsidR="00352881" w:rsidRPr="00EC0434" w:rsidRDefault="00352881" w:rsidP="00352881">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Únicamente cuando el Consejo de Administración del fondo  apruebe como una política de inversión,  este tipo de cartera podrá ser entregada para la constitución de un fideicomiso mercantil de titularización, de administración u otros, para lo cual deberán cumplir con las formalidades establecidas en la Ley de Mercado de Valores.  (cambio de redacción en primera línea)</w:t>
            </w:r>
          </w:p>
          <w:p w:rsidR="008E092B" w:rsidRPr="00CB1979" w:rsidRDefault="008E092B" w:rsidP="004271E4">
            <w:pPr>
              <w:jc w:val="both"/>
              <w:rPr>
                <w:rFonts w:ascii="Arial" w:hAnsi="Arial" w:cs="Arial"/>
                <w:sz w:val="16"/>
                <w:szCs w:val="16"/>
              </w:rPr>
            </w:pPr>
          </w:p>
        </w:tc>
      </w:tr>
      <w:tr w:rsidR="008E092B" w:rsidRPr="00CB1979" w:rsidTr="004271E4">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8E092B" w:rsidRPr="00CB1979" w:rsidRDefault="008E092B" w:rsidP="004271E4">
            <w:pPr>
              <w:jc w:val="center"/>
              <w:rPr>
                <w:rFonts w:ascii="Arial" w:hAnsi="Arial" w:cs="Arial"/>
                <w:b/>
                <w:sz w:val="16"/>
                <w:szCs w:val="16"/>
              </w:rPr>
            </w:pPr>
            <w:r w:rsidRPr="00CB1979">
              <w:rPr>
                <w:rFonts w:ascii="Arial" w:hAnsi="Arial" w:cs="Arial"/>
                <w:b/>
                <w:sz w:val="16"/>
                <w:szCs w:val="16"/>
              </w:rPr>
              <w:t>DINAMICA</w:t>
            </w:r>
          </w:p>
        </w:tc>
      </w:tr>
      <w:tr w:rsidR="008E092B" w:rsidRPr="00CB1979" w:rsidTr="004271E4">
        <w:trPr>
          <w:cantSplit/>
        </w:trPr>
        <w:tc>
          <w:tcPr>
            <w:tcW w:w="4716" w:type="dxa"/>
            <w:gridSpan w:val="3"/>
            <w:tcBorders>
              <w:top w:val="single" w:sz="12" w:space="0" w:color="auto"/>
              <w:left w:val="single" w:sz="12" w:space="0" w:color="auto"/>
              <w:bottom w:val="single" w:sz="12" w:space="0" w:color="auto"/>
            </w:tcBorders>
          </w:tcPr>
          <w:p w:rsidR="008E092B" w:rsidRPr="00CB1979" w:rsidRDefault="008E092B" w:rsidP="004271E4">
            <w:pPr>
              <w:ind w:right="355"/>
              <w:jc w:val="center"/>
              <w:rPr>
                <w:rFonts w:ascii="Arial" w:hAnsi="Arial" w:cs="Arial"/>
                <w:b/>
                <w:sz w:val="16"/>
                <w:szCs w:val="16"/>
              </w:rPr>
            </w:pPr>
            <w:r w:rsidRPr="00CB1979">
              <w:rPr>
                <w:rFonts w:ascii="Arial" w:hAnsi="Arial" w:cs="Arial"/>
                <w:b/>
                <w:sz w:val="16"/>
                <w:szCs w:val="16"/>
              </w:rPr>
              <w:t>DEBITOS</w:t>
            </w:r>
          </w:p>
          <w:p w:rsidR="008E092B" w:rsidRPr="00CB1979" w:rsidRDefault="008E092B" w:rsidP="004271E4">
            <w:pPr>
              <w:pStyle w:val="Textoindependiente2"/>
              <w:ind w:right="355"/>
              <w:rPr>
                <w:rFonts w:ascii="Arial" w:hAnsi="Arial" w:cs="Arial"/>
                <w:szCs w:val="16"/>
                <w:lang w:val="es-EC"/>
              </w:rPr>
            </w:pPr>
          </w:p>
          <w:p w:rsidR="008E092B" w:rsidRPr="00CB1979" w:rsidRDefault="008E092B" w:rsidP="00E41E3F">
            <w:pPr>
              <w:pStyle w:val="Textoindependiente2"/>
              <w:numPr>
                <w:ilvl w:val="0"/>
                <w:numId w:val="22"/>
              </w:numPr>
              <w:ind w:left="394" w:right="355"/>
              <w:rPr>
                <w:rFonts w:ascii="Arial" w:hAnsi="Arial" w:cs="Arial"/>
                <w:szCs w:val="16"/>
                <w:lang w:val="es-EC"/>
              </w:rPr>
            </w:pPr>
            <w:r w:rsidRPr="00CB1979">
              <w:rPr>
                <w:rFonts w:ascii="Arial" w:hAnsi="Arial" w:cs="Arial"/>
                <w:szCs w:val="16"/>
                <w:lang w:val="es-EC"/>
              </w:rPr>
              <w:t>Por el valor de los desembolsos de principal efectuados por las operaciones de crédito hipotecario</w:t>
            </w:r>
            <w:r w:rsidR="009C067A">
              <w:rPr>
                <w:rFonts w:ascii="Arial" w:hAnsi="Arial" w:cs="Arial"/>
                <w:szCs w:val="16"/>
                <w:lang w:val="es-EC"/>
              </w:rPr>
              <w:t xml:space="preserve"> aprobada</w:t>
            </w:r>
            <w:r w:rsidRPr="00CB1979">
              <w:rPr>
                <w:rFonts w:ascii="Arial" w:hAnsi="Arial" w:cs="Arial"/>
                <w:szCs w:val="16"/>
                <w:lang w:val="es-EC"/>
              </w:rPr>
              <w:t>s.</w:t>
            </w:r>
          </w:p>
          <w:p w:rsidR="008E092B" w:rsidRPr="00CB1979" w:rsidRDefault="008E092B" w:rsidP="004271E4">
            <w:pPr>
              <w:pStyle w:val="Textoindependiente2"/>
              <w:ind w:right="355"/>
              <w:rPr>
                <w:rFonts w:ascii="Arial" w:hAnsi="Arial" w:cs="Arial"/>
                <w:szCs w:val="16"/>
                <w:lang w:val="es-EC"/>
              </w:rPr>
            </w:pPr>
          </w:p>
          <w:p w:rsidR="008E092B" w:rsidRPr="00CB1979" w:rsidRDefault="008E092B" w:rsidP="004271E4">
            <w:pPr>
              <w:pStyle w:val="Textoindependiente2"/>
              <w:ind w:right="355"/>
              <w:rPr>
                <w:rFonts w:ascii="Arial" w:hAnsi="Arial" w:cs="Arial"/>
                <w:b/>
                <w:szCs w:val="16"/>
                <w:lang w:val="es-EC"/>
              </w:rPr>
            </w:pPr>
          </w:p>
          <w:p w:rsidR="008E092B" w:rsidRPr="00CB1979" w:rsidRDefault="008E092B" w:rsidP="004271E4">
            <w:pPr>
              <w:ind w:right="355"/>
              <w:rPr>
                <w:rFonts w:ascii="Arial" w:hAnsi="Arial" w:cs="Arial"/>
                <w:b/>
                <w:sz w:val="16"/>
                <w:szCs w:val="16"/>
              </w:rPr>
            </w:pPr>
          </w:p>
        </w:tc>
        <w:tc>
          <w:tcPr>
            <w:tcW w:w="4678" w:type="dxa"/>
            <w:gridSpan w:val="3"/>
            <w:tcBorders>
              <w:top w:val="single" w:sz="12" w:space="0" w:color="auto"/>
              <w:left w:val="nil"/>
              <w:bottom w:val="single" w:sz="12" w:space="0" w:color="auto"/>
              <w:right w:val="single" w:sz="12" w:space="0" w:color="auto"/>
            </w:tcBorders>
          </w:tcPr>
          <w:p w:rsidR="008E092B" w:rsidRPr="00CB1979" w:rsidRDefault="008E092B" w:rsidP="004271E4">
            <w:pPr>
              <w:ind w:right="355"/>
              <w:jc w:val="center"/>
              <w:rPr>
                <w:rFonts w:ascii="Arial" w:hAnsi="Arial" w:cs="Arial"/>
                <w:b/>
                <w:sz w:val="16"/>
                <w:szCs w:val="16"/>
              </w:rPr>
            </w:pPr>
            <w:r w:rsidRPr="00CB1979">
              <w:rPr>
                <w:rFonts w:ascii="Arial" w:hAnsi="Arial" w:cs="Arial"/>
                <w:b/>
                <w:sz w:val="16"/>
                <w:szCs w:val="16"/>
              </w:rPr>
              <w:t>CREDITOS</w:t>
            </w:r>
          </w:p>
          <w:p w:rsidR="008E092B" w:rsidRPr="00CB1979" w:rsidRDefault="008E092B" w:rsidP="004271E4">
            <w:pPr>
              <w:pStyle w:val="Textoindependiente2"/>
              <w:ind w:right="355"/>
              <w:rPr>
                <w:rFonts w:ascii="Arial" w:hAnsi="Arial" w:cs="Arial"/>
                <w:szCs w:val="16"/>
                <w:lang w:val="es-EC"/>
              </w:rPr>
            </w:pPr>
          </w:p>
          <w:p w:rsidR="008E092B" w:rsidRPr="00CB1979" w:rsidRDefault="008E092B" w:rsidP="00E41E3F">
            <w:pPr>
              <w:pStyle w:val="Textoindependiente2"/>
              <w:numPr>
                <w:ilvl w:val="0"/>
                <w:numId w:val="23"/>
              </w:numPr>
              <w:ind w:left="394" w:right="355"/>
              <w:rPr>
                <w:rFonts w:ascii="Arial" w:hAnsi="Arial" w:cs="Arial"/>
                <w:szCs w:val="16"/>
                <w:lang w:val="es-EC"/>
              </w:rPr>
            </w:pPr>
            <w:r w:rsidRPr="00CB1979">
              <w:rPr>
                <w:rFonts w:ascii="Arial" w:hAnsi="Arial" w:cs="Arial"/>
                <w:szCs w:val="16"/>
                <w:lang w:val="es-EC"/>
              </w:rPr>
              <w:t>Por los abonos y cancelaciones ordinarias y extraordinarias de principal efectuadas por los partícipes de las operaciones, cuotas, o</w:t>
            </w:r>
            <w:r w:rsidR="009C067A">
              <w:rPr>
                <w:rFonts w:ascii="Arial" w:hAnsi="Arial" w:cs="Arial"/>
                <w:szCs w:val="16"/>
                <w:lang w:val="es-EC"/>
              </w:rPr>
              <w:t xml:space="preserve"> porción de capital de los</w:t>
            </w:r>
            <w:r w:rsidRPr="00CB1979">
              <w:rPr>
                <w:rFonts w:ascii="Arial" w:hAnsi="Arial" w:cs="Arial"/>
                <w:szCs w:val="16"/>
                <w:lang w:val="es-EC"/>
              </w:rPr>
              <w:t xml:space="preserve"> dividendos.</w:t>
            </w:r>
          </w:p>
          <w:p w:rsidR="008E092B" w:rsidRPr="00CB1979" w:rsidRDefault="008E092B" w:rsidP="004271E4">
            <w:pPr>
              <w:pStyle w:val="Textoindependiente2"/>
              <w:ind w:left="394" w:right="355"/>
              <w:rPr>
                <w:rFonts w:ascii="Arial" w:hAnsi="Arial" w:cs="Arial"/>
                <w:szCs w:val="16"/>
                <w:lang w:val="es-EC"/>
              </w:rPr>
            </w:pPr>
          </w:p>
          <w:p w:rsidR="008E092B" w:rsidRPr="00B21F58" w:rsidRDefault="008E092B" w:rsidP="00E41E3F">
            <w:pPr>
              <w:pStyle w:val="Textoindependiente2"/>
              <w:numPr>
                <w:ilvl w:val="0"/>
                <w:numId w:val="23"/>
              </w:numPr>
              <w:ind w:left="394" w:right="355"/>
              <w:rPr>
                <w:rFonts w:ascii="Arial" w:hAnsi="Arial" w:cs="Arial"/>
                <w:szCs w:val="16"/>
                <w:lang w:val="es-EC"/>
              </w:rPr>
            </w:pPr>
            <w:r w:rsidRPr="00B21F58">
              <w:rPr>
                <w:rFonts w:ascii="Arial" w:hAnsi="Arial" w:cs="Arial"/>
                <w:szCs w:val="16"/>
                <w:lang w:val="es-EC"/>
              </w:rPr>
              <w:t xml:space="preserve"> Por la transferencia a la</w:t>
            </w:r>
            <w:r w:rsidR="009C067A">
              <w:rPr>
                <w:rFonts w:ascii="Arial" w:hAnsi="Arial" w:cs="Arial"/>
                <w:szCs w:val="16"/>
                <w:lang w:val="es-EC"/>
              </w:rPr>
              <w:t>s</w:t>
            </w:r>
            <w:r w:rsidRPr="00B21F58">
              <w:rPr>
                <w:rFonts w:ascii="Arial" w:hAnsi="Arial" w:cs="Arial"/>
                <w:szCs w:val="16"/>
                <w:lang w:val="es-EC"/>
              </w:rPr>
              <w:t xml:space="preserve"> cuenta</w:t>
            </w:r>
            <w:r w:rsidR="009C067A">
              <w:rPr>
                <w:rFonts w:ascii="Arial" w:hAnsi="Arial" w:cs="Arial"/>
                <w:szCs w:val="16"/>
                <w:lang w:val="es-EC"/>
              </w:rPr>
              <w:t>s 1310</w:t>
            </w:r>
            <w:r w:rsidRPr="00B21F58">
              <w:rPr>
                <w:rFonts w:ascii="Arial" w:hAnsi="Arial" w:cs="Arial"/>
                <w:szCs w:val="16"/>
                <w:lang w:val="es-EC"/>
              </w:rPr>
              <w:t xml:space="preserve"> </w:t>
            </w:r>
            <w:r w:rsidR="009C067A">
              <w:rPr>
                <w:rFonts w:ascii="Arial" w:hAnsi="Arial" w:cs="Arial"/>
                <w:szCs w:val="16"/>
                <w:lang w:val="es-EC"/>
              </w:rPr>
              <w:t>“Préstamos hipotecarios renovados”, 1311 “Préstamos hipotecarios reestructurados” o 1312 “Préstamos hipotecarios vencidos”.</w:t>
            </w:r>
            <w:r w:rsidRPr="00B21F58">
              <w:rPr>
                <w:rFonts w:ascii="Arial" w:hAnsi="Arial" w:cs="Arial"/>
                <w:szCs w:val="16"/>
                <w:lang w:val="es-EC"/>
              </w:rPr>
              <w:t xml:space="preserve"> </w:t>
            </w:r>
          </w:p>
          <w:p w:rsidR="008E092B" w:rsidRPr="00CB1979" w:rsidRDefault="008E092B" w:rsidP="004271E4">
            <w:pPr>
              <w:pStyle w:val="Textoindependiente2"/>
              <w:ind w:left="394" w:right="355"/>
              <w:rPr>
                <w:rFonts w:ascii="Arial" w:hAnsi="Arial" w:cs="Arial"/>
                <w:szCs w:val="16"/>
                <w:lang w:val="es-EC"/>
              </w:rPr>
            </w:pPr>
          </w:p>
          <w:p w:rsidR="008E092B" w:rsidRPr="00CB1979" w:rsidRDefault="008E092B" w:rsidP="00E41E3F">
            <w:pPr>
              <w:pStyle w:val="Textoindependiente2"/>
              <w:numPr>
                <w:ilvl w:val="0"/>
                <w:numId w:val="23"/>
              </w:numPr>
              <w:ind w:left="394" w:right="355"/>
              <w:rPr>
                <w:rFonts w:ascii="Arial" w:hAnsi="Arial" w:cs="Arial"/>
                <w:szCs w:val="16"/>
                <w:lang w:val="es-EC"/>
              </w:rPr>
            </w:pPr>
            <w:r w:rsidRPr="00CB1979">
              <w:rPr>
                <w:rFonts w:ascii="Arial" w:hAnsi="Arial" w:cs="Arial"/>
                <w:szCs w:val="16"/>
                <w:lang w:val="es-EC"/>
              </w:rPr>
              <w:t xml:space="preserve">Por el valor de los activos transferidos a la </w:t>
            </w:r>
            <w:r>
              <w:rPr>
                <w:rFonts w:ascii="Arial" w:hAnsi="Arial" w:cs="Arial"/>
                <w:szCs w:val="16"/>
                <w:lang w:val="es-EC"/>
              </w:rPr>
              <w:t>sub</w:t>
            </w:r>
            <w:r w:rsidRPr="00CB1979">
              <w:rPr>
                <w:rFonts w:ascii="Arial" w:hAnsi="Arial" w:cs="Arial"/>
                <w:szCs w:val="16"/>
                <w:lang w:val="es-EC"/>
              </w:rPr>
              <w:t>cuenta 1</w:t>
            </w:r>
            <w:r w:rsidR="00A12EEA">
              <w:rPr>
                <w:rFonts w:ascii="Arial" w:hAnsi="Arial" w:cs="Arial"/>
                <w:szCs w:val="16"/>
                <w:lang w:val="es-EC"/>
              </w:rPr>
              <w:t>9031</w:t>
            </w:r>
            <w:r>
              <w:rPr>
                <w:rFonts w:ascii="Arial" w:hAnsi="Arial" w:cs="Arial"/>
                <w:szCs w:val="16"/>
                <w:lang w:val="es-EC"/>
              </w:rPr>
              <w:t>0</w:t>
            </w:r>
            <w:r w:rsidRPr="00CB1979">
              <w:rPr>
                <w:rFonts w:ascii="Arial" w:hAnsi="Arial" w:cs="Arial"/>
                <w:szCs w:val="16"/>
                <w:lang w:val="es-EC"/>
              </w:rPr>
              <w:t xml:space="preserve"> </w:t>
            </w:r>
            <w:r>
              <w:rPr>
                <w:rFonts w:ascii="Arial" w:hAnsi="Arial" w:cs="Arial"/>
                <w:szCs w:val="16"/>
                <w:lang w:val="es-EC"/>
              </w:rPr>
              <w:t>“</w:t>
            </w:r>
            <w:r w:rsidR="00A12EEA">
              <w:rPr>
                <w:rFonts w:ascii="Arial" w:hAnsi="Arial" w:cs="Arial"/>
                <w:szCs w:val="16"/>
                <w:lang w:val="es-EC"/>
              </w:rPr>
              <w:t>Inversiones privativas</w:t>
            </w:r>
            <w:r>
              <w:rPr>
                <w:rFonts w:ascii="Arial" w:hAnsi="Arial" w:cs="Arial"/>
                <w:szCs w:val="16"/>
                <w:lang w:val="es-EC"/>
              </w:rPr>
              <w:t>”</w:t>
            </w:r>
            <w:r w:rsidRPr="00CB1979">
              <w:rPr>
                <w:rFonts w:ascii="Arial" w:hAnsi="Arial" w:cs="Arial"/>
                <w:szCs w:val="16"/>
                <w:lang w:val="es-EC"/>
              </w:rPr>
              <w:t>.</w:t>
            </w:r>
          </w:p>
          <w:p w:rsidR="008E092B" w:rsidRDefault="008E092B" w:rsidP="004271E4">
            <w:pPr>
              <w:ind w:right="355"/>
              <w:jc w:val="center"/>
              <w:rPr>
                <w:rFonts w:ascii="Arial" w:hAnsi="Arial" w:cs="Arial"/>
                <w:b/>
                <w:sz w:val="16"/>
                <w:szCs w:val="16"/>
              </w:rPr>
            </w:pPr>
          </w:p>
          <w:p w:rsidR="009C067A" w:rsidRDefault="009C067A" w:rsidP="004271E4">
            <w:pPr>
              <w:ind w:right="355"/>
              <w:jc w:val="center"/>
              <w:rPr>
                <w:rFonts w:ascii="Arial" w:hAnsi="Arial" w:cs="Arial"/>
                <w:b/>
                <w:sz w:val="16"/>
                <w:szCs w:val="16"/>
              </w:rPr>
            </w:pPr>
          </w:p>
          <w:p w:rsidR="009C067A" w:rsidRDefault="009C067A" w:rsidP="004271E4">
            <w:pPr>
              <w:ind w:right="355"/>
              <w:jc w:val="center"/>
              <w:rPr>
                <w:rFonts w:ascii="Arial" w:hAnsi="Arial" w:cs="Arial"/>
                <w:b/>
                <w:sz w:val="16"/>
                <w:szCs w:val="16"/>
              </w:rPr>
            </w:pPr>
          </w:p>
          <w:p w:rsidR="009C067A" w:rsidRDefault="009C067A" w:rsidP="004271E4">
            <w:pPr>
              <w:ind w:right="355"/>
              <w:jc w:val="center"/>
              <w:rPr>
                <w:rFonts w:ascii="Arial" w:hAnsi="Arial" w:cs="Arial"/>
                <w:b/>
                <w:sz w:val="16"/>
                <w:szCs w:val="16"/>
              </w:rPr>
            </w:pPr>
          </w:p>
          <w:p w:rsidR="00CF4D67" w:rsidRDefault="00CF4D67" w:rsidP="004271E4">
            <w:pPr>
              <w:ind w:right="355"/>
              <w:jc w:val="center"/>
              <w:rPr>
                <w:rFonts w:ascii="Arial" w:hAnsi="Arial" w:cs="Arial"/>
                <w:b/>
                <w:sz w:val="16"/>
                <w:szCs w:val="16"/>
              </w:rPr>
            </w:pPr>
          </w:p>
          <w:p w:rsidR="00CF4D67" w:rsidRDefault="00CF4D67" w:rsidP="004271E4">
            <w:pPr>
              <w:ind w:right="355"/>
              <w:jc w:val="center"/>
              <w:rPr>
                <w:rFonts w:ascii="Arial" w:hAnsi="Arial" w:cs="Arial"/>
                <w:b/>
                <w:sz w:val="16"/>
                <w:szCs w:val="16"/>
              </w:rPr>
            </w:pPr>
          </w:p>
          <w:p w:rsidR="009C067A" w:rsidRPr="00CB1979" w:rsidRDefault="009C067A" w:rsidP="004271E4">
            <w:pPr>
              <w:ind w:right="355"/>
              <w:jc w:val="center"/>
              <w:rPr>
                <w:rFonts w:ascii="Arial" w:hAnsi="Arial" w:cs="Arial"/>
                <w:b/>
                <w:sz w:val="16"/>
                <w:szCs w:val="16"/>
              </w:rPr>
            </w:pPr>
          </w:p>
        </w:tc>
      </w:tr>
      <w:tr w:rsidR="00A35204" w:rsidRPr="00CB1979" w:rsidTr="004271E4">
        <w:trPr>
          <w:cantSplit/>
          <w:trHeight w:val="874"/>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4271E4">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3"/>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8E092B" w:rsidRDefault="008E092B" w:rsidP="007A6435">
      <w:pPr>
        <w:rPr>
          <w:rFonts w:ascii="Arial" w:hAnsi="Arial" w:cs="Arial"/>
          <w:sz w:val="16"/>
          <w:szCs w:val="16"/>
        </w:rPr>
      </w:pPr>
    </w:p>
    <w:p w:rsidR="008E092B" w:rsidRDefault="008E092B" w:rsidP="007A6435">
      <w:pPr>
        <w:rPr>
          <w:rFonts w:ascii="Arial" w:hAnsi="Arial" w:cs="Arial"/>
          <w:sz w:val="16"/>
          <w:szCs w:val="16"/>
        </w:rPr>
      </w:pPr>
    </w:p>
    <w:p w:rsidR="008E092B" w:rsidRDefault="008E092B" w:rsidP="007A6435">
      <w:pPr>
        <w:rPr>
          <w:rFonts w:ascii="Arial" w:hAnsi="Arial" w:cs="Arial"/>
          <w:sz w:val="16"/>
          <w:szCs w:val="16"/>
        </w:rPr>
      </w:pPr>
    </w:p>
    <w:p w:rsidR="008E092B" w:rsidRDefault="008E092B" w:rsidP="007A6435">
      <w:pPr>
        <w:rPr>
          <w:rFonts w:ascii="Arial" w:hAnsi="Arial" w:cs="Arial"/>
          <w:sz w:val="16"/>
          <w:szCs w:val="16"/>
        </w:rPr>
      </w:pPr>
    </w:p>
    <w:p w:rsidR="008E092B" w:rsidRDefault="008E092B"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722"/>
        <w:gridCol w:w="495"/>
        <w:gridCol w:w="461"/>
      </w:tblGrid>
      <w:tr w:rsidR="004D01F1" w:rsidRPr="00CB1979" w:rsidTr="000F3CF1">
        <w:trPr>
          <w:cantSplit/>
        </w:trPr>
        <w:tc>
          <w:tcPr>
            <w:tcW w:w="9394" w:type="dxa"/>
            <w:gridSpan w:val="6"/>
            <w:tcBorders>
              <w:top w:val="single" w:sz="12" w:space="0" w:color="auto"/>
              <w:left w:val="single" w:sz="12" w:space="0" w:color="auto"/>
              <w:right w:val="single" w:sz="12" w:space="0" w:color="auto"/>
            </w:tcBorders>
          </w:tcPr>
          <w:p w:rsidR="004D01F1" w:rsidRPr="00CB1979" w:rsidRDefault="004D01F1" w:rsidP="000F3CF1">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4D01F1" w:rsidRPr="00CB1979" w:rsidTr="000F3CF1">
        <w:trPr>
          <w:cantSplit/>
        </w:trPr>
        <w:tc>
          <w:tcPr>
            <w:tcW w:w="1440" w:type="dxa"/>
            <w:tcBorders>
              <w:top w:val="single" w:sz="12" w:space="0" w:color="auto"/>
              <w:left w:val="single" w:sz="12" w:space="0" w:color="auto"/>
              <w:right w:val="single" w:sz="12" w:space="0" w:color="auto"/>
            </w:tcBorders>
          </w:tcPr>
          <w:p w:rsidR="004D01F1" w:rsidRPr="00CB1979" w:rsidRDefault="004D01F1" w:rsidP="000F3CF1">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4D01F1" w:rsidRPr="00CB1979" w:rsidRDefault="004D01F1" w:rsidP="000F3CF1">
            <w:pPr>
              <w:jc w:val="center"/>
              <w:rPr>
                <w:rFonts w:ascii="Arial" w:hAnsi="Arial" w:cs="Arial"/>
                <w:b/>
                <w:sz w:val="16"/>
                <w:szCs w:val="16"/>
              </w:rPr>
            </w:pPr>
            <w:r w:rsidRPr="00CB1979">
              <w:rPr>
                <w:rFonts w:ascii="Arial" w:hAnsi="Arial" w:cs="Arial"/>
                <w:b/>
                <w:sz w:val="16"/>
                <w:szCs w:val="16"/>
              </w:rPr>
              <w:t>GRUPO</w:t>
            </w:r>
          </w:p>
        </w:tc>
        <w:tc>
          <w:tcPr>
            <w:tcW w:w="4005" w:type="dxa"/>
            <w:gridSpan w:val="2"/>
            <w:tcBorders>
              <w:top w:val="single" w:sz="12" w:space="0" w:color="auto"/>
              <w:left w:val="single" w:sz="12" w:space="0" w:color="auto"/>
              <w:right w:val="single" w:sz="12" w:space="0" w:color="auto"/>
            </w:tcBorders>
          </w:tcPr>
          <w:p w:rsidR="004D01F1" w:rsidRPr="00CB1979" w:rsidRDefault="004D01F1" w:rsidP="000F3CF1">
            <w:pPr>
              <w:jc w:val="center"/>
              <w:rPr>
                <w:rFonts w:ascii="Arial" w:hAnsi="Arial" w:cs="Arial"/>
                <w:b/>
                <w:sz w:val="16"/>
                <w:szCs w:val="16"/>
              </w:rPr>
            </w:pPr>
            <w:r w:rsidRPr="00CB1979">
              <w:rPr>
                <w:rFonts w:ascii="Arial" w:hAnsi="Arial" w:cs="Arial"/>
                <w:b/>
                <w:sz w:val="16"/>
                <w:szCs w:val="16"/>
              </w:rPr>
              <w:t>CUENTAS</w:t>
            </w:r>
          </w:p>
        </w:tc>
        <w:tc>
          <w:tcPr>
            <w:tcW w:w="495" w:type="dxa"/>
            <w:tcBorders>
              <w:top w:val="single" w:sz="12" w:space="0" w:color="auto"/>
              <w:left w:val="single" w:sz="12" w:space="0" w:color="auto"/>
              <w:right w:val="single" w:sz="12" w:space="0" w:color="auto"/>
            </w:tcBorders>
          </w:tcPr>
          <w:p w:rsidR="004D01F1" w:rsidRPr="00CB1979" w:rsidRDefault="004D01F1" w:rsidP="000F3CF1">
            <w:pPr>
              <w:jc w:val="center"/>
              <w:rPr>
                <w:rFonts w:ascii="Arial" w:hAnsi="Arial" w:cs="Arial"/>
                <w:b/>
                <w:sz w:val="16"/>
                <w:szCs w:val="16"/>
              </w:rPr>
            </w:pPr>
            <w:r>
              <w:rPr>
                <w:rFonts w:ascii="Arial" w:hAnsi="Arial" w:cs="Arial"/>
                <w:b/>
                <w:sz w:val="16"/>
                <w:szCs w:val="16"/>
              </w:rPr>
              <w:t>C</w:t>
            </w:r>
          </w:p>
        </w:tc>
        <w:tc>
          <w:tcPr>
            <w:tcW w:w="461" w:type="dxa"/>
            <w:tcBorders>
              <w:top w:val="single" w:sz="12" w:space="0" w:color="auto"/>
              <w:left w:val="single" w:sz="12" w:space="0" w:color="auto"/>
              <w:right w:val="single" w:sz="12" w:space="0" w:color="auto"/>
            </w:tcBorders>
          </w:tcPr>
          <w:p w:rsidR="004D01F1" w:rsidRPr="00CB1979" w:rsidRDefault="004D01F1" w:rsidP="000F3CF1">
            <w:pPr>
              <w:jc w:val="center"/>
              <w:rPr>
                <w:rFonts w:ascii="Arial" w:hAnsi="Arial" w:cs="Arial"/>
                <w:b/>
                <w:sz w:val="16"/>
                <w:szCs w:val="16"/>
              </w:rPr>
            </w:pPr>
            <w:r>
              <w:rPr>
                <w:rFonts w:ascii="Arial" w:hAnsi="Arial" w:cs="Arial"/>
                <w:b/>
                <w:sz w:val="16"/>
                <w:szCs w:val="16"/>
              </w:rPr>
              <w:t>J</w:t>
            </w:r>
          </w:p>
        </w:tc>
      </w:tr>
      <w:tr w:rsidR="004D01F1" w:rsidRPr="00CB1979" w:rsidTr="000F3CF1">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4D01F1" w:rsidRPr="00D35C8B" w:rsidRDefault="004D01F1" w:rsidP="000F3CF1">
            <w:pPr>
              <w:rPr>
                <w:rFonts w:ascii="Arial" w:hAnsi="Arial" w:cs="Arial"/>
                <w:b/>
                <w:sz w:val="16"/>
                <w:szCs w:val="16"/>
              </w:rPr>
            </w:pPr>
            <w:r w:rsidRPr="00D35C8B">
              <w:rPr>
                <w:rFonts w:ascii="Arial" w:hAnsi="Arial" w:cs="Arial"/>
                <w:b/>
                <w:sz w:val="16"/>
                <w:szCs w:val="16"/>
              </w:rPr>
              <w:t>1</w:t>
            </w:r>
          </w:p>
          <w:p w:rsidR="004D01F1" w:rsidRPr="00D35C8B" w:rsidRDefault="004D01F1" w:rsidP="000F3CF1">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4D01F1" w:rsidRPr="00D35C8B" w:rsidRDefault="004D01F1" w:rsidP="000F3CF1">
            <w:pPr>
              <w:rPr>
                <w:rFonts w:ascii="Arial" w:hAnsi="Arial" w:cs="Arial"/>
                <w:b/>
                <w:sz w:val="16"/>
                <w:szCs w:val="16"/>
              </w:rPr>
            </w:pPr>
            <w:r>
              <w:rPr>
                <w:rFonts w:ascii="Arial" w:hAnsi="Arial" w:cs="Arial"/>
                <w:b/>
                <w:sz w:val="16"/>
                <w:szCs w:val="16"/>
              </w:rPr>
              <w:t>13</w:t>
            </w:r>
          </w:p>
          <w:p w:rsidR="004D01F1" w:rsidRPr="00D35C8B" w:rsidRDefault="004D01F1" w:rsidP="000F3CF1">
            <w:pPr>
              <w:rPr>
                <w:rFonts w:ascii="Arial" w:hAnsi="Arial" w:cs="Arial"/>
                <w:b/>
                <w:sz w:val="16"/>
                <w:szCs w:val="16"/>
              </w:rPr>
            </w:pPr>
            <w:r w:rsidRPr="00D35C8B">
              <w:rPr>
                <w:rFonts w:ascii="Arial" w:hAnsi="Arial" w:cs="Arial"/>
                <w:b/>
                <w:sz w:val="16"/>
                <w:szCs w:val="16"/>
              </w:rPr>
              <w:t xml:space="preserve">INVERSIONES PRIVATIVAS </w:t>
            </w:r>
          </w:p>
        </w:tc>
        <w:tc>
          <w:tcPr>
            <w:tcW w:w="4005" w:type="dxa"/>
            <w:gridSpan w:val="2"/>
            <w:vMerge w:val="restart"/>
            <w:tcBorders>
              <w:top w:val="single" w:sz="12" w:space="0" w:color="auto"/>
              <w:left w:val="single" w:sz="12" w:space="0" w:color="auto"/>
              <w:bottom w:val="single" w:sz="12" w:space="0" w:color="auto"/>
              <w:right w:val="single" w:sz="12" w:space="0" w:color="auto"/>
            </w:tcBorders>
          </w:tcPr>
          <w:p w:rsidR="004D01F1" w:rsidRPr="00D35C8B" w:rsidRDefault="004D01F1" w:rsidP="000F3CF1">
            <w:pPr>
              <w:rPr>
                <w:rFonts w:ascii="Arial" w:hAnsi="Arial" w:cs="Arial"/>
                <w:b/>
                <w:sz w:val="16"/>
                <w:szCs w:val="16"/>
              </w:rPr>
            </w:pPr>
            <w:r>
              <w:rPr>
                <w:rFonts w:ascii="Arial" w:hAnsi="Arial" w:cs="Arial"/>
                <w:b/>
                <w:sz w:val="16"/>
                <w:szCs w:val="16"/>
              </w:rPr>
              <w:t>1310</w:t>
            </w:r>
          </w:p>
          <w:p w:rsidR="004D01F1" w:rsidRPr="00D35C8B" w:rsidRDefault="004D01F1" w:rsidP="004D01F1">
            <w:pPr>
              <w:rPr>
                <w:rFonts w:ascii="Arial" w:hAnsi="Arial" w:cs="Arial"/>
                <w:b/>
                <w:sz w:val="16"/>
                <w:szCs w:val="16"/>
              </w:rPr>
            </w:pPr>
            <w:r>
              <w:rPr>
                <w:rFonts w:ascii="Arial" w:hAnsi="Arial" w:cs="Arial"/>
                <w:b/>
                <w:sz w:val="16"/>
                <w:szCs w:val="16"/>
              </w:rPr>
              <w:t>PRÉSTAMOS HIPOTECARIOS</w:t>
            </w:r>
            <w:r w:rsidRPr="00D35C8B">
              <w:rPr>
                <w:rFonts w:ascii="Arial" w:hAnsi="Arial" w:cs="Arial"/>
                <w:b/>
                <w:sz w:val="16"/>
                <w:szCs w:val="16"/>
              </w:rPr>
              <w:t xml:space="preserve"> </w:t>
            </w:r>
            <w:r>
              <w:rPr>
                <w:rFonts w:ascii="Arial" w:hAnsi="Arial" w:cs="Arial"/>
                <w:b/>
                <w:sz w:val="16"/>
                <w:szCs w:val="16"/>
              </w:rPr>
              <w:t>RENOVADOS</w:t>
            </w:r>
          </w:p>
        </w:tc>
        <w:tc>
          <w:tcPr>
            <w:tcW w:w="495" w:type="dxa"/>
            <w:vMerge w:val="restart"/>
            <w:tcBorders>
              <w:top w:val="single" w:sz="12" w:space="0" w:color="auto"/>
              <w:left w:val="single" w:sz="12" w:space="0" w:color="auto"/>
              <w:bottom w:val="single" w:sz="12" w:space="0" w:color="auto"/>
              <w:right w:val="single" w:sz="12" w:space="0" w:color="auto"/>
            </w:tcBorders>
          </w:tcPr>
          <w:p w:rsidR="004D01F1" w:rsidRDefault="004D01F1" w:rsidP="000F3CF1">
            <w:pPr>
              <w:jc w:val="center"/>
            </w:pPr>
            <w:r w:rsidRPr="00E30E17">
              <w:rPr>
                <w:rFonts w:ascii="Arial" w:hAnsi="Arial" w:cs="Arial"/>
                <w:b/>
                <w:sz w:val="16"/>
                <w:szCs w:val="16"/>
              </w:rPr>
              <w:t>X</w:t>
            </w:r>
          </w:p>
        </w:tc>
        <w:tc>
          <w:tcPr>
            <w:tcW w:w="461" w:type="dxa"/>
            <w:vMerge w:val="restart"/>
            <w:tcBorders>
              <w:top w:val="single" w:sz="12" w:space="0" w:color="auto"/>
              <w:left w:val="single" w:sz="12" w:space="0" w:color="auto"/>
              <w:bottom w:val="single" w:sz="12" w:space="0" w:color="auto"/>
              <w:right w:val="single" w:sz="12" w:space="0" w:color="auto"/>
            </w:tcBorders>
          </w:tcPr>
          <w:p w:rsidR="004D01F1" w:rsidRDefault="004D01F1" w:rsidP="000F3CF1">
            <w:pPr>
              <w:jc w:val="center"/>
            </w:pPr>
            <w:r w:rsidRPr="00E30E17">
              <w:rPr>
                <w:rFonts w:ascii="Arial" w:hAnsi="Arial" w:cs="Arial"/>
                <w:b/>
                <w:sz w:val="16"/>
                <w:szCs w:val="16"/>
              </w:rPr>
              <w:t>X</w:t>
            </w:r>
          </w:p>
        </w:tc>
      </w:tr>
      <w:tr w:rsidR="004D01F1" w:rsidRPr="00CB1979" w:rsidTr="000F3CF1">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005" w:type="dxa"/>
            <w:gridSpan w:val="2"/>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95"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61"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r>
      <w:tr w:rsidR="004D01F1" w:rsidRPr="00CB1979" w:rsidTr="000F3CF1">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005" w:type="dxa"/>
            <w:gridSpan w:val="2"/>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95"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61"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r>
      <w:tr w:rsidR="004D01F1" w:rsidRPr="00CB1979" w:rsidTr="000F3CF1">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005" w:type="dxa"/>
            <w:gridSpan w:val="2"/>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95"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61"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r>
      <w:tr w:rsidR="004D01F1" w:rsidRPr="00CB1979" w:rsidTr="000F3CF1">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005" w:type="dxa"/>
            <w:gridSpan w:val="2"/>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95"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61"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r>
      <w:tr w:rsidR="004D01F1" w:rsidRPr="00CB1979" w:rsidTr="000F3CF1">
        <w:trPr>
          <w:cantSplit/>
          <w:trHeight w:val="143"/>
        </w:trPr>
        <w:tc>
          <w:tcPr>
            <w:tcW w:w="1440" w:type="dxa"/>
            <w:tcBorders>
              <w:left w:val="single" w:sz="12" w:space="0" w:color="auto"/>
            </w:tcBorders>
          </w:tcPr>
          <w:p w:rsidR="004D01F1" w:rsidRPr="00CB1979" w:rsidRDefault="00CF4D67" w:rsidP="000F3CF1">
            <w:pPr>
              <w:pStyle w:val="Ttulo4"/>
              <w:rPr>
                <w:rFonts w:ascii="Arial" w:hAnsi="Arial" w:cs="Arial"/>
                <w:sz w:val="16"/>
                <w:szCs w:val="16"/>
              </w:rPr>
            </w:pPr>
            <w:r>
              <w:rPr>
                <w:rFonts w:ascii="Arial" w:hAnsi="Arial" w:cs="Arial"/>
                <w:sz w:val="16"/>
                <w:szCs w:val="16"/>
              </w:rPr>
              <w:t>SUB</w:t>
            </w:r>
            <w:r w:rsidR="004D01F1" w:rsidRPr="00CB1979">
              <w:rPr>
                <w:rFonts w:ascii="Arial" w:hAnsi="Arial" w:cs="Arial"/>
                <w:sz w:val="16"/>
                <w:szCs w:val="16"/>
              </w:rPr>
              <w:t>CUENTAS</w:t>
            </w:r>
          </w:p>
        </w:tc>
        <w:tc>
          <w:tcPr>
            <w:tcW w:w="7954" w:type="dxa"/>
            <w:gridSpan w:val="5"/>
            <w:tcBorders>
              <w:right w:val="single" w:sz="12" w:space="0" w:color="auto"/>
            </w:tcBorders>
          </w:tcPr>
          <w:p w:rsidR="004D01F1" w:rsidRPr="00CB1979" w:rsidRDefault="004D01F1" w:rsidP="000F3CF1">
            <w:pPr>
              <w:rPr>
                <w:rFonts w:ascii="Arial" w:hAnsi="Arial" w:cs="Arial"/>
                <w:sz w:val="16"/>
                <w:szCs w:val="16"/>
              </w:rPr>
            </w:pPr>
          </w:p>
        </w:tc>
      </w:tr>
      <w:tr w:rsidR="004D01F1" w:rsidRPr="00CB1979" w:rsidTr="000F3CF1">
        <w:trPr>
          <w:cantSplit/>
          <w:trHeight w:val="195"/>
        </w:trPr>
        <w:tc>
          <w:tcPr>
            <w:tcW w:w="1440" w:type="dxa"/>
            <w:tcBorders>
              <w:left w:val="single" w:sz="12" w:space="0" w:color="auto"/>
            </w:tcBorders>
          </w:tcPr>
          <w:p w:rsidR="004D01F1" w:rsidRDefault="004D01F1" w:rsidP="000F3CF1">
            <w:pPr>
              <w:rPr>
                <w:rFonts w:ascii="Arial" w:hAnsi="Arial" w:cs="Arial"/>
                <w:snapToGrid w:val="0"/>
                <w:sz w:val="16"/>
                <w:szCs w:val="16"/>
                <w:lang w:eastAsia="en-US"/>
              </w:rPr>
            </w:pPr>
          </w:p>
          <w:p w:rsidR="00CF4D67" w:rsidRDefault="00CF4D67" w:rsidP="000F3CF1">
            <w:pPr>
              <w:rPr>
                <w:rFonts w:ascii="Arial" w:hAnsi="Arial" w:cs="Arial"/>
                <w:snapToGrid w:val="0"/>
                <w:sz w:val="16"/>
                <w:szCs w:val="16"/>
                <w:lang w:eastAsia="en-US"/>
              </w:rPr>
            </w:pPr>
          </w:p>
          <w:p w:rsidR="00CF4D67" w:rsidRDefault="00CF4D67" w:rsidP="000F3CF1">
            <w:pPr>
              <w:rPr>
                <w:rFonts w:ascii="Arial" w:hAnsi="Arial" w:cs="Arial"/>
                <w:snapToGrid w:val="0"/>
                <w:sz w:val="16"/>
                <w:szCs w:val="16"/>
                <w:lang w:eastAsia="en-US"/>
              </w:rPr>
            </w:pPr>
          </w:p>
          <w:p w:rsidR="00CF4D67" w:rsidRDefault="00CF4D67" w:rsidP="000F3CF1">
            <w:pPr>
              <w:rPr>
                <w:rFonts w:ascii="Arial" w:hAnsi="Arial" w:cs="Arial"/>
                <w:snapToGrid w:val="0"/>
                <w:sz w:val="16"/>
                <w:szCs w:val="16"/>
                <w:lang w:eastAsia="en-US"/>
              </w:rPr>
            </w:pPr>
          </w:p>
          <w:p w:rsidR="00CF4D67" w:rsidRDefault="00CF4D67" w:rsidP="000F3CF1">
            <w:pPr>
              <w:rPr>
                <w:rFonts w:ascii="Arial" w:hAnsi="Arial" w:cs="Arial"/>
                <w:snapToGrid w:val="0"/>
                <w:sz w:val="16"/>
                <w:szCs w:val="16"/>
                <w:lang w:eastAsia="en-US"/>
              </w:rPr>
            </w:pPr>
          </w:p>
          <w:p w:rsidR="00CF4D67" w:rsidRDefault="00CF4D67" w:rsidP="000F3CF1">
            <w:pPr>
              <w:rPr>
                <w:rFonts w:ascii="Arial" w:hAnsi="Arial" w:cs="Arial"/>
                <w:snapToGrid w:val="0"/>
                <w:sz w:val="16"/>
                <w:szCs w:val="16"/>
                <w:lang w:eastAsia="en-US"/>
              </w:rPr>
            </w:pPr>
          </w:p>
          <w:p w:rsidR="00CF4D67" w:rsidRDefault="00CF4D67" w:rsidP="000F3CF1">
            <w:pPr>
              <w:rPr>
                <w:rFonts w:ascii="Arial" w:hAnsi="Arial" w:cs="Arial"/>
                <w:snapToGrid w:val="0"/>
                <w:sz w:val="16"/>
                <w:szCs w:val="16"/>
                <w:lang w:eastAsia="en-US"/>
              </w:rPr>
            </w:pPr>
          </w:p>
          <w:p w:rsidR="00CF4D67" w:rsidRDefault="00CF4D67" w:rsidP="000F3CF1">
            <w:pPr>
              <w:rPr>
                <w:rFonts w:ascii="Arial" w:hAnsi="Arial" w:cs="Arial"/>
                <w:snapToGrid w:val="0"/>
                <w:sz w:val="16"/>
                <w:szCs w:val="16"/>
                <w:lang w:eastAsia="en-US"/>
              </w:rPr>
            </w:pPr>
          </w:p>
        </w:tc>
        <w:tc>
          <w:tcPr>
            <w:tcW w:w="7954" w:type="dxa"/>
            <w:gridSpan w:val="5"/>
            <w:tcBorders>
              <w:right w:val="single" w:sz="12" w:space="0" w:color="auto"/>
            </w:tcBorders>
          </w:tcPr>
          <w:p w:rsidR="004D01F1" w:rsidRPr="00CB1979" w:rsidRDefault="004D01F1" w:rsidP="000F3CF1">
            <w:pPr>
              <w:rPr>
                <w:rFonts w:ascii="Arial" w:hAnsi="Arial" w:cs="Arial"/>
                <w:snapToGrid w:val="0"/>
                <w:sz w:val="16"/>
                <w:szCs w:val="16"/>
                <w:lang w:eastAsia="en-US"/>
              </w:rPr>
            </w:pPr>
          </w:p>
        </w:tc>
      </w:tr>
      <w:tr w:rsidR="004D01F1" w:rsidRPr="00CB1979" w:rsidTr="000F3CF1">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4D01F1" w:rsidRPr="00CB1979" w:rsidRDefault="004D01F1" w:rsidP="000F3CF1">
            <w:pPr>
              <w:pStyle w:val="Ttulo1"/>
              <w:rPr>
                <w:rFonts w:ascii="Arial" w:hAnsi="Arial" w:cs="Arial"/>
                <w:sz w:val="16"/>
                <w:szCs w:val="16"/>
              </w:rPr>
            </w:pPr>
          </w:p>
          <w:p w:rsidR="004D01F1" w:rsidRPr="00CB1979" w:rsidRDefault="004D01F1" w:rsidP="000F3CF1">
            <w:pPr>
              <w:pStyle w:val="Ttulo1"/>
              <w:rPr>
                <w:rFonts w:ascii="Arial" w:hAnsi="Arial" w:cs="Arial"/>
                <w:sz w:val="16"/>
                <w:szCs w:val="16"/>
              </w:rPr>
            </w:pPr>
            <w:r w:rsidRPr="00CB1979">
              <w:rPr>
                <w:rFonts w:ascii="Arial" w:hAnsi="Arial" w:cs="Arial"/>
                <w:sz w:val="16"/>
                <w:szCs w:val="16"/>
              </w:rPr>
              <w:t>DESCRIPCION</w:t>
            </w:r>
          </w:p>
          <w:p w:rsidR="004D01F1" w:rsidRPr="00CB1979" w:rsidRDefault="004D01F1" w:rsidP="000F3CF1">
            <w:pPr>
              <w:jc w:val="both"/>
              <w:rPr>
                <w:rFonts w:ascii="Arial" w:hAnsi="Arial" w:cs="Arial"/>
                <w:sz w:val="16"/>
                <w:szCs w:val="16"/>
              </w:rPr>
            </w:pPr>
          </w:p>
          <w:p w:rsidR="004D01F1" w:rsidRPr="00CB1979" w:rsidRDefault="0030362C" w:rsidP="000F3CF1">
            <w:pPr>
              <w:pStyle w:val="Textoindependiente2"/>
              <w:rPr>
                <w:rFonts w:ascii="Arial" w:hAnsi="Arial" w:cs="Arial"/>
                <w:snapToGrid w:val="0"/>
                <w:szCs w:val="16"/>
                <w:lang w:val="es-EC"/>
              </w:rPr>
            </w:pPr>
            <w:r>
              <w:rPr>
                <w:rFonts w:ascii="Arial" w:hAnsi="Arial" w:cs="Arial"/>
                <w:snapToGrid w:val="0"/>
                <w:szCs w:val="16"/>
                <w:lang w:val="es-EC"/>
              </w:rPr>
              <w:t>R</w:t>
            </w:r>
            <w:r w:rsidR="004D01F1" w:rsidRPr="00CB1979">
              <w:rPr>
                <w:rFonts w:ascii="Arial" w:hAnsi="Arial" w:cs="Arial"/>
                <w:snapToGrid w:val="0"/>
                <w:szCs w:val="16"/>
                <w:lang w:val="es-EC"/>
              </w:rPr>
              <w:t xml:space="preserve">egistra el capital de los </w:t>
            </w:r>
            <w:r w:rsidR="004D01F1">
              <w:rPr>
                <w:rFonts w:ascii="Arial" w:hAnsi="Arial" w:cs="Arial"/>
                <w:snapToGrid w:val="0"/>
                <w:szCs w:val="16"/>
                <w:lang w:val="es-EC"/>
              </w:rPr>
              <w:t>préstamos</w:t>
            </w:r>
            <w:r w:rsidR="004D01F1" w:rsidRPr="00CB1979">
              <w:rPr>
                <w:rFonts w:ascii="Arial" w:hAnsi="Arial" w:cs="Arial"/>
                <w:snapToGrid w:val="0"/>
                <w:szCs w:val="16"/>
                <w:lang w:val="es-EC"/>
              </w:rPr>
              <w:t xml:space="preserve"> </w:t>
            </w:r>
            <w:r w:rsidR="00CF4D67">
              <w:rPr>
                <w:rFonts w:ascii="Arial" w:hAnsi="Arial" w:cs="Arial"/>
                <w:snapToGrid w:val="0"/>
                <w:szCs w:val="16"/>
                <w:lang w:val="es-EC"/>
              </w:rPr>
              <w:t>hipotecarios</w:t>
            </w:r>
            <w:r w:rsidR="004D01F1">
              <w:rPr>
                <w:rFonts w:ascii="Arial" w:hAnsi="Arial" w:cs="Arial"/>
                <w:snapToGrid w:val="0"/>
                <w:szCs w:val="16"/>
                <w:lang w:val="es-EC"/>
              </w:rPr>
              <w:t xml:space="preserve"> </w:t>
            </w:r>
            <w:r w:rsidR="004D01F1">
              <w:rPr>
                <w:rFonts w:ascii="Arial" w:hAnsi="Arial"/>
                <w:szCs w:val="16"/>
              </w:rPr>
              <w:t>que han sido sujeto</w:t>
            </w:r>
            <w:r w:rsidR="004D01F1" w:rsidRPr="00431E62">
              <w:rPr>
                <w:rFonts w:ascii="Arial" w:hAnsi="Arial"/>
                <w:szCs w:val="16"/>
              </w:rPr>
              <w:t>s a</w:t>
            </w:r>
            <w:r w:rsidR="004D01F1">
              <w:rPr>
                <w:rFonts w:ascii="Arial" w:hAnsi="Arial"/>
                <w:szCs w:val="16"/>
              </w:rPr>
              <w:t xml:space="preserve"> un</w:t>
            </w:r>
            <w:r w:rsidR="004D01F1" w:rsidRPr="00431E62">
              <w:rPr>
                <w:rFonts w:ascii="Arial" w:hAnsi="Arial"/>
                <w:szCs w:val="16"/>
              </w:rPr>
              <w:t xml:space="preserve"> proceso de </w:t>
            </w:r>
            <w:r w:rsidR="00CF4D67">
              <w:rPr>
                <w:rFonts w:ascii="Arial" w:hAnsi="Arial"/>
                <w:szCs w:val="16"/>
              </w:rPr>
              <w:t>renovación</w:t>
            </w:r>
            <w:r w:rsidR="004D01F1" w:rsidRPr="00431E62">
              <w:rPr>
                <w:rFonts w:ascii="Arial" w:hAnsi="Arial"/>
                <w:szCs w:val="16"/>
              </w:rPr>
              <w:t>, en aplicación de las normas expedidas por la Superintendencia de Bancos y Seguros</w:t>
            </w:r>
            <w:r w:rsidR="004D01F1" w:rsidRPr="00CB1979">
              <w:rPr>
                <w:rFonts w:ascii="Arial" w:hAnsi="Arial" w:cs="Arial"/>
                <w:snapToGrid w:val="0"/>
                <w:szCs w:val="16"/>
                <w:lang w:val="es-EC"/>
              </w:rPr>
              <w:t xml:space="preserve">.  </w:t>
            </w:r>
          </w:p>
          <w:p w:rsidR="004D01F1" w:rsidRPr="00CB1979" w:rsidRDefault="004D01F1" w:rsidP="000F3CF1">
            <w:pPr>
              <w:jc w:val="both"/>
              <w:rPr>
                <w:rFonts w:ascii="Arial" w:hAnsi="Arial" w:cs="Arial"/>
                <w:sz w:val="16"/>
                <w:szCs w:val="16"/>
              </w:rPr>
            </w:pPr>
          </w:p>
          <w:p w:rsidR="004D01F1" w:rsidRPr="00431E62" w:rsidRDefault="004D01F1" w:rsidP="000F3CF1">
            <w:pPr>
              <w:pStyle w:val="Textoindependiente"/>
              <w:jc w:val="both"/>
              <w:rPr>
                <w:rFonts w:ascii="Arial" w:hAnsi="Arial"/>
                <w:sz w:val="12"/>
                <w:szCs w:val="16"/>
              </w:rPr>
            </w:pPr>
            <w:r w:rsidRPr="00431E62">
              <w:rPr>
                <w:rFonts w:ascii="Arial" w:hAnsi="Arial" w:cs="Arial"/>
              </w:rPr>
              <w:t xml:space="preserve">Para el refinanciamiento de </w:t>
            </w:r>
            <w:r>
              <w:rPr>
                <w:rFonts w:ascii="Arial" w:hAnsi="Arial" w:cs="Arial"/>
              </w:rPr>
              <w:t xml:space="preserve">préstamos </w:t>
            </w:r>
            <w:r w:rsidR="00CF4D67">
              <w:rPr>
                <w:rFonts w:ascii="Arial" w:hAnsi="Arial" w:cs="Arial"/>
              </w:rPr>
              <w:t>hipotecarios</w:t>
            </w:r>
            <w:r w:rsidRPr="00431E62">
              <w:rPr>
                <w:rFonts w:ascii="Arial" w:hAnsi="Arial" w:cs="Arial"/>
              </w:rPr>
              <w:t xml:space="preserve">, se deberá efectuar la consolidación de todas las deudas que el </w:t>
            </w:r>
            <w:r>
              <w:rPr>
                <w:rFonts w:ascii="Arial" w:hAnsi="Arial" w:cs="Arial"/>
              </w:rPr>
              <w:t>partícipe</w:t>
            </w:r>
            <w:r w:rsidRPr="00431E62">
              <w:rPr>
                <w:rFonts w:ascii="Arial" w:hAnsi="Arial" w:cs="Arial"/>
              </w:rPr>
              <w:t xml:space="preserve"> mantenga con </w:t>
            </w:r>
            <w:r>
              <w:rPr>
                <w:rFonts w:ascii="Arial" w:hAnsi="Arial" w:cs="Arial"/>
              </w:rPr>
              <w:t>el fondo</w:t>
            </w:r>
            <w:r w:rsidRPr="00431E62">
              <w:rPr>
                <w:rFonts w:ascii="Arial" w:hAnsi="Arial" w:cs="Arial"/>
              </w:rPr>
              <w:t xml:space="preserve"> al momento de instrumentar la operación,</w:t>
            </w:r>
            <w:r w:rsidRPr="00431E62">
              <w:rPr>
                <w:rFonts w:ascii="Arial" w:hAnsi="Arial" w:cs="Arial"/>
                <w:sz w:val="12"/>
              </w:rPr>
              <w:t xml:space="preserve"> </w:t>
            </w:r>
            <w:r w:rsidRPr="00431E62">
              <w:rPr>
                <w:rFonts w:ascii="Arial" w:hAnsi="Arial" w:cs="Arial"/>
              </w:rPr>
              <w:t xml:space="preserve">salvo casos excepcionales en que los flujos de pago para operaciones que están siendo atendidas con normalidad, sean independientes de las otras y en las que no se advierta razonablemente su eventual deterioro, este tipo de casos deberá constar en el manual de crédito aprobado por el </w:t>
            </w:r>
            <w:r>
              <w:rPr>
                <w:rFonts w:ascii="Arial" w:hAnsi="Arial" w:cs="Arial"/>
              </w:rPr>
              <w:t>Consejo de Administración</w:t>
            </w:r>
            <w:r w:rsidRPr="00431E62">
              <w:rPr>
                <w:rFonts w:ascii="Arial" w:hAnsi="Arial" w:cs="Arial"/>
              </w:rPr>
              <w:t xml:space="preserve"> de cada entidad.</w:t>
            </w:r>
          </w:p>
          <w:p w:rsidR="004D01F1" w:rsidRPr="00431E62" w:rsidRDefault="004D01F1" w:rsidP="000F3CF1">
            <w:pPr>
              <w:pStyle w:val="Textoindependiente"/>
              <w:jc w:val="both"/>
              <w:rPr>
                <w:rFonts w:ascii="Arial" w:hAnsi="Arial"/>
                <w:szCs w:val="16"/>
              </w:rPr>
            </w:pPr>
          </w:p>
          <w:p w:rsidR="004D01F1" w:rsidRDefault="004D01F1" w:rsidP="000F3CF1">
            <w:pPr>
              <w:pStyle w:val="Textoindependiente"/>
              <w:jc w:val="both"/>
              <w:rPr>
                <w:rFonts w:ascii="Arial" w:hAnsi="Arial"/>
              </w:rPr>
            </w:pPr>
            <w:r w:rsidRPr="00431E62">
              <w:rPr>
                <w:rFonts w:ascii="Arial" w:hAnsi="Arial"/>
              </w:rPr>
              <w:t>Toda operación que cumpla las características señaladas en la normativa vigente, deberá ser sustentada en un reporte de crédito, debidamente documentado y analizada individualmente teniendo en cuenta las disposiciones vigentes, especialmente aquellas referentes a la nueva capacidad de pago.</w:t>
            </w:r>
          </w:p>
          <w:p w:rsidR="004D01F1" w:rsidRDefault="004D01F1" w:rsidP="000F3CF1">
            <w:pPr>
              <w:pStyle w:val="Textoindependiente"/>
              <w:jc w:val="both"/>
              <w:rPr>
                <w:rFonts w:ascii="Arial" w:hAnsi="Arial"/>
              </w:rPr>
            </w:pPr>
          </w:p>
          <w:p w:rsidR="004D01F1" w:rsidRPr="00CB1979" w:rsidRDefault="004D01F1" w:rsidP="000F3CF1">
            <w:pPr>
              <w:jc w:val="both"/>
              <w:rPr>
                <w:rFonts w:ascii="Arial" w:hAnsi="Arial" w:cs="Arial"/>
                <w:sz w:val="16"/>
                <w:szCs w:val="16"/>
              </w:rPr>
            </w:pPr>
            <w:r>
              <w:rPr>
                <w:rFonts w:ascii="Arial" w:hAnsi="Arial" w:cs="Arial"/>
                <w:sz w:val="16"/>
                <w:szCs w:val="16"/>
              </w:rPr>
              <w:t xml:space="preserve">Se debe llevar un control </w:t>
            </w:r>
            <w:r w:rsidRPr="00CB1979">
              <w:rPr>
                <w:rFonts w:ascii="Arial" w:hAnsi="Arial" w:cs="Arial"/>
                <w:sz w:val="16"/>
                <w:szCs w:val="16"/>
              </w:rPr>
              <w:t xml:space="preserve">de las </w:t>
            </w:r>
            <w:r w:rsidR="00CF4D67">
              <w:rPr>
                <w:rFonts w:ascii="Arial" w:hAnsi="Arial" w:cs="Arial"/>
                <w:sz w:val="16"/>
                <w:szCs w:val="16"/>
              </w:rPr>
              <w:t>hipotecas</w:t>
            </w:r>
            <w:r w:rsidRPr="00CB1979">
              <w:rPr>
                <w:rFonts w:ascii="Arial" w:hAnsi="Arial" w:cs="Arial"/>
                <w:sz w:val="16"/>
                <w:szCs w:val="16"/>
              </w:rPr>
              <w:t xml:space="preserve"> </w:t>
            </w:r>
            <w:r>
              <w:rPr>
                <w:rFonts w:ascii="Arial" w:hAnsi="Arial" w:cs="Arial"/>
                <w:sz w:val="16"/>
                <w:szCs w:val="16"/>
              </w:rPr>
              <w:t xml:space="preserve">recibidas a través de su </w:t>
            </w:r>
            <w:r w:rsidRPr="00CB1979">
              <w:rPr>
                <w:rFonts w:ascii="Arial" w:hAnsi="Arial" w:cs="Arial"/>
                <w:sz w:val="16"/>
                <w:szCs w:val="16"/>
              </w:rPr>
              <w:t>registr</w:t>
            </w:r>
            <w:r>
              <w:rPr>
                <w:rFonts w:ascii="Arial" w:hAnsi="Arial" w:cs="Arial"/>
                <w:sz w:val="16"/>
                <w:szCs w:val="16"/>
              </w:rPr>
              <w:t>o</w:t>
            </w:r>
            <w:r w:rsidRPr="00CB1979">
              <w:rPr>
                <w:rFonts w:ascii="Arial" w:hAnsi="Arial" w:cs="Arial"/>
                <w:sz w:val="16"/>
                <w:szCs w:val="16"/>
              </w:rPr>
              <w:t xml:space="preserve"> en cuentas de orden.</w:t>
            </w:r>
          </w:p>
          <w:p w:rsidR="004D01F1" w:rsidRPr="00CB1979" w:rsidRDefault="004D01F1" w:rsidP="000F3CF1">
            <w:pPr>
              <w:jc w:val="both"/>
              <w:rPr>
                <w:rFonts w:ascii="Arial" w:hAnsi="Arial" w:cs="Arial"/>
                <w:sz w:val="16"/>
                <w:szCs w:val="16"/>
              </w:rPr>
            </w:pPr>
          </w:p>
          <w:p w:rsidR="00EF6350" w:rsidRPr="00EC0434" w:rsidRDefault="00EF6350" w:rsidP="00EF6350">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Únicamente cuando el Consejo de Administración del fondo  apruebe como una política de inversión,  este tipo de cartera podrá ser entregada para la constitución de un fideicomiso mercantil de titularización, de administración u otros, para lo cual deberán cumplir con las formalidades establecidas en la Ley de Mercado de Valores.  (cambio de redacción en primera línea)</w:t>
            </w:r>
          </w:p>
          <w:p w:rsidR="004D01F1" w:rsidRPr="00CB1979" w:rsidRDefault="004D01F1" w:rsidP="000F3CF1">
            <w:pPr>
              <w:jc w:val="both"/>
              <w:rPr>
                <w:rFonts w:ascii="Arial" w:hAnsi="Arial" w:cs="Arial"/>
                <w:sz w:val="16"/>
                <w:szCs w:val="16"/>
              </w:rPr>
            </w:pPr>
          </w:p>
        </w:tc>
      </w:tr>
      <w:tr w:rsidR="004D01F1" w:rsidRPr="00CB1979" w:rsidTr="000F3CF1">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4D01F1" w:rsidRPr="00CB1979" w:rsidRDefault="004D01F1" w:rsidP="000F3CF1">
            <w:pPr>
              <w:pStyle w:val="Ttulo1"/>
              <w:rPr>
                <w:rFonts w:ascii="Arial" w:hAnsi="Arial" w:cs="Arial"/>
                <w:sz w:val="16"/>
                <w:szCs w:val="16"/>
              </w:rPr>
            </w:pPr>
            <w:r w:rsidRPr="00CB1979">
              <w:rPr>
                <w:rFonts w:ascii="Arial" w:hAnsi="Arial" w:cs="Arial"/>
                <w:sz w:val="16"/>
                <w:szCs w:val="16"/>
              </w:rPr>
              <w:t>DINAMICA</w:t>
            </w:r>
          </w:p>
        </w:tc>
      </w:tr>
      <w:tr w:rsidR="004D01F1" w:rsidRPr="00CB1979" w:rsidTr="000F3CF1">
        <w:trPr>
          <w:cantSplit/>
        </w:trPr>
        <w:tc>
          <w:tcPr>
            <w:tcW w:w="4716" w:type="dxa"/>
            <w:gridSpan w:val="3"/>
            <w:tcBorders>
              <w:top w:val="single" w:sz="12" w:space="0" w:color="auto"/>
              <w:left w:val="single" w:sz="12" w:space="0" w:color="auto"/>
              <w:bottom w:val="single" w:sz="12" w:space="0" w:color="auto"/>
            </w:tcBorders>
          </w:tcPr>
          <w:p w:rsidR="004D01F1" w:rsidRPr="00CB1979" w:rsidRDefault="004D01F1" w:rsidP="000F3CF1">
            <w:pPr>
              <w:ind w:right="355"/>
              <w:jc w:val="center"/>
              <w:rPr>
                <w:rFonts w:ascii="Arial" w:hAnsi="Arial" w:cs="Arial"/>
                <w:b/>
                <w:sz w:val="16"/>
                <w:szCs w:val="16"/>
              </w:rPr>
            </w:pPr>
            <w:r w:rsidRPr="00CB1979">
              <w:rPr>
                <w:rFonts w:ascii="Arial" w:hAnsi="Arial" w:cs="Arial"/>
                <w:b/>
                <w:sz w:val="16"/>
                <w:szCs w:val="16"/>
              </w:rPr>
              <w:t>DEBITOS</w:t>
            </w:r>
          </w:p>
          <w:p w:rsidR="004D01F1" w:rsidRPr="00CB1979" w:rsidRDefault="004D01F1" w:rsidP="000F3CF1">
            <w:pPr>
              <w:ind w:right="355"/>
              <w:rPr>
                <w:rFonts w:ascii="Arial" w:hAnsi="Arial" w:cs="Arial"/>
                <w:b/>
                <w:sz w:val="16"/>
                <w:szCs w:val="16"/>
              </w:rPr>
            </w:pPr>
          </w:p>
          <w:p w:rsidR="004D01F1" w:rsidRPr="00CB1979" w:rsidRDefault="004D01F1" w:rsidP="00E41E3F">
            <w:pPr>
              <w:pStyle w:val="Textoindependiente2"/>
              <w:numPr>
                <w:ilvl w:val="0"/>
                <w:numId w:val="78"/>
              </w:numPr>
              <w:tabs>
                <w:tab w:val="left" w:pos="394"/>
              </w:tabs>
              <w:ind w:left="394" w:right="355"/>
              <w:rPr>
                <w:rFonts w:ascii="Arial" w:hAnsi="Arial" w:cs="Arial"/>
                <w:szCs w:val="16"/>
                <w:lang w:val="es-EC"/>
              </w:rPr>
            </w:pPr>
            <w:r w:rsidRPr="00CB1979">
              <w:rPr>
                <w:rFonts w:ascii="Arial" w:hAnsi="Arial" w:cs="Arial"/>
                <w:szCs w:val="16"/>
                <w:lang w:val="es-EC"/>
              </w:rPr>
              <w:t>Por el valor de</w:t>
            </w:r>
            <w:r>
              <w:rPr>
                <w:rFonts w:ascii="Arial" w:hAnsi="Arial" w:cs="Arial"/>
                <w:szCs w:val="16"/>
                <w:lang w:val="es-EC"/>
              </w:rPr>
              <w:t xml:space="preserve">l capital de los préstamos </w:t>
            </w:r>
            <w:r w:rsidR="00CF4D67">
              <w:rPr>
                <w:rFonts w:ascii="Arial" w:hAnsi="Arial" w:cs="Arial"/>
                <w:szCs w:val="16"/>
                <w:lang w:val="es-EC"/>
              </w:rPr>
              <w:t>hipotecarios</w:t>
            </w:r>
            <w:r>
              <w:rPr>
                <w:rFonts w:ascii="Arial" w:hAnsi="Arial" w:cs="Arial"/>
                <w:szCs w:val="16"/>
                <w:lang w:val="es-EC"/>
              </w:rPr>
              <w:t xml:space="preserve"> renovados</w:t>
            </w:r>
            <w:r w:rsidRPr="00CB1979">
              <w:rPr>
                <w:rFonts w:ascii="Arial" w:hAnsi="Arial" w:cs="Arial"/>
                <w:szCs w:val="16"/>
                <w:lang w:val="es-EC"/>
              </w:rPr>
              <w:t>.</w:t>
            </w:r>
          </w:p>
          <w:p w:rsidR="004D01F1" w:rsidRPr="00CB1979" w:rsidRDefault="004D01F1" w:rsidP="000F3CF1">
            <w:pPr>
              <w:pStyle w:val="Textoindependiente2"/>
              <w:ind w:left="720" w:right="355"/>
              <w:rPr>
                <w:rFonts w:ascii="Arial" w:hAnsi="Arial" w:cs="Arial"/>
                <w:szCs w:val="16"/>
                <w:lang w:val="es-EC"/>
              </w:rPr>
            </w:pPr>
          </w:p>
          <w:p w:rsidR="004D01F1" w:rsidRPr="00CB1979" w:rsidRDefault="004D01F1" w:rsidP="000F3CF1">
            <w:pPr>
              <w:pStyle w:val="Textoindependiente2"/>
              <w:tabs>
                <w:tab w:val="left" w:pos="394"/>
              </w:tabs>
              <w:ind w:right="355"/>
              <w:rPr>
                <w:rFonts w:ascii="Arial" w:hAnsi="Arial" w:cs="Arial"/>
                <w:szCs w:val="16"/>
                <w:lang w:val="es-EC"/>
              </w:rPr>
            </w:pPr>
          </w:p>
          <w:p w:rsidR="004D01F1" w:rsidRPr="00CB1979" w:rsidRDefault="004D01F1" w:rsidP="000F3CF1">
            <w:pPr>
              <w:pStyle w:val="Textoindependiente2"/>
              <w:ind w:right="355"/>
              <w:rPr>
                <w:rFonts w:ascii="Arial" w:hAnsi="Arial" w:cs="Arial"/>
                <w:szCs w:val="16"/>
                <w:lang w:val="es-EC"/>
              </w:rPr>
            </w:pPr>
          </w:p>
          <w:p w:rsidR="004D01F1" w:rsidRPr="00CB1979" w:rsidRDefault="004D01F1" w:rsidP="000F3CF1">
            <w:pPr>
              <w:ind w:right="355"/>
              <w:rPr>
                <w:rFonts w:ascii="Arial" w:hAnsi="Arial" w:cs="Arial"/>
                <w:sz w:val="16"/>
                <w:szCs w:val="16"/>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6C7A4D" w:rsidRDefault="006C7A4D"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Pr="00CB1979" w:rsidRDefault="004D01F1" w:rsidP="000F3CF1">
            <w:pPr>
              <w:pStyle w:val="Textoindependiente2"/>
              <w:ind w:right="355"/>
              <w:rPr>
                <w:rFonts w:ascii="Arial" w:hAnsi="Arial" w:cs="Arial"/>
                <w:b/>
                <w:szCs w:val="16"/>
                <w:lang w:val="es-EC"/>
              </w:rPr>
            </w:pPr>
          </w:p>
        </w:tc>
        <w:tc>
          <w:tcPr>
            <w:tcW w:w="4678" w:type="dxa"/>
            <w:gridSpan w:val="3"/>
            <w:tcBorders>
              <w:top w:val="single" w:sz="12" w:space="0" w:color="auto"/>
              <w:left w:val="nil"/>
              <w:bottom w:val="single" w:sz="12" w:space="0" w:color="auto"/>
              <w:right w:val="single" w:sz="12" w:space="0" w:color="auto"/>
            </w:tcBorders>
          </w:tcPr>
          <w:p w:rsidR="004D01F1" w:rsidRPr="00CB1979" w:rsidRDefault="004D01F1" w:rsidP="000F3CF1">
            <w:pPr>
              <w:ind w:right="355"/>
              <w:jc w:val="center"/>
              <w:rPr>
                <w:rFonts w:ascii="Arial" w:hAnsi="Arial" w:cs="Arial"/>
                <w:b/>
                <w:sz w:val="16"/>
                <w:szCs w:val="16"/>
              </w:rPr>
            </w:pPr>
            <w:r w:rsidRPr="00CB1979">
              <w:rPr>
                <w:rFonts w:ascii="Arial" w:hAnsi="Arial" w:cs="Arial"/>
                <w:b/>
                <w:sz w:val="16"/>
                <w:szCs w:val="16"/>
              </w:rPr>
              <w:t>CREDITOS</w:t>
            </w:r>
          </w:p>
          <w:p w:rsidR="004D01F1" w:rsidRPr="00CB1979" w:rsidRDefault="004D01F1" w:rsidP="000F3CF1">
            <w:pPr>
              <w:ind w:right="355"/>
              <w:jc w:val="center"/>
              <w:rPr>
                <w:rFonts w:ascii="Arial" w:hAnsi="Arial" w:cs="Arial"/>
                <w:b/>
                <w:sz w:val="16"/>
                <w:szCs w:val="16"/>
              </w:rPr>
            </w:pPr>
          </w:p>
          <w:p w:rsidR="004D01F1" w:rsidRPr="009A6ACC" w:rsidRDefault="004D01F1" w:rsidP="00E41E3F">
            <w:pPr>
              <w:pStyle w:val="Sangradetextonormal"/>
              <w:numPr>
                <w:ilvl w:val="0"/>
                <w:numId w:val="79"/>
              </w:numPr>
              <w:ind w:left="302" w:right="213" w:hanging="284"/>
              <w:rPr>
                <w:lang w:val="es-EC"/>
              </w:rPr>
            </w:pPr>
            <w:r>
              <w:rPr>
                <w:rFonts w:ascii="Arial" w:hAnsi="Arial" w:cs="Arial"/>
                <w:szCs w:val="16"/>
              </w:rPr>
              <w:t>Por abono o cancelaciones</w:t>
            </w:r>
            <w:r w:rsidRPr="00CB1979">
              <w:rPr>
                <w:rFonts w:ascii="Arial" w:hAnsi="Arial" w:cs="Arial"/>
                <w:szCs w:val="16"/>
              </w:rPr>
              <w:t xml:space="preserve"> </w:t>
            </w:r>
            <w:r w:rsidRPr="00431E62">
              <w:rPr>
                <w:rFonts w:ascii="Arial" w:hAnsi="Arial"/>
                <w:lang w:val="es-EC"/>
              </w:rPr>
              <w:t xml:space="preserve">ordinarias y extraordinarias efectuados por los </w:t>
            </w:r>
            <w:r>
              <w:rPr>
                <w:rFonts w:ascii="Arial" w:hAnsi="Arial"/>
                <w:lang w:val="es-EC"/>
              </w:rPr>
              <w:t>partícipes,</w:t>
            </w:r>
            <w:r w:rsidRPr="00431E62">
              <w:rPr>
                <w:rFonts w:ascii="Arial" w:hAnsi="Arial"/>
                <w:lang w:val="es-EC"/>
              </w:rPr>
              <w:t xml:space="preserve"> </w:t>
            </w:r>
            <w:r>
              <w:rPr>
                <w:rFonts w:ascii="Arial" w:hAnsi="Arial"/>
                <w:lang w:val="es-EC"/>
              </w:rPr>
              <w:t xml:space="preserve">ya sea del préstamo o </w:t>
            </w:r>
            <w:r w:rsidRPr="00431E62">
              <w:rPr>
                <w:rFonts w:ascii="Arial" w:hAnsi="Arial"/>
                <w:lang w:val="es-EC"/>
              </w:rPr>
              <w:t xml:space="preserve">de la cuota o </w:t>
            </w:r>
            <w:r w:rsidRPr="00431E62">
              <w:rPr>
                <w:rFonts w:ascii="Arial" w:hAnsi="Arial" w:cs="Arial"/>
              </w:rPr>
              <w:t>porción del capital que forman parte del</w:t>
            </w:r>
            <w:r w:rsidRPr="00431E62">
              <w:rPr>
                <w:rFonts w:ascii="Arial" w:hAnsi="Arial"/>
                <w:lang w:val="es-EC"/>
              </w:rPr>
              <w:t xml:space="preserve"> dividendo</w:t>
            </w:r>
            <w:r w:rsidRPr="00431E62">
              <w:rPr>
                <w:lang w:val="es-EC"/>
              </w:rPr>
              <w:t>.</w:t>
            </w:r>
          </w:p>
          <w:p w:rsidR="004D01F1" w:rsidRPr="00CB1979" w:rsidRDefault="004D01F1" w:rsidP="000F3CF1">
            <w:pPr>
              <w:tabs>
                <w:tab w:val="num" w:pos="360"/>
              </w:tabs>
              <w:ind w:left="360" w:right="355" w:hanging="360"/>
              <w:jc w:val="both"/>
              <w:rPr>
                <w:rFonts w:ascii="Arial" w:hAnsi="Arial" w:cs="Arial"/>
                <w:b/>
                <w:sz w:val="16"/>
                <w:szCs w:val="16"/>
              </w:rPr>
            </w:pPr>
          </w:p>
          <w:p w:rsidR="004D01F1" w:rsidRPr="00CB1979" w:rsidRDefault="004D01F1" w:rsidP="00E41E3F">
            <w:pPr>
              <w:pStyle w:val="Prrafodelista"/>
              <w:numPr>
                <w:ilvl w:val="0"/>
                <w:numId w:val="80"/>
              </w:numPr>
              <w:ind w:left="356" w:right="213"/>
              <w:jc w:val="both"/>
              <w:rPr>
                <w:rFonts w:ascii="Arial" w:hAnsi="Arial" w:cs="Arial"/>
                <w:sz w:val="16"/>
                <w:szCs w:val="16"/>
                <w:lang w:val="es-EC"/>
              </w:rPr>
            </w:pPr>
            <w:r w:rsidRPr="00CB1979">
              <w:rPr>
                <w:rFonts w:ascii="Arial" w:hAnsi="Arial" w:cs="Arial"/>
                <w:sz w:val="16"/>
                <w:szCs w:val="16"/>
                <w:lang w:val="es-EC"/>
              </w:rPr>
              <w:t>Por</w:t>
            </w:r>
            <w:r>
              <w:rPr>
                <w:rFonts w:ascii="Arial" w:hAnsi="Arial" w:cs="Arial"/>
                <w:sz w:val="16"/>
                <w:szCs w:val="16"/>
                <w:lang w:val="es-EC"/>
              </w:rPr>
              <w:t xml:space="preserve"> la transferencia a las cuentas 13</w:t>
            </w:r>
            <w:r w:rsidR="00CF4D67">
              <w:rPr>
                <w:rFonts w:ascii="Arial" w:hAnsi="Arial" w:cs="Arial"/>
                <w:sz w:val="16"/>
                <w:szCs w:val="16"/>
                <w:lang w:val="es-EC"/>
              </w:rPr>
              <w:t>11</w:t>
            </w:r>
            <w:r>
              <w:rPr>
                <w:rFonts w:ascii="Arial" w:hAnsi="Arial" w:cs="Arial"/>
                <w:sz w:val="16"/>
                <w:szCs w:val="16"/>
                <w:lang w:val="es-EC"/>
              </w:rPr>
              <w:t xml:space="preserve"> “Préstamos </w:t>
            </w:r>
            <w:r w:rsidR="00CF4D67">
              <w:rPr>
                <w:rFonts w:ascii="Arial" w:hAnsi="Arial" w:cs="Arial"/>
                <w:sz w:val="16"/>
                <w:szCs w:val="16"/>
                <w:lang w:val="es-EC"/>
              </w:rPr>
              <w:t>hipotecarios</w:t>
            </w:r>
            <w:r>
              <w:rPr>
                <w:rFonts w:ascii="Arial" w:hAnsi="Arial" w:cs="Arial"/>
                <w:sz w:val="16"/>
                <w:szCs w:val="16"/>
                <w:lang w:val="es-EC"/>
              </w:rPr>
              <w:t xml:space="preserve"> reestructurados” o 13</w:t>
            </w:r>
            <w:r w:rsidR="00CF4D67">
              <w:rPr>
                <w:rFonts w:ascii="Arial" w:hAnsi="Arial" w:cs="Arial"/>
                <w:sz w:val="16"/>
                <w:szCs w:val="16"/>
                <w:lang w:val="es-EC"/>
              </w:rPr>
              <w:t>12</w:t>
            </w:r>
            <w:r w:rsidRPr="00CB1979">
              <w:rPr>
                <w:rFonts w:ascii="Arial" w:hAnsi="Arial" w:cs="Arial"/>
                <w:sz w:val="16"/>
                <w:szCs w:val="16"/>
                <w:lang w:val="es-EC"/>
              </w:rPr>
              <w:t xml:space="preserve"> </w:t>
            </w:r>
            <w:r>
              <w:rPr>
                <w:rFonts w:ascii="Arial" w:hAnsi="Arial" w:cs="Arial"/>
                <w:sz w:val="16"/>
                <w:szCs w:val="16"/>
                <w:lang w:val="es-EC"/>
              </w:rPr>
              <w:t xml:space="preserve">“Préstamos </w:t>
            </w:r>
            <w:r w:rsidR="00CF4D67">
              <w:rPr>
                <w:rFonts w:ascii="Arial" w:hAnsi="Arial" w:cs="Arial"/>
                <w:sz w:val="16"/>
                <w:szCs w:val="16"/>
                <w:lang w:val="es-EC"/>
              </w:rPr>
              <w:t>hipotecarios</w:t>
            </w:r>
            <w:r w:rsidRPr="00CB1979">
              <w:rPr>
                <w:rFonts w:ascii="Arial" w:hAnsi="Arial" w:cs="Arial"/>
                <w:sz w:val="16"/>
                <w:szCs w:val="16"/>
                <w:lang w:val="es-EC"/>
              </w:rPr>
              <w:t xml:space="preserve"> vencido</w:t>
            </w:r>
            <w:r>
              <w:rPr>
                <w:rFonts w:ascii="Arial" w:hAnsi="Arial" w:cs="Arial"/>
                <w:sz w:val="16"/>
                <w:szCs w:val="16"/>
                <w:lang w:val="es-EC"/>
              </w:rPr>
              <w:t>s”</w:t>
            </w:r>
            <w:r w:rsidRPr="00CB1979">
              <w:rPr>
                <w:rFonts w:ascii="Arial" w:hAnsi="Arial" w:cs="Arial"/>
                <w:sz w:val="16"/>
                <w:szCs w:val="16"/>
                <w:lang w:val="es-EC"/>
              </w:rPr>
              <w:t>.</w:t>
            </w:r>
          </w:p>
          <w:p w:rsidR="004D01F1" w:rsidRPr="00CB1979" w:rsidRDefault="004D01F1" w:rsidP="000F3CF1">
            <w:pPr>
              <w:pStyle w:val="Textoindependiente2"/>
              <w:rPr>
                <w:rFonts w:ascii="Arial" w:hAnsi="Arial" w:cs="Arial"/>
                <w:szCs w:val="16"/>
                <w:lang w:val="es-EC"/>
              </w:rPr>
            </w:pPr>
          </w:p>
          <w:p w:rsidR="004D01F1" w:rsidRPr="00A12EEA" w:rsidRDefault="004D01F1" w:rsidP="00E41E3F">
            <w:pPr>
              <w:pStyle w:val="Prrafodelista"/>
              <w:numPr>
                <w:ilvl w:val="0"/>
                <w:numId w:val="80"/>
              </w:numPr>
              <w:ind w:left="356" w:right="213" w:hanging="356"/>
              <w:jc w:val="both"/>
              <w:rPr>
                <w:rFonts w:ascii="Arial" w:hAnsi="Arial" w:cs="Arial"/>
                <w:sz w:val="16"/>
                <w:szCs w:val="16"/>
              </w:rPr>
            </w:pPr>
            <w:r w:rsidRPr="00CB1979">
              <w:rPr>
                <w:rFonts w:ascii="Arial" w:hAnsi="Arial" w:cs="Arial"/>
                <w:sz w:val="16"/>
                <w:szCs w:val="16"/>
                <w:lang w:val="es-EC"/>
              </w:rPr>
              <w:t>Por el valor de los activos transferidos a la</w:t>
            </w:r>
            <w:r>
              <w:rPr>
                <w:rFonts w:ascii="Arial" w:hAnsi="Arial" w:cs="Arial"/>
                <w:sz w:val="16"/>
                <w:szCs w:val="16"/>
                <w:lang w:val="es-EC"/>
              </w:rPr>
              <w:t xml:space="preserve"> sub</w:t>
            </w:r>
            <w:r w:rsidRPr="00CB1979">
              <w:rPr>
                <w:rFonts w:ascii="Arial" w:hAnsi="Arial" w:cs="Arial"/>
                <w:sz w:val="16"/>
                <w:szCs w:val="16"/>
                <w:lang w:val="es-EC"/>
              </w:rPr>
              <w:t>cuenta 1</w:t>
            </w:r>
            <w:r>
              <w:rPr>
                <w:rFonts w:ascii="Arial" w:hAnsi="Arial" w:cs="Arial"/>
                <w:sz w:val="16"/>
                <w:szCs w:val="16"/>
                <w:lang w:val="es-EC"/>
              </w:rPr>
              <w:t>90310</w:t>
            </w:r>
            <w:r w:rsidRPr="00CB1979">
              <w:rPr>
                <w:rFonts w:ascii="Arial" w:hAnsi="Arial" w:cs="Arial"/>
                <w:sz w:val="16"/>
                <w:szCs w:val="16"/>
                <w:lang w:val="es-EC"/>
              </w:rPr>
              <w:t xml:space="preserve">  </w:t>
            </w:r>
            <w:r>
              <w:rPr>
                <w:rFonts w:ascii="Arial" w:hAnsi="Arial" w:cs="Arial"/>
                <w:sz w:val="16"/>
                <w:szCs w:val="16"/>
                <w:lang w:val="es-EC"/>
              </w:rPr>
              <w:t>“</w:t>
            </w:r>
            <w:r w:rsidRPr="00A12EEA">
              <w:rPr>
                <w:rFonts w:ascii="Arial" w:hAnsi="Arial" w:cs="Arial"/>
                <w:sz w:val="16"/>
                <w:szCs w:val="16"/>
                <w:lang w:val="es-EC"/>
              </w:rPr>
              <w:t xml:space="preserve">Inversiones privativas”. </w:t>
            </w:r>
            <w:r w:rsidRPr="00A12EEA">
              <w:rPr>
                <w:rFonts w:ascii="Arial" w:hAnsi="Arial" w:cs="Arial"/>
                <w:sz w:val="16"/>
                <w:szCs w:val="16"/>
              </w:rPr>
              <w:t xml:space="preserve"> </w:t>
            </w:r>
          </w:p>
          <w:p w:rsidR="004D01F1" w:rsidRPr="00CB1979" w:rsidRDefault="004D01F1" w:rsidP="000F3CF1">
            <w:pPr>
              <w:ind w:right="355"/>
              <w:jc w:val="both"/>
              <w:rPr>
                <w:rFonts w:ascii="Arial" w:hAnsi="Arial" w:cs="Arial"/>
                <w:b/>
                <w:sz w:val="16"/>
                <w:szCs w:val="16"/>
              </w:rPr>
            </w:pPr>
          </w:p>
        </w:tc>
      </w:tr>
      <w:tr w:rsidR="00A35204" w:rsidRPr="00CB1979" w:rsidTr="000F3CF1">
        <w:trPr>
          <w:cantSplit/>
          <w:trHeight w:val="798"/>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0F3CF1">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3"/>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4D01F1" w:rsidRPr="00CB1979" w:rsidRDefault="004D01F1" w:rsidP="004D01F1">
      <w:pPr>
        <w:rPr>
          <w:rFonts w:ascii="Arial" w:hAnsi="Arial" w:cs="Arial"/>
          <w:sz w:val="16"/>
          <w:szCs w:val="16"/>
        </w:rPr>
      </w:pPr>
    </w:p>
    <w:p w:rsidR="004D01F1" w:rsidRDefault="004D01F1" w:rsidP="004D01F1">
      <w:pPr>
        <w:rPr>
          <w:rFonts w:ascii="Arial" w:hAnsi="Arial" w:cs="Arial"/>
          <w:sz w:val="16"/>
          <w:szCs w:val="16"/>
        </w:rPr>
      </w:pPr>
    </w:p>
    <w:p w:rsidR="004D01F1" w:rsidRDefault="004D01F1"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851"/>
        <w:gridCol w:w="425"/>
        <w:gridCol w:w="3872"/>
        <w:gridCol w:w="405"/>
        <w:gridCol w:w="401"/>
      </w:tblGrid>
      <w:tr w:rsidR="004D01F1" w:rsidRPr="00CB1979" w:rsidTr="000F3CF1">
        <w:trPr>
          <w:cantSplit/>
        </w:trPr>
        <w:tc>
          <w:tcPr>
            <w:tcW w:w="9394" w:type="dxa"/>
            <w:gridSpan w:val="6"/>
            <w:tcBorders>
              <w:top w:val="single" w:sz="12" w:space="0" w:color="auto"/>
              <w:left w:val="single" w:sz="12" w:space="0" w:color="auto"/>
              <w:right w:val="single" w:sz="12" w:space="0" w:color="auto"/>
            </w:tcBorders>
          </w:tcPr>
          <w:p w:rsidR="004D01F1" w:rsidRPr="00CB1979" w:rsidRDefault="004D01F1" w:rsidP="000F3CF1">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4D01F1" w:rsidRPr="00CB1979" w:rsidTr="004D01F1">
        <w:trPr>
          <w:cantSplit/>
        </w:trPr>
        <w:tc>
          <w:tcPr>
            <w:tcW w:w="1440" w:type="dxa"/>
            <w:tcBorders>
              <w:top w:val="single" w:sz="12" w:space="0" w:color="auto"/>
              <w:left w:val="single" w:sz="12" w:space="0" w:color="auto"/>
              <w:right w:val="single" w:sz="12" w:space="0" w:color="auto"/>
            </w:tcBorders>
          </w:tcPr>
          <w:p w:rsidR="004D01F1" w:rsidRPr="00CB1979" w:rsidRDefault="004D01F1" w:rsidP="000F3CF1">
            <w:pPr>
              <w:jc w:val="center"/>
              <w:rPr>
                <w:rFonts w:ascii="Arial" w:hAnsi="Arial" w:cs="Arial"/>
                <w:b/>
                <w:sz w:val="16"/>
                <w:szCs w:val="16"/>
              </w:rPr>
            </w:pPr>
            <w:r w:rsidRPr="00CB1979">
              <w:rPr>
                <w:rFonts w:ascii="Arial" w:hAnsi="Arial" w:cs="Arial"/>
                <w:b/>
                <w:sz w:val="16"/>
                <w:szCs w:val="16"/>
              </w:rPr>
              <w:t>ELEMENTO</w:t>
            </w:r>
          </w:p>
        </w:tc>
        <w:tc>
          <w:tcPr>
            <w:tcW w:w="2851" w:type="dxa"/>
            <w:tcBorders>
              <w:top w:val="single" w:sz="12" w:space="0" w:color="auto"/>
              <w:left w:val="single" w:sz="12" w:space="0" w:color="auto"/>
              <w:right w:val="single" w:sz="12" w:space="0" w:color="auto"/>
            </w:tcBorders>
          </w:tcPr>
          <w:p w:rsidR="004D01F1" w:rsidRPr="00CB1979" w:rsidRDefault="004D01F1" w:rsidP="000F3CF1">
            <w:pPr>
              <w:jc w:val="center"/>
              <w:rPr>
                <w:rFonts w:ascii="Arial" w:hAnsi="Arial" w:cs="Arial"/>
                <w:b/>
                <w:sz w:val="16"/>
                <w:szCs w:val="16"/>
              </w:rPr>
            </w:pPr>
            <w:r w:rsidRPr="00CB1979">
              <w:rPr>
                <w:rFonts w:ascii="Arial" w:hAnsi="Arial" w:cs="Arial"/>
                <w:b/>
                <w:sz w:val="16"/>
                <w:szCs w:val="16"/>
              </w:rPr>
              <w:t>GRUPO</w:t>
            </w:r>
          </w:p>
        </w:tc>
        <w:tc>
          <w:tcPr>
            <w:tcW w:w="4297" w:type="dxa"/>
            <w:gridSpan w:val="2"/>
            <w:tcBorders>
              <w:top w:val="single" w:sz="12" w:space="0" w:color="auto"/>
              <w:left w:val="single" w:sz="12" w:space="0" w:color="auto"/>
              <w:right w:val="single" w:sz="12" w:space="0" w:color="auto"/>
            </w:tcBorders>
          </w:tcPr>
          <w:p w:rsidR="004D01F1" w:rsidRPr="00CB1979" w:rsidRDefault="004D01F1" w:rsidP="000F3CF1">
            <w:pPr>
              <w:jc w:val="center"/>
              <w:rPr>
                <w:rFonts w:ascii="Arial" w:hAnsi="Arial" w:cs="Arial"/>
                <w:b/>
                <w:sz w:val="16"/>
                <w:szCs w:val="16"/>
              </w:rPr>
            </w:pPr>
            <w:r w:rsidRPr="00CB1979">
              <w:rPr>
                <w:rFonts w:ascii="Arial" w:hAnsi="Arial" w:cs="Arial"/>
                <w:b/>
                <w:sz w:val="16"/>
                <w:szCs w:val="16"/>
              </w:rPr>
              <w:t>CUENTAS</w:t>
            </w:r>
          </w:p>
        </w:tc>
        <w:tc>
          <w:tcPr>
            <w:tcW w:w="405" w:type="dxa"/>
            <w:tcBorders>
              <w:top w:val="single" w:sz="12" w:space="0" w:color="auto"/>
              <w:left w:val="single" w:sz="12" w:space="0" w:color="auto"/>
              <w:right w:val="single" w:sz="12" w:space="0" w:color="auto"/>
            </w:tcBorders>
          </w:tcPr>
          <w:p w:rsidR="004D01F1" w:rsidRPr="00CB1979" w:rsidRDefault="004D01F1" w:rsidP="000F3CF1">
            <w:pPr>
              <w:jc w:val="center"/>
              <w:rPr>
                <w:rFonts w:ascii="Arial" w:hAnsi="Arial" w:cs="Arial"/>
                <w:b/>
                <w:sz w:val="16"/>
                <w:szCs w:val="16"/>
              </w:rPr>
            </w:pPr>
            <w:r>
              <w:rPr>
                <w:rFonts w:ascii="Arial" w:hAnsi="Arial" w:cs="Arial"/>
                <w:b/>
                <w:sz w:val="16"/>
                <w:szCs w:val="16"/>
              </w:rPr>
              <w:t>C</w:t>
            </w:r>
          </w:p>
        </w:tc>
        <w:tc>
          <w:tcPr>
            <w:tcW w:w="401" w:type="dxa"/>
            <w:tcBorders>
              <w:top w:val="single" w:sz="12" w:space="0" w:color="auto"/>
              <w:left w:val="single" w:sz="12" w:space="0" w:color="auto"/>
              <w:right w:val="single" w:sz="12" w:space="0" w:color="auto"/>
            </w:tcBorders>
          </w:tcPr>
          <w:p w:rsidR="004D01F1" w:rsidRPr="00CB1979" w:rsidRDefault="004D01F1" w:rsidP="000F3CF1">
            <w:pPr>
              <w:jc w:val="center"/>
              <w:rPr>
                <w:rFonts w:ascii="Arial" w:hAnsi="Arial" w:cs="Arial"/>
                <w:b/>
                <w:sz w:val="16"/>
                <w:szCs w:val="16"/>
              </w:rPr>
            </w:pPr>
            <w:r>
              <w:rPr>
                <w:rFonts w:ascii="Arial" w:hAnsi="Arial" w:cs="Arial"/>
                <w:b/>
                <w:sz w:val="16"/>
                <w:szCs w:val="16"/>
              </w:rPr>
              <w:t>J</w:t>
            </w:r>
          </w:p>
        </w:tc>
      </w:tr>
      <w:tr w:rsidR="004D01F1" w:rsidRPr="00CB1979" w:rsidTr="004D01F1">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4D01F1" w:rsidRPr="00D35C8B" w:rsidRDefault="004D01F1" w:rsidP="000F3CF1">
            <w:pPr>
              <w:rPr>
                <w:rFonts w:ascii="Arial" w:hAnsi="Arial" w:cs="Arial"/>
                <w:b/>
                <w:sz w:val="16"/>
                <w:szCs w:val="16"/>
              </w:rPr>
            </w:pPr>
            <w:r w:rsidRPr="00D35C8B">
              <w:rPr>
                <w:rFonts w:ascii="Arial" w:hAnsi="Arial" w:cs="Arial"/>
                <w:b/>
                <w:sz w:val="16"/>
                <w:szCs w:val="16"/>
              </w:rPr>
              <w:t>1</w:t>
            </w:r>
          </w:p>
          <w:p w:rsidR="004D01F1" w:rsidRPr="00D35C8B" w:rsidRDefault="004D01F1" w:rsidP="000F3CF1">
            <w:pPr>
              <w:rPr>
                <w:rFonts w:ascii="Arial" w:hAnsi="Arial" w:cs="Arial"/>
                <w:b/>
                <w:sz w:val="16"/>
                <w:szCs w:val="16"/>
              </w:rPr>
            </w:pPr>
            <w:r w:rsidRPr="00D35C8B">
              <w:rPr>
                <w:rFonts w:ascii="Arial" w:hAnsi="Arial" w:cs="Arial"/>
                <w:b/>
                <w:sz w:val="16"/>
                <w:szCs w:val="16"/>
              </w:rPr>
              <w:t>ACTIVO</w:t>
            </w:r>
          </w:p>
        </w:tc>
        <w:tc>
          <w:tcPr>
            <w:tcW w:w="2851" w:type="dxa"/>
            <w:vMerge w:val="restart"/>
            <w:tcBorders>
              <w:top w:val="single" w:sz="12" w:space="0" w:color="auto"/>
              <w:left w:val="single" w:sz="12" w:space="0" w:color="auto"/>
              <w:bottom w:val="single" w:sz="12" w:space="0" w:color="auto"/>
              <w:right w:val="single" w:sz="12" w:space="0" w:color="auto"/>
            </w:tcBorders>
          </w:tcPr>
          <w:p w:rsidR="004D01F1" w:rsidRPr="00D35C8B" w:rsidRDefault="004D01F1" w:rsidP="000F3CF1">
            <w:pPr>
              <w:rPr>
                <w:rFonts w:ascii="Arial" w:hAnsi="Arial" w:cs="Arial"/>
                <w:b/>
                <w:sz w:val="16"/>
                <w:szCs w:val="16"/>
              </w:rPr>
            </w:pPr>
            <w:r>
              <w:rPr>
                <w:rFonts w:ascii="Arial" w:hAnsi="Arial" w:cs="Arial"/>
                <w:b/>
                <w:sz w:val="16"/>
                <w:szCs w:val="16"/>
              </w:rPr>
              <w:t>13</w:t>
            </w:r>
          </w:p>
          <w:p w:rsidR="004D01F1" w:rsidRPr="00D35C8B" w:rsidRDefault="004D01F1" w:rsidP="000F3CF1">
            <w:pPr>
              <w:rPr>
                <w:rFonts w:ascii="Arial" w:hAnsi="Arial" w:cs="Arial"/>
                <w:b/>
                <w:sz w:val="16"/>
                <w:szCs w:val="16"/>
              </w:rPr>
            </w:pPr>
            <w:r w:rsidRPr="00D35C8B">
              <w:rPr>
                <w:rFonts w:ascii="Arial" w:hAnsi="Arial" w:cs="Arial"/>
                <w:b/>
                <w:sz w:val="16"/>
                <w:szCs w:val="16"/>
              </w:rPr>
              <w:t>INVERSIONES PRIVATIVAS</w:t>
            </w:r>
          </w:p>
        </w:tc>
        <w:tc>
          <w:tcPr>
            <w:tcW w:w="4297" w:type="dxa"/>
            <w:gridSpan w:val="2"/>
            <w:vMerge w:val="restart"/>
            <w:tcBorders>
              <w:top w:val="single" w:sz="12" w:space="0" w:color="auto"/>
              <w:left w:val="single" w:sz="12" w:space="0" w:color="auto"/>
              <w:bottom w:val="single" w:sz="12" w:space="0" w:color="auto"/>
              <w:right w:val="single" w:sz="12" w:space="0" w:color="auto"/>
            </w:tcBorders>
          </w:tcPr>
          <w:p w:rsidR="004D01F1" w:rsidRPr="00D35C8B" w:rsidRDefault="006B4E32" w:rsidP="000F3CF1">
            <w:pPr>
              <w:rPr>
                <w:rFonts w:ascii="Arial" w:hAnsi="Arial" w:cs="Arial"/>
                <w:b/>
                <w:snapToGrid w:val="0"/>
                <w:sz w:val="16"/>
                <w:szCs w:val="16"/>
                <w:lang w:eastAsia="en-US"/>
              </w:rPr>
            </w:pPr>
            <w:r>
              <w:rPr>
                <w:rFonts w:ascii="Arial" w:hAnsi="Arial" w:cs="Arial"/>
                <w:b/>
                <w:snapToGrid w:val="0"/>
                <w:sz w:val="16"/>
                <w:szCs w:val="16"/>
                <w:lang w:eastAsia="en-US"/>
              </w:rPr>
              <w:t>1311</w:t>
            </w:r>
          </w:p>
          <w:p w:rsidR="004D01F1" w:rsidRPr="00EC0434" w:rsidRDefault="004D01F1" w:rsidP="004D01F1">
            <w:pPr>
              <w:rPr>
                <w:rFonts w:ascii="Arial" w:hAnsi="Arial" w:cs="Arial"/>
                <w:b/>
                <w:sz w:val="16"/>
                <w:szCs w:val="16"/>
              </w:rPr>
            </w:pPr>
            <w:r w:rsidRPr="00A10E4C">
              <w:rPr>
                <w:rFonts w:ascii="Arial" w:hAnsi="Arial" w:cs="Arial"/>
                <w:b/>
                <w:snapToGrid w:val="0"/>
                <w:color w:val="00B050"/>
                <w:sz w:val="16"/>
                <w:szCs w:val="16"/>
                <w:lang w:eastAsia="en-US"/>
              </w:rPr>
              <w:t xml:space="preserve"> </w:t>
            </w:r>
            <w:r w:rsidRPr="00EC0434">
              <w:rPr>
                <w:rFonts w:ascii="Arial" w:hAnsi="Arial" w:cs="Arial"/>
                <w:b/>
                <w:sz w:val="16"/>
                <w:szCs w:val="16"/>
              </w:rPr>
              <w:t>PRÉSTAMOS HIPOTECARIOS REESTRUCTURADOS</w:t>
            </w:r>
          </w:p>
        </w:tc>
        <w:tc>
          <w:tcPr>
            <w:tcW w:w="405" w:type="dxa"/>
            <w:vMerge w:val="restart"/>
            <w:tcBorders>
              <w:top w:val="single" w:sz="12" w:space="0" w:color="auto"/>
              <w:left w:val="single" w:sz="12" w:space="0" w:color="auto"/>
              <w:bottom w:val="single" w:sz="12" w:space="0" w:color="auto"/>
              <w:right w:val="single" w:sz="12" w:space="0" w:color="auto"/>
            </w:tcBorders>
          </w:tcPr>
          <w:p w:rsidR="004D01F1" w:rsidRPr="007E2A31" w:rsidRDefault="004D01F1" w:rsidP="000F3CF1">
            <w:pPr>
              <w:spacing w:after="200" w:line="276" w:lineRule="auto"/>
              <w:jc w:val="center"/>
              <w:rPr>
                <w:rFonts w:ascii="Arial" w:hAnsi="Arial" w:cs="Arial"/>
                <w:b/>
                <w:sz w:val="16"/>
                <w:szCs w:val="16"/>
              </w:rPr>
            </w:pPr>
            <w:r w:rsidRPr="007E2A31">
              <w:rPr>
                <w:rFonts w:ascii="Arial" w:hAnsi="Arial" w:cs="Arial"/>
                <w:b/>
                <w:sz w:val="16"/>
                <w:szCs w:val="16"/>
              </w:rPr>
              <w:t>X</w:t>
            </w:r>
          </w:p>
          <w:p w:rsidR="004D01F1" w:rsidRPr="007E2A31" w:rsidRDefault="004D01F1" w:rsidP="000F3CF1">
            <w:pPr>
              <w:jc w:val="center"/>
              <w:rPr>
                <w:rFonts w:ascii="Arial" w:hAnsi="Arial" w:cs="Arial"/>
                <w:b/>
                <w:sz w:val="16"/>
                <w:szCs w:val="16"/>
              </w:rPr>
            </w:pPr>
          </w:p>
        </w:tc>
        <w:tc>
          <w:tcPr>
            <w:tcW w:w="401" w:type="dxa"/>
            <w:vMerge w:val="restart"/>
            <w:tcBorders>
              <w:top w:val="single" w:sz="12" w:space="0" w:color="auto"/>
              <w:left w:val="single" w:sz="12" w:space="0" w:color="auto"/>
              <w:bottom w:val="single" w:sz="12" w:space="0" w:color="auto"/>
              <w:right w:val="single" w:sz="12" w:space="0" w:color="auto"/>
            </w:tcBorders>
          </w:tcPr>
          <w:p w:rsidR="004D01F1" w:rsidRPr="007E2A31" w:rsidRDefault="004D01F1" w:rsidP="000F3CF1">
            <w:pPr>
              <w:spacing w:after="200" w:line="276" w:lineRule="auto"/>
              <w:jc w:val="center"/>
              <w:rPr>
                <w:rFonts w:ascii="Arial" w:hAnsi="Arial" w:cs="Arial"/>
                <w:b/>
                <w:sz w:val="16"/>
                <w:szCs w:val="16"/>
              </w:rPr>
            </w:pPr>
            <w:r w:rsidRPr="007E2A31">
              <w:rPr>
                <w:rFonts w:ascii="Arial" w:hAnsi="Arial" w:cs="Arial"/>
                <w:b/>
                <w:sz w:val="16"/>
                <w:szCs w:val="16"/>
              </w:rPr>
              <w:t>X</w:t>
            </w:r>
          </w:p>
          <w:p w:rsidR="004D01F1" w:rsidRPr="007E2A31" w:rsidRDefault="004D01F1" w:rsidP="000F3CF1">
            <w:pPr>
              <w:jc w:val="center"/>
              <w:rPr>
                <w:rFonts w:ascii="Arial" w:hAnsi="Arial" w:cs="Arial"/>
                <w:b/>
                <w:sz w:val="16"/>
                <w:szCs w:val="16"/>
              </w:rPr>
            </w:pPr>
          </w:p>
        </w:tc>
      </w:tr>
      <w:tr w:rsidR="004D01F1" w:rsidRPr="00CB1979" w:rsidTr="004D01F1">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2851"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297" w:type="dxa"/>
            <w:gridSpan w:val="2"/>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r>
      <w:tr w:rsidR="004D01F1" w:rsidRPr="00CB1979" w:rsidTr="004D01F1">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2851"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297" w:type="dxa"/>
            <w:gridSpan w:val="2"/>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r>
      <w:tr w:rsidR="004D01F1" w:rsidRPr="00CB1979" w:rsidTr="004D01F1">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2851"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297" w:type="dxa"/>
            <w:gridSpan w:val="2"/>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4D01F1" w:rsidRPr="00CB1979" w:rsidRDefault="004D01F1" w:rsidP="000F3CF1">
            <w:pPr>
              <w:rPr>
                <w:rFonts w:ascii="Arial" w:hAnsi="Arial" w:cs="Arial"/>
                <w:sz w:val="16"/>
                <w:szCs w:val="16"/>
              </w:rPr>
            </w:pPr>
          </w:p>
        </w:tc>
      </w:tr>
      <w:tr w:rsidR="004D01F1" w:rsidRPr="00CB1979" w:rsidTr="004D01F1">
        <w:trPr>
          <w:cantSplit/>
          <w:trHeight w:val="184"/>
        </w:trPr>
        <w:tc>
          <w:tcPr>
            <w:tcW w:w="1440" w:type="dxa"/>
            <w:vMerge/>
            <w:tcBorders>
              <w:top w:val="single" w:sz="12" w:space="0" w:color="auto"/>
              <w:left w:val="single" w:sz="12" w:space="0" w:color="auto"/>
              <w:right w:val="single" w:sz="12" w:space="0" w:color="auto"/>
            </w:tcBorders>
          </w:tcPr>
          <w:p w:rsidR="004D01F1" w:rsidRPr="00CB1979" w:rsidRDefault="004D01F1" w:rsidP="000F3CF1">
            <w:pPr>
              <w:rPr>
                <w:rFonts w:ascii="Arial" w:hAnsi="Arial" w:cs="Arial"/>
                <w:sz w:val="16"/>
                <w:szCs w:val="16"/>
              </w:rPr>
            </w:pPr>
          </w:p>
        </w:tc>
        <w:tc>
          <w:tcPr>
            <w:tcW w:w="2851" w:type="dxa"/>
            <w:vMerge/>
            <w:tcBorders>
              <w:top w:val="single" w:sz="12" w:space="0" w:color="auto"/>
              <w:left w:val="single" w:sz="12" w:space="0" w:color="auto"/>
              <w:right w:val="single" w:sz="12" w:space="0" w:color="auto"/>
            </w:tcBorders>
          </w:tcPr>
          <w:p w:rsidR="004D01F1" w:rsidRPr="00CB1979" w:rsidRDefault="004D01F1" w:rsidP="000F3CF1">
            <w:pPr>
              <w:rPr>
                <w:rFonts w:ascii="Arial" w:hAnsi="Arial" w:cs="Arial"/>
                <w:sz w:val="16"/>
                <w:szCs w:val="16"/>
              </w:rPr>
            </w:pPr>
          </w:p>
        </w:tc>
        <w:tc>
          <w:tcPr>
            <w:tcW w:w="4297" w:type="dxa"/>
            <w:gridSpan w:val="2"/>
            <w:vMerge/>
            <w:tcBorders>
              <w:top w:val="single" w:sz="12" w:space="0" w:color="auto"/>
              <w:left w:val="single" w:sz="12" w:space="0" w:color="auto"/>
              <w:right w:val="single" w:sz="12" w:space="0" w:color="auto"/>
            </w:tcBorders>
          </w:tcPr>
          <w:p w:rsidR="004D01F1" w:rsidRPr="00CB1979" w:rsidRDefault="004D01F1" w:rsidP="000F3CF1">
            <w:pPr>
              <w:rPr>
                <w:rFonts w:ascii="Arial" w:hAnsi="Arial" w:cs="Arial"/>
                <w:sz w:val="16"/>
                <w:szCs w:val="16"/>
              </w:rPr>
            </w:pPr>
          </w:p>
        </w:tc>
        <w:tc>
          <w:tcPr>
            <w:tcW w:w="405" w:type="dxa"/>
            <w:vMerge/>
            <w:tcBorders>
              <w:top w:val="single" w:sz="12" w:space="0" w:color="auto"/>
              <w:left w:val="single" w:sz="12" w:space="0" w:color="auto"/>
              <w:right w:val="single" w:sz="12" w:space="0" w:color="auto"/>
            </w:tcBorders>
          </w:tcPr>
          <w:p w:rsidR="004D01F1" w:rsidRPr="00CB1979" w:rsidRDefault="004D01F1" w:rsidP="000F3CF1">
            <w:pPr>
              <w:rPr>
                <w:rFonts w:ascii="Arial" w:hAnsi="Arial" w:cs="Arial"/>
                <w:sz w:val="16"/>
                <w:szCs w:val="16"/>
              </w:rPr>
            </w:pPr>
          </w:p>
        </w:tc>
        <w:tc>
          <w:tcPr>
            <w:tcW w:w="401" w:type="dxa"/>
            <w:vMerge/>
            <w:tcBorders>
              <w:top w:val="single" w:sz="12" w:space="0" w:color="auto"/>
              <w:left w:val="single" w:sz="12" w:space="0" w:color="auto"/>
              <w:right w:val="single" w:sz="12" w:space="0" w:color="auto"/>
            </w:tcBorders>
          </w:tcPr>
          <w:p w:rsidR="004D01F1" w:rsidRPr="00CB1979" w:rsidRDefault="004D01F1" w:rsidP="000F3CF1">
            <w:pPr>
              <w:rPr>
                <w:rFonts w:ascii="Arial" w:hAnsi="Arial" w:cs="Arial"/>
                <w:sz w:val="16"/>
                <w:szCs w:val="16"/>
              </w:rPr>
            </w:pPr>
          </w:p>
        </w:tc>
      </w:tr>
      <w:tr w:rsidR="004D01F1" w:rsidRPr="00CB1979" w:rsidTr="000F3CF1">
        <w:tblPrEx>
          <w:tblCellMar>
            <w:left w:w="72" w:type="dxa"/>
            <w:right w:w="72" w:type="dxa"/>
          </w:tblCellMar>
        </w:tblPrEx>
        <w:tc>
          <w:tcPr>
            <w:tcW w:w="9394" w:type="dxa"/>
            <w:gridSpan w:val="6"/>
            <w:tcBorders>
              <w:top w:val="single" w:sz="12" w:space="0" w:color="auto"/>
              <w:left w:val="single" w:sz="12" w:space="0" w:color="auto"/>
              <w:right w:val="single" w:sz="12" w:space="0" w:color="auto"/>
            </w:tcBorders>
          </w:tcPr>
          <w:p w:rsidR="004D01F1" w:rsidRPr="0041194B" w:rsidRDefault="004D01F1" w:rsidP="000F3CF1">
            <w:pPr>
              <w:pStyle w:val="Ttulo7"/>
              <w:rPr>
                <w:rFonts w:ascii="Arial" w:hAnsi="Arial" w:cs="Arial"/>
                <w:sz w:val="16"/>
                <w:szCs w:val="16"/>
              </w:rPr>
            </w:pPr>
            <w:r w:rsidRPr="00CB1979">
              <w:rPr>
                <w:rFonts w:ascii="Arial" w:hAnsi="Arial" w:cs="Arial"/>
                <w:sz w:val="16"/>
                <w:szCs w:val="16"/>
              </w:rPr>
              <w:t>SUBCUENTAS</w:t>
            </w:r>
          </w:p>
        </w:tc>
      </w:tr>
      <w:tr w:rsidR="004D01F1" w:rsidRPr="00CB1979" w:rsidTr="000F3CF1">
        <w:tblPrEx>
          <w:tblCellMar>
            <w:left w:w="72" w:type="dxa"/>
            <w:right w:w="72" w:type="dxa"/>
          </w:tblCellMar>
        </w:tblPrEx>
        <w:tc>
          <w:tcPr>
            <w:tcW w:w="1440" w:type="dxa"/>
            <w:tcBorders>
              <w:left w:val="single" w:sz="12" w:space="0" w:color="auto"/>
            </w:tcBorders>
          </w:tcPr>
          <w:p w:rsidR="004D01F1" w:rsidRPr="00CB1979" w:rsidRDefault="004D01F1" w:rsidP="000F3CF1">
            <w:pPr>
              <w:rPr>
                <w:rFonts w:ascii="Arial" w:hAnsi="Arial" w:cs="Arial"/>
                <w:snapToGrid w:val="0"/>
                <w:sz w:val="16"/>
                <w:szCs w:val="16"/>
                <w:lang w:eastAsia="en-US"/>
              </w:rPr>
            </w:pPr>
          </w:p>
        </w:tc>
        <w:tc>
          <w:tcPr>
            <w:tcW w:w="7954" w:type="dxa"/>
            <w:gridSpan w:val="5"/>
            <w:tcBorders>
              <w:right w:val="single" w:sz="12" w:space="0" w:color="auto"/>
            </w:tcBorders>
          </w:tcPr>
          <w:p w:rsidR="004D01F1" w:rsidRPr="00CB1979" w:rsidRDefault="004D01F1" w:rsidP="000F3CF1">
            <w:pPr>
              <w:rPr>
                <w:rFonts w:ascii="Arial" w:hAnsi="Arial" w:cs="Arial"/>
                <w:snapToGrid w:val="0"/>
                <w:sz w:val="16"/>
                <w:szCs w:val="16"/>
                <w:lang w:eastAsia="en-US"/>
              </w:rPr>
            </w:pPr>
          </w:p>
        </w:tc>
      </w:tr>
      <w:tr w:rsidR="004D01F1" w:rsidRPr="00CB1979" w:rsidTr="000F3CF1">
        <w:tblPrEx>
          <w:tblCellMar>
            <w:left w:w="72" w:type="dxa"/>
            <w:right w:w="72" w:type="dxa"/>
          </w:tblCellMar>
        </w:tblPrEx>
        <w:tc>
          <w:tcPr>
            <w:tcW w:w="1440" w:type="dxa"/>
            <w:tcBorders>
              <w:left w:val="single" w:sz="12" w:space="0" w:color="auto"/>
            </w:tcBorders>
          </w:tcPr>
          <w:p w:rsidR="004D01F1" w:rsidRPr="00CB1979" w:rsidRDefault="004D01F1" w:rsidP="000F3CF1">
            <w:pPr>
              <w:rPr>
                <w:rFonts w:ascii="Arial" w:hAnsi="Arial" w:cs="Arial"/>
                <w:snapToGrid w:val="0"/>
                <w:sz w:val="16"/>
                <w:szCs w:val="16"/>
                <w:lang w:eastAsia="en-US"/>
              </w:rPr>
            </w:pPr>
          </w:p>
        </w:tc>
        <w:tc>
          <w:tcPr>
            <w:tcW w:w="7954" w:type="dxa"/>
            <w:gridSpan w:val="5"/>
            <w:tcBorders>
              <w:right w:val="single" w:sz="12" w:space="0" w:color="auto"/>
            </w:tcBorders>
          </w:tcPr>
          <w:p w:rsidR="004D01F1" w:rsidRPr="00CB1979" w:rsidRDefault="004D01F1" w:rsidP="000F3CF1">
            <w:pPr>
              <w:rPr>
                <w:rFonts w:ascii="Arial" w:hAnsi="Arial" w:cs="Arial"/>
                <w:snapToGrid w:val="0"/>
                <w:sz w:val="16"/>
                <w:szCs w:val="16"/>
                <w:lang w:eastAsia="en-US"/>
              </w:rPr>
            </w:pPr>
          </w:p>
        </w:tc>
      </w:tr>
      <w:tr w:rsidR="004D01F1" w:rsidRPr="00CB1979" w:rsidTr="000F3CF1">
        <w:tblPrEx>
          <w:tblCellMar>
            <w:left w:w="72" w:type="dxa"/>
            <w:right w:w="72" w:type="dxa"/>
          </w:tblCellMar>
        </w:tblPrEx>
        <w:tc>
          <w:tcPr>
            <w:tcW w:w="1440" w:type="dxa"/>
            <w:tcBorders>
              <w:left w:val="single" w:sz="12" w:space="0" w:color="auto"/>
            </w:tcBorders>
          </w:tcPr>
          <w:p w:rsidR="004D01F1" w:rsidRPr="00CB1979" w:rsidRDefault="004D01F1" w:rsidP="000F3CF1">
            <w:pPr>
              <w:rPr>
                <w:rFonts w:ascii="Arial" w:hAnsi="Arial" w:cs="Arial"/>
                <w:snapToGrid w:val="0"/>
                <w:sz w:val="16"/>
                <w:szCs w:val="16"/>
                <w:lang w:eastAsia="en-US"/>
              </w:rPr>
            </w:pPr>
          </w:p>
        </w:tc>
        <w:tc>
          <w:tcPr>
            <w:tcW w:w="7954" w:type="dxa"/>
            <w:gridSpan w:val="5"/>
            <w:tcBorders>
              <w:right w:val="single" w:sz="12" w:space="0" w:color="auto"/>
            </w:tcBorders>
          </w:tcPr>
          <w:p w:rsidR="004D01F1" w:rsidRPr="00CB1979" w:rsidRDefault="004D01F1" w:rsidP="000F3CF1">
            <w:pPr>
              <w:rPr>
                <w:rFonts w:ascii="Arial" w:hAnsi="Arial" w:cs="Arial"/>
                <w:snapToGrid w:val="0"/>
                <w:sz w:val="16"/>
                <w:szCs w:val="16"/>
                <w:lang w:eastAsia="en-US"/>
              </w:rPr>
            </w:pPr>
          </w:p>
        </w:tc>
      </w:tr>
      <w:tr w:rsidR="004D01F1" w:rsidRPr="00CB1979" w:rsidTr="000F3CF1">
        <w:tblPrEx>
          <w:tblCellMar>
            <w:left w:w="72" w:type="dxa"/>
            <w:right w:w="72" w:type="dxa"/>
          </w:tblCellMar>
        </w:tblPrEx>
        <w:tc>
          <w:tcPr>
            <w:tcW w:w="1440" w:type="dxa"/>
            <w:tcBorders>
              <w:left w:val="single" w:sz="12" w:space="0" w:color="auto"/>
            </w:tcBorders>
          </w:tcPr>
          <w:p w:rsidR="004D01F1" w:rsidRPr="00CB1979" w:rsidRDefault="004D01F1" w:rsidP="000F3CF1">
            <w:pPr>
              <w:rPr>
                <w:rFonts w:ascii="Arial" w:hAnsi="Arial" w:cs="Arial"/>
                <w:snapToGrid w:val="0"/>
                <w:sz w:val="16"/>
                <w:szCs w:val="16"/>
                <w:lang w:eastAsia="en-US"/>
              </w:rPr>
            </w:pPr>
          </w:p>
        </w:tc>
        <w:tc>
          <w:tcPr>
            <w:tcW w:w="7954" w:type="dxa"/>
            <w:gridSpan w:val="5"/>
            <w:tcBorders>
              <w:right w:val="single" w:sz="12" w:space="0" w:color="auto"/>
            </w:tcBorders>
          </w:tcPr>
          <w:p w:rsidR="004D01F1" w:rsidRPr="00CB1979" w:rsidRDefault="004D01F1" w:rsidP="000F3CF1">
            <w:pPr>
              <w:rPr>
                <w:rFonts w:ascii="Arial" w:hAnsi="Arial" w:cs="Arial"/>
                <w:snapToGrid w:val="0"/>
                <w:sz w:val="16"/>
                <w:szCs w:val="16"/>
                <w:lang w:eastAsia="en-US"/>
              </w:rPr>
            </w:pPr>
          </w:p>
        </w:tc>
      </w:tr>
      <w:tr w:rsidR="004D01F1" w:rsidRPr="00CB1979" w:rsidTr="000F3CF1">
        <w:tblPrEx>
          <w:tblCellMar>
            <w:left w:w="72" w:type="dxa"/>
            <w:right w:w="72" w:type="dxa"/>
          </w:tblCellMar>
        </w:tblPrEx>
        <w:tc>
          <w:tcPr>
            <w:tcW w:w="1440" w:type="dxa"/>
            <w:tcBorders>
              <w:left w:val="single" w:sz="12" w:space="0" w:color="auto"/>
            </w:tcBorders>
          </w:tcPr>
          <w:p w:rsidR="004D01F1" w:rsidRPr="00CB1979" w:rsidRDefault="004D01F1" w:rsidP="000F3CF1">
            <w:pPr>
              <w:rPr>
                <w:rFonts w:ascii="Arial" w:hAnsi="Arial" w:cs="Arial"/>
                <w:snapToGrid w:val="0"/>
                <w:sz w:val="16"/>
                <w:szCs w:val="16"/>
                <w:lang w:eastAsia="en-US"/>
              </w:rPr>
            </w:pPr>
          </w:p>
        </w:tc>
        <w:tc>
          <w:tcPr>
            <w:tcW w:w="7954" w:type="dxa"/>
            <w:gridSpan w:val="5"/>
            <w:tcBorders>
              <w:right w:val="single" w:sz="12" w:space="0" w:color="auto"/>
            </w:tcBorders>
          </w:tcPr>
          <w:p w:rsidR="004D01F1" w:rsidRPr="00CB1979" w:rsidRDefault="004D01F1" w:rsidP="000F3CF1">
            <w:pPr>
              <w:rPr>
                <w:rFonts w:ascii="Arial" w:hAnsi="Arial" w:cs="Arial"/>
                <w:snapToGrid w:val="0"/>
                <w:sz w:val="16"/>
                <w:szCs w:val="16"/>
                <w:lang w:eastAsia="en-US"/>
              </w:rPr>
            </w:pPr>
          </w:p>
        </w:tc>
      </w:tr>
      <w:tr w:rsidR="004D01F1" w:rsidRPr="00CB1979" w:rsidTr="000F3CF1">
        <w:tblPrEx>
          <w:tblCellMar>
            <w:left w:w="72" w:type="dxa"/>
            <w:right w:w="72" w:type="dxa"/>
          </w:tblCellMar>
        </w:tblPrEx>
        <w:tc>
          <w:tcPr>
            <w:tcW w:w="1440" w:type="dxa"/>
            <w:tcBorders>
              <w:left w:val="single" w:sz="12" w:space="0" w:color="auto"/>
            </w:tcBorders>
          </w:tcPr>
          <w:p w:rsidR="004D01F1" w:rsidRPr="00CB1979" w:rsidRDefault="004D01F1" w:rsidP="000F3CF1">
            <w:pPr>
              <w:rPr>
                <w:rFonts w:ascii="Arial" w:hAnsi="Arial" w:cs="Arial"/>
                <w:snapToGrid w:val="0"/>
                <w:sz w:val="16"/>
                <w:szCs w:val="16"/>
                <w:lang w:eastAsia="en-US"/>
              </w:rPr>
            </w:pPr>
          </w:p>
        </w:tc>
        <w:tc>
          <w:tcPr>
            <w:tcW w:w="7954" w:type="dxa"/>
            <w:gridSpan w:val="5"/>
            <w:tcBorders>
              <w:right w:val="single" w:sz="12" w:space="0" w:color="auto"/>
            </w:tcBorders>
          </w:tcPr>
          <w:p w:rsidR="004D01F1" w:rsidRPr="00CB1979" w:rsidRDefault="004D01F1" w:rsidP="000F3CF1">
            <w:pPr>
              <w:rPr>
                <w:rFonts w:ascii="Arial" w:hAnsi="Arial" w:cs="Arial"/>
                <w:snapToGrid w:val="0"/>
                <w:sz w:val="16"/>
                <w:szCs w:val="16"/>
                <w:lang w:eastAsia="en-US"/>
              </w:rPr>
            </w:pPr>
          </w:p>
        </w:tc>
      </w:tr>
      <w:tr w:rsidR="004D01F1"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4D01F1" w:rsidRPr="00CB1979" w:rsidRDefault="004D01F1" w:rsidP="000F3CF1">
            <w:pPr>
              <w:pStyle w:val="Ttulo9"/>
              <w:rPr>
                <w:rFonts w:ascii="Arial" w:hAnsi="Arial" w:cs="Arial"/>
                <w:szCs w:val="16"/>
              </w:rPr>
            </w:pPr>
            <w:r w:rsidRPr="00CB1979">
              <w:rPr>
                <w:rFonts w:ascii="Arial" w:hAnsi="Arial" w:cs="Arial"/>
                <w:szCs w:val="16"/>
              </w:rPr>
              <w:t>DESCRIPCIÓN</w:t>
            </w:r>
          </w:p>
          <w:p w:rsidR="004D01F1" w:rsidRPr="00CB1979" w:rsidRDefault="004D01F1" w:rsidP="000F3CF1">
            <w:pPr>
              <w:rPr>
                <w:sz w:val="16"/>
                <w:szCs w:val="16"/>
              </w:rPr>
            </w:pPr>
          </w:p>
          <w:p w:rsidR="004D01F1" w:rsidRPr="00CB1979" w:rsidRDefault="004D01F1" w:rsidP="000F3CF1">
            <w:pPr>
              <w:pStyle w:val="Textoindependiente2"/>
              <w:rPr>
                <w:rFonts w:ascii="Arial" w:hAnsi="Arial" w:cs="Arial"/>
                <w:snapToGrid w:val="0"/>
                <w:szCs w:val="16"/>
                <w:lang w:val="es-EC"/>
              </w:rPr>
            </w:pPr>
            <w:r w:rsidRPr="00CB1979">
              <w:rPr>
                <w:rFonts w:ascii="Arial" w:hAnsi="Arial" w:cs="Arial"/>
                <w:snapToGrid w:val="0"/>
                <w:szCs w:val="16"/>
                <w:lang w:val="es-EC"/>
              </w:rPr>
              <w:t>Se r</w:t>
            </w:r>
            <w:r w:rsidR="006C7A4D">
              <w:rPr>
                <w:rFonts w:ascii="Arial" w:hAnsi="Arial" w:cs="Arial"/>
                <w:snapToGrid w:val="0"/>
                <w:szCs w:val="16"/>
                <w:lang w:val="es-EC"/>
              </w:rPr>
              <w:t>egistra</w:t>
            </w:r>
            <w:r w:rsidRPr="00CB1979">
              <w:rPr>
                <w:rFonts w:ascii="Arial" w:hAnsi="Arial" w:cs="Arial"/>
                <w:snapToGrid w:val="0"/>
                <w:szCs w:val="16"/>
                <w:lang w:val="es-EC"/>
              </w:rPr>
              <w:t xml:space="preserve"> en esta cuenta el capital de aquellos </w:t>
            </w:r>
            <w:r>
              <w:rPr>
                <w:rFonts w:ascii="Arial" w:hAnsi="Arial" w:cs="Arial"/>
                <w:snapToGrid w:val="0"/>
                <w:szCs w:val="16"/>
                <w:lang w:val="es-EC"/>
              </w:rPr>
              <w:t>préstamos</w:t>
            </w:r>
            <w:r w:rsidRPr="00CB1979">
              <w:rPr>
                <w:rFonts w:ascii="Arial" w:hAnsi="Arial" w:cs="Arial"/>
                <w:snapToGrid w:val="0"/>
                <w:szCs w:val="16"/>
                <w:lang w:val="es-EC"/>
              </w:rPr>
              <w:t xml:space="preserve"> </w:t>
            </w:r>
            <w:r w:rsidR="006C7A4D">
              <w:rPr>
                <w:rFonts w:ascii="Arial" w:hAnsi="Arial" w:cs="Arial"/>
                <w:snapToGrid w:val="0"/>
                <w:szCs w:val="16"/>
                <w:lang w:val="es-EC"/>
              </w:rPr>
              <w:t>hipotecarios</w:t>
            </w:r>
            <w:r>
              <w:rPr>
                <w:rFonts w:ascii="Arial" w:hAnsi="Arial" w:cs="Arial"/>
                <w:snapToGrid w:val="0"/>
                <w:szCs w:val="16"/>
                <w:lang w:val="es-EC"/>
              </w:rPr>
              <w:t xml:space="preserve"> </w:t>
            </w:r>
            <w:r>
              <w:rPr>
                <w:rFonts w:ascii="Arial" w:hAnsi="Arial"/>
                <w:szCs w:val="16"/>
              </w:rPr>
              <w:t>que han sido sujeto</w:t>
            </w:r>
            <w:r w:rsidRPr="00431E62">
              <w:rPr>
                <w:rFonts w:ascii="Arial" w:hAnsi="Arial"/>
                <w:szCs w:val="16"/>
              </w:rPr>
              <w:t>s a</w:t>
            </w:r>
            <w:r>
              <w:rPr>
                <w:rFonts w:ascii="Arial" w:hAnsi="Arial"/>
                <w:szCs w:val="16"/>
              </w:rPr>
              <w:t xml:space="preserve"> un</w:t>
            </w:r>
            <w:r w:rsidRPr="00431E62">
              <w:rPr>
                <w:rFonts w:ascii="Arial" w:hAnsi="Arial"/>
                <w:szCs w:val="16"/>
              </w:rPr>
              <w:t xml:space="preserve"> proceso de </w:t>
            </w:r>
            <w:r>
              <w:rPr>
                <w:rFonts w:ascii="Arial" w:hAnsi="Arial"/>
                <w:szCs w:val="16"/>
              </w:rPr>
              <w:t>reestructuración</w:t>
            </w:r>
            <w:r w:rsidRPr="00431E62">
              <w:rPr>
                <w:rFonts w:ascii="Arial" w:hAnsi="Arial"/>
                <w:szCs w:val="16"/>
              </w:rPr>
              <w:t>, en aplicación de las normas expedidas por la Superintendencia de Bancos y Seguros</w:t>
            </w:r>
            <w:r w:rsidRPr="00CB1979">
              <w:rPr>
                <w:rFonts w:ascii="Arial" w:hAnsi="Arial" w:cs="Arial"/>
                <w:snapToGrid w:val="0"/>
                <w:szCs w:val="16"/>
                <w:lang w:val="es-EC"/>
              </w:rPr>
              <w:t xml:space="preserve">.  </w:t>
            </w:r>
          </w:p>
          <w:p w:rsidR="004D01F1" w:rsidRPr="00CB1979" w:rsidRDefault="004D01F1" w:rsidP="000F3CF1">
            <w:pPr>
              <w:jc w:val="both"/>
              <w:rPr>
                <w:rFonts w:ascii="Arial" w:hAnsi="Arial" w:cs="Arial"/>
                <w:sz w:val="16"/>
                <w:szCs w:val="16"/>
              </w:rPr>
            </w:pPr>
          </w:p>
          <w:p w:rsidR="004D01F1" w:rsidRPr="00431E62" w:rsidRDefault="004D01F1" w:rsidP="000F3CF1">
            <w:pPr>
              <w:pStyle w:val="Textoindependiente"/>
              <w:jc w:val="both"/>
              <w:rPr>
                <w:rFonts w:ascii="Arial" w:hAnsi="Arial"/>
                <w:sz w:val="12"/>
              </w:rPr>
            </w:pPr>
            <w:r w:rsidRPr="00431E62">
              <w:rPr>
                <w:rFonts w:ascii="Arial" w:hAnsi="Arial" w:cs="Arial"/>
                <w:szCs w:val="16"/>
              </w:rPr>
              <w:t xml:space="preserve">Para la reestructuración de </w:t>
            </w:r>
            <w:r>
              <w:rPr>
                <w:rFonts w:ascii="Arial" w:hAnsi="Arial" w:cs="Arial"/>
                <w:szCs w:val="16"/>
              </w:rPr>
              <w:t xml:space="preserve">préstamos </w:t>
            </w:r>
            <w:r w:rsidR="006C7A4D">
              <w:rPr>
                <w:rFonts w:ascii="Arial" w:hAnsi="Arial" w:cs="Arial"/>
                <w:szCs w:val="16"/>
              </w:rPr>
              <w:t>hipotecarios</w:t>
            </w:r>
            <w:r w:rsidRPr="00431E62">
              <w:rPr>
                <w:rFonts w:ascii="Arial" w:hAnsi="Arial" w:cs="Arial"/>
                <w:szCs w:val="16"/>
              </w:rPr>
              <w:t xml:space="preserve">, se deberá efectuar la consolidación de todas las deudas que el </w:t>
            </w:r>
            <w:r>
              <w:rPr>
                <w:rFonts w:ascii="Arial" w:hAnsi="Arial" w:cs="Arial"/>
                <w:szCs w:val="16"/>
              </w:rPr>
              <w:t>partícipe</w:t>
            </w:r>
            <w:r w:rsidRPr="00431E62">
              <w:rPr>
                <w:rFonts w:ascii="Arial" w:hAnsi="Arial" w:cs="Arial"/>
                <w:szCs w:val="16"/>
              </w:rPr>
              <w:t xml:space="preserve"> mantenga con </w:t>
            </w:r>
            <w:r>
              <w:rPr>
                <w:rFonts w:ascii="Arial" w:hAnsi="Arial" w:cs="Arial"/>
                <w:szCs w:val="16"/>
              </w:rPr>
              <w:t>fondo</w:t>
            </w:r>
            <w:r w:rsidRPr="00431E62">
              <w:rPr>
                <w:rFonts w:ascii="Arial" w:hAnsi="Arial" w:cs="Arial"/>
                <w:szCs w:val="16"/>
              </w:rPr>
              <w:t xml:space="preserve"> al momento de instrumentar la operación. </w:t>
            </w:r>
          </w:p>
          <w:p w:rsidR="004D01F1" w:rsidRPr="00431E62" w:rsidRDefault="004D01F1" w:rsidP="000F3CF1">
            <w:pPr>
              <w:pStyle w:val="Textoindependiente"/>
              <w:jc w:val="both"/>
              <w:rPr>
                <w:rFonts w:ascii="Arial" w:hAnsi="Arial" w:cs="Arial"/>
                <w:szCs w:val="16"/>
              </w:rPr>
            </w:pPr>
          </w:p>
          <w:p w:rsidR="004D01F1" w:rsidRPr="00431E62" w:rsidRDefault="004D01F1" w:rsidP="000F3CF1">
            <w:pPr>
              <w:pStyle w:val="Textoindependiente"/>
              <w:jc w:val="both"/>
              <w:rPr>
                <w:rFonts w:ascii="Arial" w:hAnsi="Arial"/>
                <w:sz w:val="12"/>
              </w:rPr>
            </w:pPr>
            <w:r w:rsidRPr="00431E62">
              <w:rPr>
                <w:rFonts w:ascii="Arial" w:hAnsi="Arial" w:cs="Arial"/>
              </w:rPr>
              <w:t xml:space="preserve">No podrá concederse más de una reestructuración para un mismo préstamo, salvo aprobación excepcional del </w:t>
            </w:r>
            <w:r>
              <w:rPr>
                <w:rFonts w:ascii="Arial" w:hAnsi="Arial" w:cs="Arial"/>
              </w:rPr>
              <w:t>Consejo de Administración</w:t>
            </w:r>
            <w:r w:rsidRPr="00431E62">
              <w:rPr>
                <w:rFonts w:ascii="Arial" w:hAnsi="Arial" w:cs="Arial"/>
              </w:rPr>
              <w:t xml:space="preserve">, previo informe favorable del </w:t>
            </w:r>
            <w:r>
              <w:rPr>
                <w:rFonts w:ascii="Arial" w:hAnsi="Arial" w:cs="Arial"/>
              </w:rPr>
              <w:t>comité</w:t>
            </w:r>
            <w:r w:rsidRPr="00431E62">
              <w:rPr>
                <w:rFonts w:ascii="Arial" w:hAnsi="Arial" w:cs="Arial"/>
              </w:rPr>
              <w:t xml:space="preserve"> de riesgos.</w:t>
            </w:r>
          </w:p>
          <w:p w:rsidR="004D01F1" w:rsidRPr="00431E62" w:rsidRDefault="004D01F1" w:rsidP="000F3CF1">
            <w:pPr>
              <w:pStyle w:val="Textoindependiente"/>
              <w:jc w:val="both"/>
              <w:rPr>
                <w:rFonts w:ascii="Arial" w:hAnsi="Arial"/>
                <w:szCs w:val="16"/>
              </w:rPr>
            </w:pPr>
          </w:p>
          <w:p w:rsidR="004D01F1" w:rsidRDefault="004D01F1" w:rsidP="000F3CF1">
            <w:pPr>
              <w:pStyle w:val="Textoindependiente"/>
              <w:jc w:val="both"/>
              <w:rPr>
                <w:rFonts w:ascii="Arial" w:hAnsi="Arial"/>
              </w:rPr>
            </w:pPr>
            <w:r w:rsidRPr="00431E62">
              <w:rPr>
                <w:rFonts w:ascii="Arial" w:hAnsi="Arial"/>
              </w:rPr>
              <w:t>Toda operación que cumpla las características señaladas en la normativa vigente, deberá ser sustentada en un reporte de crédito, debidamente documentado y analizad</w:t>
            </w:r>
            <w:r>
              <w:rPr>
                <w:rFonts w:ascii="Arial" w:hAnsi="Arial"/>
              </w:rPr>
              <w:t>o</w:t>
            </w:r>
            <w:r w:rsidRPr="00431E62">
              <w:rPr>
                <w:rFonts w:ascii="Arial" w:hAnsi="Arial"/>
              </w:rPr>
              <w:t xml:space="preserve"> individualmente teniendo en cuenta las disposiciones vigentes, especialmente aquellas referentes a la nueva capacidad de pago.</w:t>
            </w:r>
          </w:p>
          <w:p w:rsidR="006C7A4D" w:rsidRPr="00431E62" w:rsidRDefault="006C7A4D" w:rsidP="000F3CF1">
            <w:pPr>
              <w:pStyle w:val="Textoindependiente"/>
              <w:jc w:val="both"/>
              <w:rPr>
                <w:rFonts w:ascii="Arial" w:hAnsi="Arial"/>
              </w:rPr>
            </w:pPr>
          </w:p>
          <w:p w:rsidR="006C7A4D" w:rsidRPr="00CB1979" w:rsidRDefault="006C7A4D" w:rsidP="006C7A4D">
            <w:pPr>
              <w:jc w:val="both"/>
              <w:rPr>
                <w:rFonts w:ascii="Arial" w:hAnsi="Arial" w:cs="Arial"/>
                <w:sz w:val="16"/>
                <w:szCs w:val="16"/>
              </w:rPr>
            </w:pPr>
            <w:r>
              <w:rPr>
                <w:rFonts w:ascii="Arial" w:hAnsi="Arial" w:cs="Arial"/>
                <w:sz w:val="16"/>
                <w:szCs w:val="16"/>
              </w:rPr>
              <w:t xml:space="preserve">Se debe llevar un control </w:t>
            </w:r>
            <w:r w:rsidRPr="00CB1979">
              <w:rPr>
                <w:rFonts w:ascii="Arial" w:hAnsi="Arial" w:cs="Arial"/>
                <w:sz w:val="16"/>
                <w:szCs w:val="16"/>
              </w:rPr>
              <w:t xml:space="preserve">de las </w:t>
            </w:r>
            <w:r>
              <w:rPr>
                <w:rFonts w:ascii="Arial" w:hAnsi="Arial" w:cs="Arial"/>
                <w:sz w:val="16"/>
                <w:szCs w:val="16"/>
              </w:rPr>
              <w:t>hipotecas</w:t>
            </w:r>
            <w:r w:rsidRPr="00CB1979">
              <w:rPr>
                <w:rFonts w:ascii="Arial" w:hAnsi="Arial" w:cs="Arial"/>
                <w:sz w:val="16"/>
                <w:szCs w:val="16"/>
              </w:rPr>
              <w:t xml:space="preserve"> </w:t>
            </w:r>
            <w:r>
              <w:rPr>
                <w:rFonts w:ascii="Arial" w:hAnsi="Arial" w:cs="Arial"/>
                <w:sz w:val="16"/>
                <w:szCs w:val="16"/>
              </w:rPr>
              <w:t xml:space="preserve">recibidas a través de su </w:t>
            </w:r>
            <w:r w:rsidRPr="00CB1979">
              <w:rPr>
                <w:rFonts w:ascii="Arial" w:hAnsi="Arial" w:cs="Arial"/>
                <w:sz w:val="16"/>
                <w:szCs w:val="16"/>
              </w:rPr>
              <w:t>registr</w:t>
            </w:r>
            <w:r>
              <w:rPr>
                <w:rFonts w:ascii="Arial" w:hAnsi="Arial" w:cs="Arial"/>
                <w:sz w:val="16"/>
                <w:szCs w:val="16"/>
              </w:rPr>
              <w:t>o</w:t>
            </w:r>
            <w:r w:rsidRPr="00CB1979">
              <w:rPr>
                <w:rFonts w:ascii="Arial" w:hAnsi="Arial" w:cs="Arial"/>
                <w:sz w:val="16"/>
                <w:szCs w:val="16"/>
              </w:rPr>
              <w:t xml:space="preserve"> en cuentas de orden.</w:t>
            </w:r>
          </w:p>
          <w:p w:rsidR="004D01F1" w:rsidRDefault="004D01F1" w:rsidP="000F3CF1">
            <w:pPr>
              <w:pStyle w:val="BodyText2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Arial"/>
                <w:sz w:val="16"/>
                <w:szCs w:val="16"/>
                <w:lang w:val="es-EC"/>
              </w:rPr>
            </w:pPr>
          </w:p>
          <w:p w:rsidR="00A8691B" w:rsidRPr="00EC0434" w:rsidRDefault="00A8691B" w:rsidP="00A8691B">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Únicamente cuando el Consejo de Administración del fondo  apruebe como una política de inversión,  este tipo de cartera podrá ser entregada para la constitución de un fideicomiso mercantil de titularización, de administración u otros, para lo cual deberán cumplir con las formalidades establecidas en la Ley de Mercado de Valores.  (cambio de redacción en primera línea)</w:t>
            </w:r>
          </w:p>
          <w:p w:rsidR="004D01F1" w:rsidRPr="00EC0434" w:rsidRDefault="004D01F1" w:rsidP="000F3CF1">
            <w:pPr>
              <w:pStyle w:val="BodyText2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Arial"/>
                <w:sz w:val="16"/>
                <w:szCs w:val="16"/>
                <w:lang w:val="es-EC"/>
              </w:rPr>
            </w:pPr>
          </w:p>
          <w:p w:rsidR="004D01F1" w:rsidRPr="00CB1979" w:rsidRDefault="004D01F1" w:rsidP="000F3CF1">
            <w:pPr>
              <w:pStyle w:val="BodyText2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Arial"/>
                <w:sz w:val="16"/>
                <w:szCs w:val="16"/>
                <w:lang w:val="es-EC"/>
              </w:rPr>
            </w:pPr>
          </w:p>
        </w:tc>
      </w:tr>
      <w:tr w:rsidR="004D01F1"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4D01F1" w:rsidRPr="00CB1979" w:rsidRDefault="004D01F1" w:rsidP="000F3CF1">
            <w:pPr>
              <w:pStyle w:val="Ttulo9"/>
              <w:rPr>
                <w:rFonts w:ascii="Arial" w:hAnsi="Arial" w:cs="Arial"/>
                <w:szCs w:val="16"/>
              </w:rPr>
            </w:pPr>
            <w:r w:rsidRPr="00CB1979">
              <w:rPr>
                <w:rFonts w:ascii="Arial" w:hAnsi="Arial" w:cs="Arial"/>
                <w:szCs w:val="16"/>
              </w:rPr>
              <w:t>DINAMICA</w:t>
            </w:r>
          </w:p>
        </w:tc>
      </w:tr>
      <w:tr w:rsidR="004D01F1" w:rsidRPr="00CB1979" w:rsidTr="000F3CF1">
        <w:trPr>
          <w:cantSplit/>
        </w:trPr>
        <w:tc>
          <w:tcPr>
            <w:tcW w:w="4716" w:type="dxa"/>
            <w:gridSpan w:val="3"/>
            <w:tcBorders>
              <w:top w:val="single" w:sz="12" w:space="0" w:color="auto"/>
              <w:left w:val="single" w:sz="12" w:space="0" w:color="auto"/>
              <w:bottom w:val="single" w:sz="12" w:space="0" w:color="auto"/>
            </w:tcBorders>
          </w:tcPr>
          <w:p w:rsidR="004D01F1" w:rsidRPr="00CB1979" w:rsidRDefault="004D01F1" w:rsidP="000F3CF1">
            <w:pPr>
              <w:ind w:right="355"/>
              <w:jc w:val="center"/>
              <w:rPr>
                <w:rFonts w:ascii="Arial" w:hAnsi="Arial" w:cs="Arial"/>
                <w:b/>
                <w:sz w:val="16"/>
                <w:szCs w:val="16"/>
              </w:rPr>
            </w:pPr>
            <w:r w:rsidRPr="00CB1979">
              <w:rPr>
                <w:rFonts w:ascii="Arial" w:hAnsi="Arial" w:cs="Arial"/>
                <w:b/>
                <w:sz w:val="16"/>
                <w:szCs w:val="16"/>
              </w:rPr>
              <w:t>DEBITOS</w:t>
            </w:r>
          </w:p>
          <w:p w:rsidR="004D01F1" w:rsidRPr="00CB1979" w:rsidRDefault="004D01F1" w:rsidP="000F3CF1">
            <w:pPr>
              <w:ind w:right="355"/>
              <w:rPr>
                <w:rFonts w:ascii="Arial" w:hAnsi="Arial" w:cs="Arial"/>
                <w:b/>
                <w:sz w:val="16"/>
                <w:szCs w:val="16"/>
              </w:rPr>
            </w:pPr>
          </w:p>
          <w:p w:rsidR="004D01F1" w:rsidRPr="00CB1979" w:rsidRDefault="004D01F1" w:rsidP="00E41E3F">
            <w:pPr>
              <w:pStyle w:val="Textoindependiente2"/>
              <w:numPr>
                <w:ilvl w:val="0"/>
                <w:numId w:val="81"/>
              </w:numPr>
              <w:tabs>
                <w:tab w:val="left" w:pos="394"/>
              </w:tabs>
              <w:ind w:left="394" w:right="355"/>
              <w:rPr>
                <w:rFonts w:ascii="Arial" w:hAnsi="Arial" w:cs="Arial"/>
                <w:szCs w:val="16"/>
                <w:lang w:val="es-EC"/>
              </w:rPr>
            </w:pPr>
            <w:r w:rsidRPr="00CB1979">
              <w:rPr>
                <w:rFonts w:ascii="Arial" w:hAnsi="Arial" w:cs="Arial"/>
                <w:szCs w:val="16"/>
                <w:lang w:val="es-EC"/>
              </w:rPr>
              <w:t>Por el valor de</w:t>
            </w:r>
            <w:r>
              <w:rPr>
                <w:rFonts w:ascii="Arial" w:hAnsi="Arial" w:cs="Arial"/>
                <w:szCs w:val="16"/>
                <w:lang w:val="es-EC"/>
              </w:rPr>
              <w:t xml:space="preserve">l capital de los préstamos </w:t>
            </w:r>
            <w:r w:rsidR="006C7A4D">
              <w:rPr>
                <w:rFonts w:ascii="Arial" w:hAnsi="Arial" w:cs="Arial"/>
                <w:szCs w:val="16"/>
                <w:lang w:val="es-EC"/>
              </w:rPr>
              <w:t>hipotecarios</w:t>
            </w:r>
            <w:r>
              <w:rPr>
                <w:rFonts w:ascii="Arial" w:hAnsi="Arial" w:cs="Arial"/>
                <w:szCs w:val="16"/>
                <w:lang w:val="es-EC"/>
              </w:rPr>
              <w:t xml:space="preserve"> reestructurados</w:t>
            </w:r>
            <w:r w:rsidRPr="00CB1979">
              <w:rPr>
                <w:rFonts w:ascii="Arial" w:hAnsi="Arial" w:cs="Arial"/>
                <w:szCs w:val="16"/>
                <w:lang w:val="es-EC"/>
              </w:rPr>
              <w:t>.</w:t>
            </w:r>
          </w:p>
          <w:p w:rsidR="004D01F1" w:rsidRPr="00CB1979" w:rsidRDefault="004D01F1" w:rsidP="000F3CF1">
            <w:pPr>
              <w:pStyle w:val="Textoindependiente2"/>
              <w:ind w:left="720" w:right="355"/>
              <w:rPr>
                <w:rFonts w:ascii="Arial" w:hAnsi="Arial" w:cs="Arial"/>
                <w:szCs w:val="16"/>
                <w:lang w:val="es-EC"/>
              </w:rPr>
            </w:pPr>
          </w:p>
          <w:p w:rsidR="004D01F1" w:rsidRPr="00CB1979" w:rsidRDefault="004D01F1" w:rsidP="000F3CF1">
            <w:pPr>
              <w:pStyle w:val="Textoindependiente2"/>
              <w:tabs>
                <w:tab w:val="left" w:pos="394"/>
              </w:tabs>
              <w:ind w:right="355"/>
              <w:rPr>
                <w:rFonts w:ascii="Arial" w:hAnsi="Arial" w:cs="Arial"/>
                <w:szCs w:val="16"/>
                <w:lang w:val="es-EC"/>
              </w:rPr>
            </w:pPr>
          </w:p>
          <w:p w:rsidR="004D01F1" w:rsidRPr="00CB1979" w:rsidRDefault="004D01F1" w:rsidP="000F3CF1">
            <w:pPr>
              <w:pStyle w:val="Textoindependiente2"/>
              <w:ind w:right="355"/>
              <w:rPr>
                <w:rFonts w:ascii="Arial" w:hAnsi="Arial" w:cs="Arial"/>
                <w:szCs w:val="16"/>
                <w:lang w:val="es-EC"/>
              </w:rPr>
            </w:pPr>
          </w:p>
          <w:p w:rsidR="004D01F1" w:rsidRPr="00CB1979" w:rsidRDefault="004D01F1" w:rsidP="000F3CF1">
            <w:pPr>
              <w:ind w:right="355"/>
              <w:rPr>
                <w:rFonts w:ascii="Arial" w:hAnsi="Arial" w:cs="Arial"/>
                <w:sz w:val="16"/>
                <w:szCs w:val="16"/>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Default="004D01F1" w:rsidP="000F3CF1">
            <w:pPr>
              <w:pStyle w:val="Textoindependiente2"/>
              <w:ind w:right="355"/>
              <w:rPr>
                <w:rFonts w:ascii="Arial" w:hAnsi="Arial" w:cs="Arial"/>
                <w:b/>
                <w:szCs w:val="16"/>
                <w:lang w:val="es-EC"/>
              </w:rPr>
            </w:pPr>
          </w:p>
          <w:p w:rsidR="004D01F1" w:rsidRPr="00CB1979" w:rsidRDefault="004D01F1" w:rsidP="000F3CF1">
            <w:pPr>
              <w:pStyle w:val="Textoindependiente2"/>
              <w:ind w:right="355"/>
              <w:rPr>
                <w:rFonts w:ascii="Arial" w:hAnsi="Arial" w:cs="Arial"/>
                <w:b/>
                <w:szCs w:val="16"/>
                <w:lang w:val="es-EC"/>
              </w:rPr>
            </w:pPr>
          </w:p>
        </w:tc>
        <w:tc>
          <w:tcPr>
            <w:tcW w:w="4678" w:type="dxa"/>
            <w:gridSpan w:val="3"/>
            <w:tcBorders>
              <w:top w:val="single" w:sz="12" w:space="0" w:color="auto"/>
              <w:left w:val="nil"/>
              <w:bottom w:val="single" w:sz="12" w:space="0" w:color="auto"/>
              <w:right w:val="single" w:sz="12" w:space="0" w:color="auto"/>
            </w:tcBorders>
          </w:tcPr>
          <w:p w:rsidR="004D01F1" w:rsidRPr="00CB1979" w:rsidRDefault="004D01F1" w:rsidP="000F3CF1">
            <w:pPr>
              <w:ind w:right="355"/>
              <w:jc w:val="center"/>
              <w:rPr>
                <w:rFonts w:ascii="Arial" w:hAnsi="Arial" w:cs="Arial"/>
                <w:b/>
                <w:sz w:val="16"/>
                <w:szCs w:val="16"/>
              </w:rPr>
            </w:pPr>
            <w:r w:rsidRPr="00CB1979">
              <w:rPr>
                <w:rFonts w:ascii="Arial" w:hAnsi="Arial" w:cs="Arial"/>
                <w:b/>
                <w:sz w:val="16"/>
                <w:szCs w:val="16"/>
              </w:rPr>
              <w:t>CREDITOS</w:t>
            </w:r>
          </w:p>
          <w:p w:rsidR="004D01F1" w:rsidRPr="00CB1979" w:rsidRDefault="004D01F1" w:rsidP="000F3CF1">
            <w:pPr>
              <w:ind w:right="355"/>
              <w:jc w:val="center"/>
              <w:rPr>
                <w:rFonts w:ascii="Arial" w:hAnsi="Arial" w:cs="Arial"/>
                <w:b/>
                <w:sz w:val="16"/>
                <w:szCs w:val="16"/>
              </w:rPr>
            </w:pPr>
          </w:p>
          <w:p w:rsidR="004D01F1" w:rsidRPr="009A6ACC" w:rsidRDefault="004D01F1" w:rsidP="00E41E3F">
            <w:pPr>
              <w:pStyle w:val="Sangradetextonormal"/>
              <w:numPr>
                <w:ilvl w:val="0"/>
                <w:numId w:val="82"/>
              </w:numPr>
              <w:ind w:left="302" w:right="213" w:hanging="284"/>
              <w:rPr>
                <w:lang w:val="es-EC"/>
              </w:rPr>
            </w:pPr>
            <w:r>
              <w:rPr>
                <w:rFonts w:ascii="Arial" w:hAnsi="Arial" w:cs="Arial"/>
                <w:szCs w:val="16"/>
              </w:rPr>
              <w:t>Por abono o cancelaciones</w:t>
            </w:r>
            <w:r w:rsidRPr="00CB1979">
              <w:rPr>
                <w:rFonts w:ascii="Arial" w:hAnsi="Arial" w:cs="Arial"/>
                <w:szCs w:val="16"/>
              </w:rPr>
              <w:t xml:space="preserve"> </w:t>
            </w:r>
            <w:r w:rsidRPr="00431E62">
              <w:rPr>
                <w:rFonts w:ascii="Arial" w:hAnsi="Arial"/>
                <w:lang w:val="es-EC"/>
              </w:rPr>
              <w:t xml:space="preserve">ordinarias y extraordinarias efectuados por los </w:t>
            </w:r>
            <w:r>
              <w:rPr>
                <w:rFonts w:ascii="Arial" w:hAnsi="Arial"/>
                <w:lang w:val="es-EC"/>
              </w:rPr>
              <w:t>partícipes,</w:t>
            </w:r>
            <w:r w:rsidRPr="00431E62">
              <w:rPr>
                <w:rFonts w:ascii="Arial" w:hAnsi="Arial"/>
                <w:lang w:val="es-EC"/>
              </w:rPr>
              <w:t xml:space="preserve"> </w:t>
            </w:r>
            <w:r>
              <w:rPr>
                <w:rFonts w:ascii="Arial" w:hAnsi="Arial"/>
                <w:lang w:val="es-EC"/>
              </w:rPr>
              <w:t xml:space="preserve">ya sea del préstamo o </w:t>
            </w:r>
            <w:r w:rsidRPr="00431E62">
              <w:rPr>
                <w:rFonts w:ascii="Arial" w:hAnsi="Arial"/>
                <w:lang w:val="es-EC"/>
              </w:rPr>
              <w:t xml:space="preserve">de la cuota o </w:t>
            </w:r>
            <w:r w:rsidRPr="00431E62">
              <w:rPr>
                <w:rFonts w:ascii="Arial" w:hAnsi="Arial" w:cs="Arial"/>
              </w:rPr>
              <w:t>porción del capital que forman parte del</w:t>
            </w:r>
            <w:r w:rsidRPr="00431E62">
              <w:rPr>
                <w:rFonts w:ascii="Arial" w:hAnsi="Arial"/>
                <w:lang w:val="es-EC"/>
              </w:rPr>
              <w:t xml:space="preserve"> dividendo</w:t>
            </w:r>
            <w:r w:rsidRPr="00431E62">
              <w:rPr>
                <w:lang w:val="es-EC"/>
              </w:rPr>
              <w:t>.</w:t>
            </w:r>
          </w:p>
          <w:p w:rsidR="004D01F1" w:rsidRPr="00CB1979" w:rsidRDefault="004D01F1" w:rsidP="000F3CF1">
            <w:pPr>
              <w:tabs>
                <w:tab w:val="num" w:pos="360"/>
              </w:tabs>
              <w:ind w:left="360" w:right="355" w:hanging="360"/>
              <w:jc w:val="both"/>
              <w:rPr>
                <w:rFonts w:ascii="Arial" w:hAnsi="Arial" w:cs="Arial"/>
                <w:b/>
                <w:sz w:val="16"/>
                <w:szCs w:val="16"/>
              </w:rPr>
            </w:pPr>
          </w:p>
          <w:p w:rsidR="004D01F1" w:rsidRPr="00CB1979" w:rsidRDefault="004D01F1" w:rsidP="00E41E3F">
            <w:pPr>
              <w:pStyle w:val="Prrafodelista"/>
              <w:numPr>
                <w:ilvl w:val="0"/>
                <w:numId w:val="83"/>
              </w:numPr>
              <w:ind w:left="356" w:right="213"/>
              <w:jc w:val="both"/>
              <w:rPr>
                <w:rFonts w:ascii="Arial" w:hAnsi="Arial" w:cs="Arial"/>
                <w:sz w:val="16"/>
                <w:szCs w:val="16"/>
                <w:lang w:val="es-EC"/>
              </w:rPr>
            </w:pPr>
            <w:r w:rsidRPr="00CB1979">
              <w:rPr>
                <w:rFonts w:ascii="Arial" w:hAnsi="Arial" w:cs="Arial"/>
                <w:sz w:val="16"/>
                <w:szCs w:val="16"/>
                <w:lang w:val="es-EC"/>
              </w:rPr>
              <w:t>Por</w:t>
            </w:r>
            <w:r>
              <w:rPr>
                <w:rFonts w:ascii="Arial" w:hAnsi="Arial" w:cs="Arial"/>
                <w:sz w:val="16"/>
                <w:szCs w:val="16"/>
                <w:lang w:val="es-EC"/>
              </w:rPr>
              <w:t xml:space="preserve"> la transferencia a la cuenta 13</w:t>
            </w:r>
            <w:r w:rsidR="006C7A4D">
              <w:rPr>
                <w:rFonts w:ascii="Arial" w:hAnsi="Arial" w:cs="Arial"/>
                <w:sz w:val="16"/>
                <w:szCs w:val="16"/>
                <w:lang w:val="es-EC"/>
              </w:rPr>
              <w:t>12</w:t>
            </w:r>
            <w:r w:rsidRPr="00CB1979">
              <w:rPr>
                <w:rFonts w:ascii="Arial" w:hAnsi="Arial" w:cs="Arial"/>
                <w:sz w:val="16"/>
                <w:szCs w:val="16"/>
                <w:lang w:val="es-EC"/>
              </w:rPr>
              <w:t xml:space="preserve"> </w:t>
            </w:r>
            <w:r>
              <w:rPr>
                <w:rFonts w:ascii="Arial" w:hAnsi="Arial" w:cs="Arial"/>
                <w:sz w:val="16"/>
                <w:szCs w:val="16"/>
                <w:lang w:val="es-EC"/>
              </w:rPr>
              <w:t xml:space="preserve">“Préstamos </w:t>
            </w:r>
            <w:r w:rsidR="006C7A4D">
              <w:rPr>
                <w:rFonts w:ascii="Arial" w:hAnsi="Arial" w:cs="Arial"/>
                <w:sz w:val="16"/>
                <w:szCs w:val="16"/>
                <w:lang w:val="es-EC"/>
              </w:rPr>
              <w:t>hipotecarios</w:t>
            </w:r>
            <w:r w:rsidRPr="00CB1979">
              <w:rPr>
                <w:rFonts w:ascii="Arial" w:hAnsi="Arial" w:cs="Arial"/>
                <w:sz w:val="16"/>
                <w:szCs w:val="16"/>
                <w:lang w:val="es-EC"/>
              </w:rPr>
              <w:t xml:space="preserve"> vencido</w:t>
            </w:r>
            <w:r>
              <w:rPr>
                <w:rFonts w:ascii="Arial" w:hAnsi="Arial" w:cs="Arial"/>
                <w:sz w:val="16"/>
                <w:szCs w:val="16"/>
                <w:lang w:val="es-EC"/>
              </w:rPr>
              <w:t>s”</w:t>
            </w:r>
            <w:r w:rsidRPr="00CB1979">
              <w:rPr>
                <w:rFonts w:ascii="Arial" w:hAnsi="Arial" w:cs="Arial"/>
                <w:sz w:val="16"/>
                <w:szCs w:val="16"/>
                <w:lang w:val="es-EC"/>
              </w:rPr>
              <w:t>.</w:t>
            </w:r>
          </w:p>
          <w:p w:rsidR="004D01F1" w:rsidRPr="00CB1979" w:rsidRDefault="004D01F1" w:rsidP="000F3CF1">
            <w:pPr>
              <w:pStyle w:val="Textoindependiente2"/>
              <w:ind w:right="355"/>
              <w:rPr>
                <w:rFonts w:ascii="Arial" w:hAnsi="Arial" w:cs="Arial"/>
                <w:szCs w:val="16"/>
                <w:lang w:val="es-EC"/>
              </w:rPr>
            </w:pPr>
          </w:p>
          <w:p w:rsidR="004D01F1" w:rsidRPr="00CB1979" w:rsidRDefault="004D01F1" w:rsidP="00E41E3F">
            <w:pPr>
              <w:pStyle w:val="Prrafodelista"/>
              <w:numPr>
                <w:ilvl w:val="0"/>
                <w:numId w:val="83"/>
              </w:numPr>
              <w:ind w:left="356" w:right="213" w:hanging="356"/>
              <w:jc w:val="both"/>
              <w:rPr>
                <w:rFonts w:ascii="Arial" w:hAnsi="Arial" w:cs="Arial"/>
                <w:sz w:val="16"/>
                <w:szCs w:val="16"/>
              </w:rPr>
            </w:pPr>
            <w:r w:rsidRPr="00CB1979">
              <w:rPr>
                <w:rFonts w:ascii="Arial" w:hAnsi="Arial" w:cs="Arial"/>
                <w:sz w:val="16"/>
                <w:szCs w:val="16"/>
                <w:lang w:val="es-EC"/>
              </w:rPr>
              <w:t>Por el valor de los activos transferidos a la</w:t>
            </w:r>
            <w:r>
              <w:rPr>
                <w:rFonts w:ascii="Arial" w:hAnsi="Arial" w:cs="Arial"/>
                <w:sz w:val="16"/>
                <w:szCs w:val="16"/>
                <w:lang w:val="es-EC"/>
              </w:rPr>
              <w:t xml:space="preserve"> sub</w:t>
            </w:r>
            <w:r w:rsidRPr="00CB1979">
              <w:rPr>
                <w:rFonts w:ascii="Arial" w:hAnsi="Arial" w:cs="Arial"/>
                <w:sz w:val="16"/>
                <w:szCs w:val="16"/>
                <w:lang w:val="es-EC"/>
              </w:rPr>
              <w:t>cuenta 1</w:t>
            </w:r>
            <w:r>
              <w:rPr>
                <w:rFonts w:ascii="Arial" w:hAnsi="Arial" w:cs="Arial"/>
                <w:sz w:val="16"/>
                <w:szCs w:val="16"/>
                <w:lang w:val="es-EC"/>
              </w:rPr>
              <w:t>90310</w:t>
            </w:r>
            <w:r w:rsidRPr="00CB1979">
              <w:rPr>
                <w:rFonts w:ascii="Arial" w:hAnsi="Arial" w:cs="Arial"/>
                <w:sz w:val="16"/>
                <w:szCs w:val="16"/>
                <w:lang w:val="es-EC"/>
              </w:rPr>
              <w:t xml:space="preserve">  </w:t>
            </w:r>
            <w:r>
              <w:rPr>
                <w:rFonts w:ascii="Arial" w:hAnsi="Arial" w:cs="Arial"/>
                <w:sz w:val="16"/>
                <w:szCs w:val="16"/>
                <w:lang w:val="es-EC"/>
              </w:rPr>
              <w:t>“Inversiones privativas”</w:t>
            </w:r>
            <w:r w:rsidRPr="00CB1979">
              <w:rPr>
                <w:rFonts w:ascii="Arial" w:hAnsi="Arial" w:cs="Arial"/>
                <w:sz w:val="16"/>
                <w:szCs w:val="16"/>
                <w:lang w:val="es-EC"/>
              </w:rPr>
              <w:t xml:space="preserve">. </w:t>
            </w:r>
            <w:r w:rsidRPr="00CB1979">
              <w:rPr>
                <w:rFonts w:ascii="Arial" w:hAnsi="Arial" w:cs="Arial"/>
                <w:sz w:val="16"/>
                <w:szCs w:val="16"/>
              </w:rPr>
              <w:t xml:space="preserve"> </w:t>
            </w:r>
          </w:p>
          <w:p w:rsidR="004D01F1" w:rsidRPr="00CB1979" w:rsidRDefault="004D01F1" w:rsidP="000F3CF1">
            <w:pPr>
              <w:ind w:right="355"/>
              <w:jc w:val="both"/>
              <w:rPr>
                <w:rFonts w:ascii="Arial" w:hAnsi="Arial" w:cs="Arial"/>
                <w:b/>
                <w:sz w:val="16"/>
                <w:szCs w:val="16"/>
              </w:rPr>
            </w:pPr>
          </w:p>
        </w:tc>
      </w:tr>
      <w:tr w:rsidR="00A35204" w:rsidRPr="00CB1979" w:rsidTr="000F3CF1">
        <w:trPr>
          <w:cantSplit/>
          <w:trHeight w:val="773"/>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0F3CF1">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3"/>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4D01F1" w:rsidRDefault="004D01F1" w:rsidP="007A6435">
      <w:pPr>
        <w:rPr>
          <w:rFonts w:ascii="Arial" w:hAnsi="Arial" w:cs="Arial"/>
          <w:sz w:val="16"/>
          <w:szCs w:val="16"/>
        </w:rPr>
      </w:pPr>
    </w:p>
    <w:p w:rsidR="004D01F1" w:rsidRDefault="004D01F1" w:rsidP="007A6435">
      <w:pPr>
        <w:rPr>
          <w:rFonts w:ascii="Arial" w:hAnsi="Arial" w:cs="Arial"/>
          <w:sz w:val="16"/>
          <w:szCs w:val="16"/>
        </w:rPr>
      </w:pPr>
    </w:p>
    <w:p w:rsidR="006C7A4D" w:rsidRDefault="006C7A4D" w:rsidP="007A6435">
      <w:pPr>
        <w:rPr>
          <w:rFonts w:ascii="Arial" w:hAnsi="Arial" w:cs="Arial"/>
          <w:sz w:val="16"/>
          <w:szCs w:val="16"/>
        </w:rPr>
      </w:pPr>
    </w:p>
    <w:p w:rsidR="006C7A4D" w:rsidRPr="00CB1979" w:rsidRDefault="006C7A4D"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789"/>
        <w:gridCol w:w="8"/>
        <w:gridCol w:w="435"/>
        <w:gridCol w:w="22"/>
        <w:gridCol w:w="424"/>
      </w:tblGrid>
      <w:tr w:rsidR="00A2726D" w:rsidRPr="00CB1979" w:rsidTr="00FB78CD">
        <w:trPr>
          <w:cantSplit/>
        </w:trPr>
        <w:tc>
          <w:tcPr>
            <w:tcW w:w="9394" w:type="dxa"/>
            <w:gridSpan w:val="8"/>
            <w:tcBorders>
              <w:top w:val="single" w:sz="12" w:space="0" w:color="auto"/>
              <w:left w:val="single" w:sz="12" w:space="0" w:color="auto"/>
              <w:right w:val="single" w:sz="12" w:space="0" w:color="auto"/>
            </w:tcBorders>
          </w:tcPr>
          <w:p w:rsidR="00A2726D" w:rsidRPr="00CB1979" w:rsidRDefault="00A2726D"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5F72D0" w:rsidRPr="00CB1979" w:rsidTr="0076329A">
        <w:trPr>
          <w:cantSplit/>
        </w:trPr>
        <w:tc>
          <w:tcPr>
            <w:tcW w:w="1440"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GRUPO</w:t>
            </w:r>
          </w:p>
        </w:tc>
        <w:tc>
          <w:tcPr>
            <w:tcW w:w="4080" w:type="dxa"/>
            <w:gridSpan w:val="3"/>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CUENTAS</w:t>
            </w:r>
          </w:p>
        </w:tc>
        <w:tc>
          <w:tcPr>
            <w:tcW w:w="435" w:type="dxa"/>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C</w:t>
            </w:r>
          </w:p>
        </w:tc>
        <w:tc>
          <w:tcPr>
            <w:tcW w:w="446"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J</w:t>
            </w:r>
          </w:p>
        </w:tc>
      </w:tr>
      <w:tr w:rsidR="008E1CC3" w:rsidRPr="00CB1979" w:rsidTr="0076329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8E1CC3" w:rsidRPr="00D35C8B" w:rsidRDefault="008E1CC3" w:rsidP="007A6435">
            <w:pPr>
              <w:rPr>
                <w:rFonts w:ascii="Arial" w:hAnsi="Arial" w:cs="Arial"/>
                <w:b/>
                <w:sz w:val="16"/>
                <w:szCs w:val="16"/>
              </w:rPr>
            </w:pPr>
            <w:r w:rsidRPr="00D35C8B">
              <w:rPr>
                <w:rFonts w:ascii="Arial" w:hAnsi="Arial" w:cs="Arial"/>
                <w:b/>
                <w:sz w:val="16"/>
                <w:szCs w:val="16"/>
              </w:rPr>
              <w:t>1</w:t>
            </w:r>
          </w:p>
          <w:p w:rsidR="008E1CC3" w:rsidRPr="00D35C8B" w:rsidRDefault="008E1CC3" w:rsidP="007A6435">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8E1CC3" w:rsidRPr="00D35C8B" w:rsidRDefault="008E1CC3" w:rsidP="004271E4">
            <w:pPr>
              <w:rPr>
                <w:rFonts w:ascii="Arial" w:hAnsi="Arial" w:cs="Arial"/>
                <w:b/>
                <w:sz w:val="16"/>
                <w:szCs w:val="16"/>
              </w:rPr>
            </w:pPr>
            <w:r>
              <w:rPr>
                <w:rFonts w:ascii="Arial" w:hAnsi="Arial" w:cs="Arial"/>
                <w:b/>
                <w:sz w:val="16"/>
                <w:szCs w:val="16"/>
              </w:rPr>
              <w:t>13</w:t>
            </w:r>
          </w:p>
          <w:p w:rsidR="008E1CC3" w:rsidRPr="00D35C8B" w:rsidRDefault="008E1CC3" w:rsidP="004271E4">
            <w:pPr>
              <w:rPr>
                <w:rFonts w:ascii="Arial" w:hAnsi="Arial" w:cs="Arial"/>
                <w:b/>
                <w:sz w:val="16"/>
                <w:szCs w:val="16"/>
              </w:rPr>
            </w:pPr>
            <w:r w:rsidRPr="00D35C8B">
              <w:rPr>
                <w:rFonts w:ascii="Arial" w:hAnsi="Arial" w:cs="Arial"/>
                <w:b/>
                <w:sz w:val="16"/>
                <w:szCs w:val="16"/>
              </w:rPr>
              <w:t xml:space="preserve">INVERSIONES PRIVATIVAS </w:t>
            </w:r>
          </w:p>
        </w:tc>
        <w:tc>
          <w:tcPr>
            <w:tcW w:w="4080" w:type="dxa"/>
            <w:gridSpan w:val="3"/>
            <w:vMerge w:val="restart"/>
            <w:tcBorders>
              <w:top w:val="single" w:sz="12" w:space="0" w:color="auto"/>
              <w:left w:val="single" w:sz="12" w:space="0" w:color="auto"/>
              <w:bottom w:val="single" w:sz="12" w:space="0" w:color="auto"/>
              <w:right w:val="single" w:sz="12" w:space="0" w:color="auto"/>
            </w:tcBorders>
          </w:tcPr>
          <w:p w:rsidR="008E1CC3" w:rsidRPr="00D35C8B" w:rsidRDefault="008E1CC3" w:rsidP="007A6435">
            <w:pPr>
              <w:rPr>
                <w:rFonts w:ascii="Arial" w:hAnsi="Arial" w:cs="Arial"/>
                <w:b/>
                <w:sz w:val="16"/>
                <w:szCs w:val="16"/>
              </w:rPr>
            </w:pPr>
            <w:r w:rsidRPr="00D35C8B">
              <w:rPr>
                <w:rFonts w:ascii="Arial" w:hAnsi="Arial" w:cs="Arial"/>
                <w:b/>
                <w:sz w:val="16"/>
                <w:szCs w:val="16"/>
              </w:rPr>
              <w:t>1</w:t>
            </w:r>
            <w:r w:rsidR="006C7A4D">
              <w:rPr>
                <w:rFonts w:ascii="Arial" w:hAnsi="Arial" w:cs="Arial"/>
                <w:b/>
                <w:sz w:val="16"/>
                <w:szCs w:val="16"/>
              </w:rPr>
              <w:t>312</w:t>
            </w:r>
          </w:p>
          <w:p w:rsidR="008E1CC3" w:rsidRPr="00D35C8B" w:rsidRDefault="006C7A4D" w:rsidP="007A6435">
            <w:pPr>
              <w:rPr>
                <w:rFonts w:ascii="Arial" w:hAnsi="Arial" w:cs="Arial"/>
                <w:b/>
                <w:sz w:val="16"/>
                <w:szCs w:val="16"/>
              </w:rPr>
            </w:pPr>
            <w:r>
              <w:rPr>
                <w:rFonts w:ascii="Arial" w:hAnsi="Arial" w:cs="Arial"/>
                <w:b/>
                <w:sz w:val="16"/>
                <w:szCs w:val="16"/>
              </w:rPr>
              <w:t xml:space="preserve">PRÉSTAMOS </w:t>
            </w:r>
            <w:r w:rsidR="008E1CC3" w:rsidRPr="00D35C8B">
              <w:rPr>
                <w:rFonts w:ascii="Arial" w:hAnsi="Arial" w:cs="Arial"/>
                <w:b/>
                <w:sz w:val="16"/>
                <w:szCs w:val="16"/>
              </w:rPr>
              <w:t>HIPOTECARIO</w:t>
            </w:r>
            <w:r>
              <w:rPr>
                <w:rFonts w:ascii="Arial" w:hAnsi="Arial" w:cs="Arial"/>
                <w:b/>
                <w:sz w:val="16"/>
                <w:szCs w:val="16"/>
              </w:rPr>
              <w:t>S</w:t>
            </w:r>
            <w:r w:rsidR="008E1CC3" w:rsidRPr="00D35C8B">
              <w:rPr>
                <w:rFonts w:ascii="Arial" w:hAnsi="Arial" w:cs="Arial"/>
                <w:b/>
                <w:sz w:val="16"/>
                <w:szCs w:val="16"/>
              </w:rPr>
              <w:t xml:space="preserve"> VENCIDO</w:t>
            </w:r>
            <w:r>
              <w:rPr>
                <w:rFonts w:ascii="Arial" w:hAnsi="Arial" w:cs="Arial"/>
                <w:b/>
                <w:sz w:val="16"/>
                <w:szCs w:val="16"/>
              </w:rPr>
              <w:t>S</w:t>
            </w:r>
          </w:p>
        </w:tc>
        <w:tc>
          <w:tcPr>
            <w:tcW w:w="435" w:type="dxa"/>
            <w:vMerge w:val="restart"/>
            <w:tcBorders>
              <w:top w:val="single" w:sz="12" w:space="0" w:color="auto"/>
              <w:left w:val="single" w:sz="12" w:space="0" w:color="auto"/>
              <w:bottom w:val="single" w:sz="12" w:space="0" w:color="auto"/>
              <w:right w:val="single" w:sz="12" w:space="0" w:color="auto"/>
            </w:tcBorders>
          </w:tcPr>
          <w:p w:rsidR="008E1CC3" w:rsidRDefault="008E1CC3" w:rsidP="00010745">
            <w:pPr>
              <w:jc w:val="center"/>
            </w:pPr>
            <w:r w:rsidRPr="00282F60">
              <w:rPr>
                <w:rFonts w:ascii="Arial" w:hAnsi="Arial" w:cs="Arial"/>
                <w:b/>
                <w:sz w:val="16"/>
                <w:szCs w:val="16"/>
              </w:rPr>
              <w:t>X</w:t>
            </w:r>
          </w:p>
        </w:tc>
        <w:tc>
          <w:tcPr>
            <w:tcW w:w="446" w:type="dxa"/>
            <w:gridSpan w:val="2"/>
            <w:vMerge w:val="restart"/>
            <w:tcBorders>
              <w:top w:val="single" w:sz="12" w:space="0" w:color="auto"/>
              <w:left w:val="single" w:sz="12" w:space="0" w:color="auto"/>
              <w:bottom w:val="single" w:sz="12" w:space="0" w:color="auto"/>
              <w:right w:val="single" w:sz="12" w:space="0" w:color="auto"/>
            </w:tcBorders>
          </w:tcPr>
          <w:p w:rsidR="008E1CC3" w:rsidRDefault="008E1CC3" w:rsidP="00010745">
            <w:pPr>
              <w:jc w:val="center"/>
            </w:pPr>
            <w:r w:rsidRPr="00282F60">
              <w:rPr>
                <w:rFonts w:ascii="Arial" w:hAnsi="Arial" w:cs="Arial"/>
                <w:b/>
                <w:sz w:val="16"/>
                <w:szCs w:val="16"/>
              </w:rPr>
              <w:t>X</w:t>
            </w:r>
          </w:p>
        </w:tc>
      </w:tr>
      <w:tr w:rsidR="005F72D0"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80" w:type="dxa"/>
            <w:gridSpan w:val="3"/>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80" w:type="dxa"/>
            <w:gridSpan w:val="3"/>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80" w:type="dxa"/>
            <w:gridSpan w:val="3"/>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6C7A4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4" w:space="0" w:color="auto"/>
              <w:right w:val="single" w:sz="12" w:space="0" w:color="auto"/>
            </w:tcBorders>
          </w:tcPr>
          <w:p w:rsidR="005F72D0" w:rsidRPr="00CB1979" w:rsidRDefault="005F72D0" w:rsidP="007A6435">
            <w:pPr>
              <w:rPr>
                <w:rFonts w:ascii="Arial" w:hAnsi="Arial" w:cs="Arial"/>
                <w:sz w:val="16"/>
                <w:szCs w:val="16"/>
              </w:rPr>
            </w:pPr>
          </w:p>
        </w:tc>
        <w:tc>
          <w:tcPr>
            <w:tcW w:w="4080" w:type="dxa"/>
            <w:gridSpan w:val="3"/>
            <w:vMerge/>
            <w:tcBorders>
              <w:top w:val="single" w:sz="12" w:space="0" w:color="auto"/>
              <w:left w:val="single" w:sz="12" w:space="0" w:color="auto"/>
              <w:bottom w:val="single" w:sz="4" w:space="0" w:color="auto"/>
              <w:right w:val="single" w:sz="12" w:space="0" w:color="auto"/>
            </w:tcBorders>
          </w:tcPr>
          <w:p w:rsidR="005F72D0" w:rsidRPr="00CB1979" w:rsidRDefault="005F72D0" w:rsidP="007A6435">
            <w:pPr>
              <w:rPr>
                <w:rFonts w:ascii="Arial" w:hAnsi="Arial" w:cs="Arial"/>
                <w:sz w:val="16"/>
                <w:szCs w:val="16"/>
              </w:rPr>
            </w:pPr>
          </w:p>
        </w:tc>
        <w:tc>
          <w:tcPr>
            <w:tcW w:w="435" w:type="dxa"/>
            <w:vMerge/>
            <w:tcBorders>
              <w:top w:val="single" w:sz="12" w:space="0" w:color="auto"/>
              <w:left w:val="single" w:sz="12" w:space="0" w:color="auto"/>
              <w:bottom w:val="single" w:sz="4" w:space="0" w:color="auto"/>
              <w:right w:val="single" w:sz="12" w:space="0" w:color="auto"/>
            </w:tcBorders>
          </w:tcPr>
          <w:p w:rsidR="005F72D0" w:rsidRPr="00CB1979" w:rsidRDefault="005F72D0" w:rsidP="007A6435">
            <w:pPr>
              <w:rPr>
                <w:rFonts w:ascii="Arial" w:hAnsi="Arial" w:cs="Arial"/>
                <w:sz w:val="16"/>
                <w:szCs w:val="16"/>
              </w:rPr>
            </w:pPr>
          </w:p>
        </w:tc>
        <w:tc>
          <w:tcPr>
            <w:tcW w:w="446" w:type="dxa"/>
            <w:gridSpan w:val="2"/>
            <w:vMerge/>
            <w:tcBorders>
              <w:top w:val="single" w:sz="12" w:space="0" w:color="auto"/>
              <w:left w:val="single" w:sz="12" w:space="0" w:color="auto"/>
              <w:bottom w:val="single" w:sz="4" w:space="0" w:color="auto"/>
              <w:right w:val="single" w:sz="12" w:space="0" w:color="auto"/>
            </w:tcBorders>
          </w:tcPr>
          <w:p w:rsidR="005F72D0" w:rsidRPr="00CB1979" w:rsidRDefault="005F72D0" w:rsidP="007A6435">
            <w:pPr>
              <w:rPr>
                <w:rFonts w:ascii="Arial" w:hAnsi="Arial" w:cs="Arial"/>
                <w:sz w:val="16"/>
                <w:szCs w:val="16"/>
              </w:rPr>
            </w:pPr>
          </w:p>
        </w:tc>
      </w:tr>
      <w:tr w:rsidR="00B4376C" w:rsidRPr="00CB1979" w:rsidTr="0076329A">
        <w:trPr>
          <w:cantSplit/>
          <w:trHeight w:val="195"/>
        </w:trPr>
        <w:tc>
          <w:tcPr>
            <w:tcW w:w="1440" w:type="dxa"/>
            <w:tcBorders>
              <w:left w:val="single" w:sz="12" w:space="0" w:color="auto"/>
            </w:tcBorders>
          </w:tcPr>
          <w:p w:rsidR="00B4376C" w:rsidRPr="006C7A4D" w:rsidRDefault="006C7A4D" w:rsidP="007A6435">
            <w:pPr>
              <w:rPr>
                <w:rFonts w:ascii="Arial" w:hAnsi="Arial" w:cs="Arial"/>
                <w:b/>
                <w:sz w:val="16"/>
                <w:szCs w:val="16"/>
              </w:rPr>
            </w:pPr>
            <w:r w:rsidRPr="006C7A4D">
              <w:rPr>
                <w:rFonts w:ascii="Arial" w:hAnsi="Arial" w:cs="Arial"/>
                <w:b/>
                <w:sz w:val="16"/>
                <w:szCs w:val="16"/>
              </w:rPr>
              <w:t>SUBCUENTAS</w:t>
            </w:r>
          </w:p>
          <w:p w:rsidR="006C7A4D" w:rsidRDefault="006C7A4D" w:rsidP="007A6435">
            <w:pPr>
              <w:rPr>
                <w:rFonts w:ascii="Arial" w:hAnsi="Arial" w:cs="Arial"/>
                <w:sz w:val="16"/>
                <w:szCs w:val="16"/>
              </w:rPr>
            </w:pPr>
          </w:p>
          <w:p w:rsidR="006C7A4D" w:rsidRDefault="006C7A4D" w:rsidP="007A6435">
            <w:pPr>
              <w:rPr>
                <w:rFonts w:ascii="Arial" w:hAnsi="Arial" w:cs="Arial"/>
                <w:sz w:val="16"/>
                <w:szCs w:val="16"/>
              </w:rPr>
            </w:pPr>
          </w:p>
          <w:p w:rsidR="006C7A4D" w:rsidRDefault="006C7A4D" w:rsidP="007A6435">
            <w:pPr>
              <w:rPr>
                <w:rFonts w:ascii="Arial" w:hAnsi="Arial" w:cs="Arial"/>
                <w:sz w:val="16"/>
                <w:szCs w:val="16"/>
              </w:rPr>
            </w:pPr>
          </w:p>
          <w:p w:rsidR="006C7A4D" w:rsidRDefault="006C7A4D" w:rsidP="007A6435">
            <w:pPr>
              <w:rPr>
                <w:rFonts w:ascii="Arial" w:hAnsi="Arial" w:cs="Arial"/>
                <w:sz w:val="16"/>
                <w:szCs w:val="16"/>
              </w:rPr>
            </w:pPr>
          </w:p>
          <w:p w:rsidR="006C7A4D" w:rsidRDefault="006C7A4D" w:rsidP="007A6435">
            <w:pPr>
              <w:rPr>
                <w:rFonts w:ascii="Arial" w:hAnsi="Arial" w:cs="Arial"/>
                <w:sz w:val="16"/>
                <w:szCs w:val="16"/>
              </w:rPr>
            </w:pPr>
          </w:p>
          <w:p w:rsidR="006C7A4D" w:rsidRDefault="006C7A4D" w:rsidP="007A6435">
            <w:pPr>
              <w:rPr>
                <w:rFonts w:ascii="Arial" w:hAnsi="Arial" w:cs="Arial"/>
                <w:sz w:val="16"/>
                <w:szCs w:val="16"/>
              </w:rPr>
            </w:pPr>
          </w:p>
          <w:p w:rsidR="006C7A4D" w:rsidRDefault="006C7A4D" w:rsidP="007A6435">
            <w:pPr>
              <w:rPr>
                <w:rFonts w:ascii="Arial" w:hAnsi="Arial" w:cs="Arial"/>
                <w:sz w:val="16"/>
                <w:szCs w:val="16"/>
              </w:rPr>
            </w:pPr>
          </w:p>
        </w:tc>
        <w:tc>
          <w:tcPr>
            <w:tcW w:w="7065" w:type="dxa"/>
            <w:gridSpan w:val="3"/>
          </w:tcPr>
          <w:p w:rsidR="00B4376C" w:rsidRPr="00CB1979" w:rsidRDefault="00B4376C" w:rsidP="007A6435">
            <w:pPr>
              <w:rPr>
                <w:rFonts w:ascii="Arial" w:hAnsi="Arial" w:cs="Arial"/>
                <w:sz w:val="16"/>
                <w:szCs w:val="16"/>
              </w:rPr>
            </w:pPr>
          </w:p>
        </w:tc>
        <w:tc>
          <w:tcPr>
            <w:tcW w:w="465" w:type="dxa"/>
            <w:gridSpan w:val="3"/>
            <w:tcBorders>
              <w:top w:val="single" w:sz="12" w:space="0" w:color="auto"/>
            </w:tcBorders>
          </w:tcPr>
          <w:p w:rsidR="00B4376C" w:rsidRPr="00CB1979" w:rsidRDefault="00B4376C" w:rsidP="002E6857">
            <w:pPr>
              <w:rPr>
                <w:rFonts w:ascii="Arial" w:hAnsi="Arial" w:cs="Arial"/>
                <w:snapToGrid w:val="0"/>
                <w:sz w:val="16"/>
                <w:szCs w:val="16"/>
                <w:lang w:eastAsia="en-US"/>
              </w:rPr>
            </w:pPr>
          </w:p>
        </w:tc>
        <w:tc>
          <w:tcPr>
            <w:tcW w:w="424" w:type="dxa"/>
            <w:tcBorders>
              <w:top w:val="single" w:sz="12" w:space="0" w:color="auto"/>
              <w:right w:val="single" w:sz="12" w:space="0" w:color="auto"/>
            </w:tcBorders>
          </w:tcPr>
          <w:p w:rsidR="00B4376C" w:rsidRPr="00CB1979" w:rsidRDefault="00B4376C" w:rsidP="002E6857">
            <w:pPr>
              <w:rPr>
                <w:rFonts w:ascii="Arial" w:hAnsi="Arial" w:cs="Arial"/>
                <w:snapToGrid w:val="0"/>
                <w:sz w:val="16"/>
                <w:szCs w:val="16"/>
                <w:lang w:eastAsia="en-US"/>
              </w:rPr>
            </w:pPr>
          </w:p>
        </w:tc>
      </w:tr>
      <w:tr w:rsidR="00A2726D" w:rsidRPr="00CB1979" w:rsidTr="00FB78CD">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863E5F" w:rsidRPr="00CB1979" w:rsidRDefault="00863E5F" w:rsidP="007A6435">
            <w:pPr>
              <w:jc w:val="center"/>
              <w:rPr>
                <w:rFonts w:ascii="Arial" w:hAnsi="Arial" w:cs="Arial"/>
                <w:b/>
                <w:sz w:val="16"/>
                <w:szCs w:val="16"/>
              </w:rPr>
            </w:pPr>
            <w:r w:rsidRPr="00CB1979">
              <w:rPr>
                <w:rFonts w:ascii="Arial" w:hAnsi="Arial" w:cs="Arial"/>
                <w:b/>
                <w:sz w:val="16"/>
                <w:szCs w:val="16"/>
              </w:rPr>
              <w:t>DESCRIPCION</w:t>
            </w:r>
          </w:p>
          <w:p w:rsidR="00863E5F" w:rsidRPr="00CB1979" w:rsidRDefault="00863E5F" w:rsidP="007A6435">
            <w:pPr>
              <w:jc w:val="center"/>
              <w:rPr>
                <w:rFonts w:ascii="Arial" w:hAnsi="Arial" w:cs="Arial"/>
                <w:b/>
                <w:sz w:val="16"/>
                <w:szCs w:val="16"/>
              </w:rPr>
            </w:pPr>
          </w:p>
          <w:p w:rsidR="00863E5F" w:rsidRPr="00CB1979" w:rsidRDefault="00863E5F" w:rsidP="007A6435">
            <w:pPr>
              <w:pStyle w:val="Textoindependiente2"/>
              <w:rPr>
                <w:rFonts w:ascii="Arial" w:hAnsi="Arial" w:cs="Arial"/>
                <w:szCs w:val="16"/>
                <w:lang w:val="es-EC"/>
              </w:rPr>
            </w:pPr>
            <w:r w:rsidRPr="00CB1979">
              <w:rPr>
                <w:rFonts w:ascii="Arial" w:hAnsi="Arial" w:cs="Arial"/>
                <w:szCs w:val="16"/>
                <w:lang w:val="es-EC"/>
              </w:rPr>
              <w:t xml:space="preserve">Registra los créditos hipotecarios que no hubieren sido cancelados dentro de los plazos acordados </w:t>
            </w:r>
            <w:r w:rsidR="006C7A4D">
              <w:rPr>
                <w:rFonts w:ascii="Arial" w:hAnsi="Arial" w:cs="Arial"/>
                <w:szCs w:val="16"/>
                <w:lang w:val="es-EC"/>
              </w:rPr>
              <w:t xml:space="preserve">en los respectivos contratos de crédito </w:t>
            </w:r>
            <w:r w:rsidRPr="00CB1979">
              <w:rPr>
                <w:rFonts w:ascii="Arial" w:hAnsi="Arial" w:cs="Arial"/>
                <w:szCs w:val="16"/>
                <w:lang w:val="es-EC"/>
              </w:rPr>
              <w:t xml:space="preserve">según las políticas internas </w:t>
            </w:r>
            <w:r w:rsidR="006C7A4D">
              <w:rPr>
                <w:rFonts w:ascii="Arial" w:hAnsi="Arial" w:cs="Arial"/>
                <w:szCs w:val="16"/>
                <w:lang w:val="es-EC"/>
              </w:rPr>
              <w:t xml:space="preserve">establecidas por el Consejo de Administración </w:t>
            </w:r>
            <w:r w:rsidRPr="00CB1979">
              <w:rPr>
                <w:rFonts w:ascii="Arial" w:hAnsi="Arial" w:cs="Arial"/>
                <w:szCs w:val="16"/>
                <w:lang w:val="es-EC"/>
              </w:rPr>
              <w:t>del Fondo.</w:t>
            </w:r>
          </w:p>
          <w:p w:rsidR="00863E5F" w:rsidRPr="00CB1979" w:rsidRDefault="00863E5F" w:rsidP="007A6435">
            <w:pPr>
              <w:jc w:val="both"/>
              <w:rPr>
                <w:rFonts w:ascii="Arial" w:hAnsi="Arial" w:cs="Arial"/>
                <w:sz w:val="16"/>
                <w:szCs w:val="16"/>
              </w:rPr>
            </w:pPr>
          </w:p>
          <w:p w:rsidR="006C7A4D" w:rsidRPr="00CB1979" w:rsidRDefault="006C7A4D" w:rsidP="006C7A4D">
            <w:pPr>
              <w:jc w:val="both"/>
              <w:rPr>
                <w:rFonts w:ascii="Arial" w:hAnsi="Arial" w:cs="Arial"/>
                <w:sz w:val="16"/>
                <w:szCs w:val="16"/>
              </w:rPr>
            </w:pPr>
            <w:r>
              <w:rPr>
                <w:rFonts w:ascii="Arial" w:hAnsi="Arial" w:cs="Arial"/>
                <w:sz w:val="16"/>
                <w:szCs w:val="16"/>
              </w:rPr>
              <w:t xml:space="preserve">Se debe llevar un control </w:t>
            </w:r>
            <w:r w:rsidRPr="00CB1979">
              <w:rPr>
                <w:rFonts w:ascii="Arial" w:hAnsi="Arial" w:cs="Arial"/>
                <w:sz w:val="16"/>
                <w:szCs w:val="16"/>
              </w:rPr>
              <w:t xml:space="preserve">de las </w:t>
            </w:r>
            <w:r>
              <w:rPr>
                <w:rFonts w:ascii="Arial" w:hAnsi="Arial" w:cs="Arial"/>
                <w:sz w:val="16"/>
                <w:szCs w:val="16"/>
              </w:rPr>
              <w:t>hipotecas</w:t>
            </w:r>
            <w:r w:rsidRPr="00CB1979">
              <w:rPr>
                <w:rFonts w:ascii="Arial" w:hAnsi="Arial" w:cs="Arial"/>
                <w:sz w:val="16"/>
                <w:szCs w:val="16"/>
              </w:rPr>
              <w:t xml:space="preserve"> </w:t>
            </w:r>
            <w:r>
              <w:rPr>
                <w:rFonts w:ascii="Arial" w:hAnsi="Arial" w:cs="Arial"/>
                <w:sz w:val="16"/>
                <w:szCs w:val="16"/>
              </w:rPr>
              <w:t xml:space="preserve">recibidas a través de su </w:t>
            </w:r>
            <w:r w:rsidRPr="00CB1979">
              <w:rPr>
                <w:rFonts w:ascii="Arial" w:hAnsi="Arial" w:cs="Arial"/>
                <w:sz w:val="16"/>
                <w:szCs w:val="16"/>
              </w:rPr>
              <w:t>registr</w:t>
            </w:r>
            <w:r>
              <w:rPr>
                <w:rFonts w:ascii="Arial" w:hAnsi="Arial" w:cs="Arial"/>
                <w:sz w:val="16"/>
                <w:szCs w:val="16"/>
              </w:rPr>
              <w:t>o</w:t>
            </w:r>
            <w:r w:rsidRPr="00CB1979">
              <w:rPr>
                <w:rFonts w:ascii="Arial" w:hAnsi="Arial" w:cs="Arial"/>
                <w:sz w:val="16"/>
                <w:szCs w:val="16"/>
              </w:rPr>
              <w:t xml:space="preserve"> en cuentas de orden.</w:t>
            </w:r>
          </w:p>
          <w:p w:rsidR="00F7398A" w:rsidRDefault="00F7398A" w:rsidP="007A6435">
            <w:pPr>
              <w:jc w:val="both"/>
              <w:rPr>
                <w:rFonts w:ascii="Arial" w:hAnsi="Arial" w:cs="Arial"/>
                <w:sz w:val="16"/>
                <w:szCs w:val="16"/>
              </w:rPr>
            </w:pPr>
          </w:p>
          <w:p w:rsidR="00F46C8B" w:rsidRPr="00EC0434" w:rsidRDefault="00F46C8B" w:rsidP="00F46C8B">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Únicamente cuando el Consejo de Administración del fondo  apruebe como una política de inversión,  este tipo de cartera podrá ser entregada para la constitución de un fideicomiso mercantil de titularización, de administración u otros, para lo cual deberán cumplir con las formalidades establecidas en la Ley de Mercado de Valores.  (cambio de redacción en primera línea)</w:t>
            </w:r>
          </w:p>
          <w:p w:rsidR="00A2726D" w:rsidRPr="00CB1979" w:rsidRDefault="00A2726D" w:rsidP="007A6435">
            <w:pPr>
              <w:jc w:val="both"/>
              <w:rPr>
                <w:rFonts w:ascii="Arial" w:hAnsi="Arial" w:cs="Arial"/>
                <w:sz w:val="16"/>
                <w:szCs w:val="16"/>
              </w:rPr>
            </w:pPr>
          </w:p>
        </w:tc>
      </w:tr>
      <w:tr w:rsidR="00A2726D" w:rsidRPr="00CB1979" w:rsidTr="00FB78CD">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A2726D" w:rsidRPr="00CB1979" w:rsidRDefault="00863E5F" w:rsidP="007A6435">
            <w:pPr>
              <w:pStyle w:val="Ttulo1"/>
              <w:rPr>
                <w:rFonts w:ascii="Arial" w:hAnsi="Arial" w:cs="Arial"/>
                <w:sz w:val="16"/>
                <w:szCs w:val="16"/>
              </w:rPr>
            </w:pPr>
            <w:r w:rsidRPr="00CB1979">
              <w:rPr>
                <w:rFonts w:ascii="Arial" w:hAnsi="Arial" w:cs="Arial"/>
                <w:sz w:val="16"/>
                <w:szCs w:val="16"/>
              </w:rPr>
              <w:t>DINAMICA</w:t>
            </w:r>
          </w:p>
        </w:tc>
      </w:tr>
      <w:tr w:rsidR="00A2726D" w:rsidRPr="00CB1979" w:rsidTr="00FB78CD">
        <w:trPr>
          <w:cantSplit/>
        </w:trPr>
        <w:tc>
          <w:tcPr>
            <w:tcW w:w="4716" w:type="dxa"/>
            <w:gridSpan w:val="3"/>
            <w:tcBorders>
              <w:top w:val="single" w:sz="12" w:space="0" w:color="auto"/>
              <w:left w:val="single" w:sz="12" w:space="0" w:color="auto"/>
              <w:bottom w:val="single" w:sz="12" w:space="0" w:color="auto"/>
            </w:tcBorders>
          </w:tcPr>
          <w:p w:rsidR="00863E5F" w:rsidRPr="00CB1979" w:rsidRDefault="00863E5F" w:rsidP="00660669">
            <w:pPr>
              <w:ind w:right="355"/>
              <w:jc w:val="center"/>
              <w:rPr>
                <w:rFonts w:ascii="Arial" w:hAnsi="Arial" w:cs="Arial"/>
                <w:b/>
                <w:sz w:val="16"/>
                <w:szCs w:val="16"/>
              </w:rPr>
            </w:pPr>
            <w:r w:rsidRPr="00CB1979">
              <w:rPr>
                <w:rFonts w:ascii="Arial" w:hAnsi="Arial" w:cs="Arial"/>
                <w:b/>
                <w:sz w:val="16"/>
                <w:szCs w:val="16"/>
              </w:rPr>
              <w:t>DEBITOS</w:t>
            </w:r>
          </w:p>
          <w:p w:rsidR="00863E5F" w:rsidRPr="00CB1979" w:rsidRDefault="00863E5F" w:rsidP="00660669">
            <w:pPr>
              <w:ind w:right="355"/>
              <w:jc w:val="center"/>
              <w:rPr>
                <w:rFonts w:ascii="Arial" w:hAnsi="Arial" w:cs="Arial"/>
                <w:b/>
                <w:sz w:val="16"/>
                <w:szCs w:val="16"/>
              </w:rPr>
            </w:pPr>
          </w:p>
          <w:p w:rsidR="00863E5F" w:rsidRPr="00CB1979" w:rsidRDefault="00863E5F" w:rsidP="00E41E3F">
            <w:pPr>
              <w:pStyle w:val="Prrafodelista"/>
              <w:numPr>
                <w:ilvl w:val="0"/>
                <w:numId w:val="25"/>
              </w:numPr>
              <w:ind w:left="394" w:right="355"/>
              <w:jc w:val="both"/>
              <w:rPr>
                <w:rFonts w:ascii="Arial" w:hAnsi="Arial" w:cs="Arial"/>
                <w:sz w:val="16"/>
                <w:szCs w:val="16"/>
              </w:rPr>
            </w:pPr>
            <w:r w:rsidRPr="00CB1979">
              <w:rPr>
                <w:rFonts w:ascii="Arial" w:hAnsi="Arial" w:cs="Arial"/>
                <w:sz w:val="16"/>
                <w:szCs w:val="16"/>
              </w:rPr>
              <w:t>Por el valor de los préstamos  y de las correspondientes porciones de principal de las cuotas o dividendos vencidos.</w:t>
            </w:r>
          </w:p>
          <w:p w:rsidR="00863E5F" w:rsidRPr="00CB1979" w:rsidRDefault="00863E5F" w:rsidP="00660669">
            <w:pPr>
              <w:ind w:right="355"/>
              <w:rPr>
                <w:rFonts w:ascii="Arial" w:hAnsi="Arial" w:cs="Arial"/>
                <w:sz w:val="16"/>
                <w:szCs w:val="16"/>
              </w:rPr>
            </w:pPr>
          </w:p>
          <w:p w:rsidR="00A2726D" w:rsidRPr="006C7A4D" w:rsidRDefault="00A2726D" w:rsidP="006C7A4D">
            <w:pPr>
              <w:ind w:right="355"/>
              <w:jc w:val="both"/>
              <w:rPr>
                <w:rFonts w:ascii="Arial" w:hAnsi="Arial" w:cs="Arial"/>
                <w:b/>
                <w:sz w:val="16"/>
                <w:szCs w:val="16"/>
              </w:rPr>
            </w:pPr>
          </w:p>
        </w:tc>
        <w:tc>
          <w:tcPr>
            <w:tcW w:w="4678" w:type="dxa"/>
            <w:gridSpan w:val="5"/>
            <w:tcBorders>
              <w:top w:val="single" w:sz="12" w:space="0" w:color="auto"/>
              <w:left w:val="nil"/>
              <w:bottom w:val="single" w:sz="12" w:space="0" w:color="auto"/>
              <w:right w:val="single" w:sz="12" w:space="0" w:color="auto"/>
            </w:tcBorders>
          </w:tcPr>
          <w:p w:rsidR="00863E5F" w:rsidRPr="00CB1979" w:rsidRDefault="00863E5F" w:rsidP="00660669">
            <w:pPr>
              <w:ind w:right="355"/>
              <w:jc w:val="center"/>
              <w:rPr>
                <w:rFonts w:ascii="Arial" w:hAnsi="Arial" w:cs="Arial"/>
                <w:b/>
                <w:sz w:val="16"/>
                <w:szCs w:val="16"/>
              </w:rPr>
            </w:pPr>
            <w:r w:rsidRPr="00CB1979">
              <w:rPr>
                <w:rFonts w:ascii="Arial" w:hAnsi="Arial" w:cs="Arial"/>
                <w:b/>
                <w:sz w:val="16"/>
                <w:szCs w:val="16"/>
              </w:rPr>
              <w:t>CREDITOS</w:t>
            </w:r>
          </w:p>
          <w:p w:rsidR="00863E5F" w:rsidRPr="00CB1979" w:rsidRDefault="00863E5F" w:rsidP="00660669">
            <w:pPr>
              <w:ind w:right="355"/>
              <w:jc w:val="center"/>
              <w:rPr>
                <w:rFonts w:ascii="Arial" w:hAnsi="Arial" w:cs="Arial"/>
                <w:b/>
                <w:sz w:val="16"/>
                <w:szCs w:val="16"/>
              </w:rPr>
            </w:pPr>
          </w:p>
          <w:p w:rsidR="00863E5F" w:rsidRPr="00CB1979" w:rsidRDefault="00863E5F" w:rsidP="00E41E3F">
            <w:pPr>
              <w:pStyle w:val="Prrafodelista"/>
              <w:numPr>
                <w:ilvl w:val="0"/>
                <w:numId w:val="26"/>
              </w:numPr>
              <w:ind w:left="394" w:right="355"/>
              <w:jc w:val="both"/>
              <w:rPr>
                <w:rFonts w:ascii="Arial" w:hAnsi="Arial" w:cs="Arial"/>
                <w:sz w:val="16"/>
                <w:szCs w:val="16"/>
              </w:rPr>
            </w:pPr>
            <w:r w:rsidRPr="00CB1979">
              <w:rPr>
                <w:rFonts w:ascii="Arial" w:hAnsi="Arial" w:cs="Arial"/>
                <w:sz w:val="16"/>
                <w:szCs w:val="16"/>
              </w:rPr>
              <w:t>Por abono o cancelación por parte del partícipe.</w:t>
            </w:r>
          </w:p>
          <w:p w:rsidR="00863E5F" w:rsidRPr="00CB1979" w:rsidRDefault="00863E5F" w:rsidP="00660669">
            <w:pPr>
              <w:pStyle w:val="Prrafodelista"/>
              <w:ind w:left="394" w:right="355"/>
              <w:jc w:val="both"/>
              <w:rPr>
                <w:rFonts w:ascii="Arial" w:hAnsi="Arial" w:cs="Arial"/>
                <w:sz w:val="16"/>
                <w:szCs w:val="16"/>
              </w:rPr>
            </w:pPr>
          </w:p>
          <w:p w:rsidR="006C7A4D" w:rsidRDefault="006C7A4D" w:rsidP="00E41E3F">
            <w:pPr>
              <w:pStyle w:val="Prrafodelista"/>
              <w:numPr>
                <w:ilvl w:val="0"/>
                <w:numId w:val="26"/>
              </w:numPr>
              <w:ind w:left="394" w:right="355"/>
              <w:jc w:val="both"/>
              <w:rPr>
                <w:rFonts w:ascii="Arial" w:hAnsi="Arial" w:cs="Arial"/>
                <w:sz w:val="16"/>
                <w:szCs w:val="16"/>
              </w:rPr>
            </w:pPr>
            <w:r>
              <w:rPr>
                <w:rFonts w:ascii="Arial" w:hAnsi="Arial" w:cs="Arial"/>
                <w:sz w:val="16"/>
                <w:szCs w:val="16"/>
              </w:rPr>
              <w:t>Por la reestructuración de la operación.</w:t>
            </w:r>
          </w:p>
          <w:p w:rsidR="006C7A4D" w:rsidRPr="006C7A4D" w:rsidRDefault="006C7A4D" w:rsidP="006C7A4D">
            <w:pPr>
              <w:pStyle w:val="Prrafodelista"/>
              <w:rPr>
                <w:rFonts w:ascii="Arial" w:hAnsi="Arial" w:cs="Arial"/>
                <w:sz w:val="16"/>
                <w:szCs w:val="16"/>
              </w:rPr>
            </w:pPr>
          </w:p>
          <w:p w:rsidR="00863E5F" w:rsidRPr="00CB1979" w:rsidRDefault="00863E5F" w:rsidP="00E41E3F">
            <w:pPr>
              <w:pStyle w:val="Prrafodelista"/>
              <w:numPr>
                <w:ilvl w:val="0"/>
                <w:numId w:val="26"/>
              </w:numPr>
              <w:ind w:left="394" w:right="355"/>
              <w:jc w:val="both"/>
              <w:rPr>
                <w:rFonts w:ascii="Arial" w:hAnsi="Arial" w:cs="Arial"/>
                <w:sz w:val="16"/>
                <w:szCs w:val="16"/>
              </w:rPr>
            </w:pPr>
            <w:r w:rsidRPr="00CB1979">
              <w:rPr>
                <w:rFonts w:ascii="Arial" w:hAnsi="Arial" w:cs="Arial"/>
                <w:sz w:val="16"/>
                <w:szCs w:val="16"/>
              </w:rPr>
              <w:t>Por castigo de los valores considerados incobrables, de acuerdo a lo establecido por la Superintendencia de Bancos y Seguros.</w:t>
            </w:r>
          </w:p>
          <w:p w:rsidR="00863E5F" w:rsidRPr="00CB1979" w:rsidRDefault="00863E5F" w:rsidP="00660669">
            <w:pPr>
              <w:pStyle w:val="Prrafodelista"/>
              <w:ind w:left="394" w:right="355"/>
              <w:jc w:val="both"/>
              <w:rPr>
                <w:rFonts w:ascii="Arial" w:hAnsi="Arial" w:cs="Arial"/>
                <w:sz w:val="16"/>
                <w:szCs w:val="16"/>
              </w:rPr>
            </w:pPr>
          </w:p>
          <w:p w:rsidR="008665F9" w:rsidRPr="00CB1979" w:rsidRDefault="00010A6C" w:rsidP="00E41E3F">
            <w:pPr>
              <w:pStyle w:val="Prrafodelista"/>
              <w:numPr>
                <w:ilvl w:val="0"/>
                <w:numId w:val="26"/>
              </w:numPr>
              <w:ind w:left="394" w:right="355"/>
              <w:jc w:val="both"/>
              <w:rPr>
                <w:rFonts w:ascii="Arial" w:hAnsi="Arial" w:cs="Arial"/>
                <w:sz w:val="16"/>
                <w:szCs w:val="16"/>
              </w:rPr>
            </w:pPr>
            <w:r w:rsidRPr="00CB1979">
              <w:rPr>
                <w:rFonts w:ascii="Arial" w:hAnsi="Arial" w:cs="Arial"/>
                <w:sz w:val="16"/>
                <w:szCs w:val="16"/>
                <w:lang w:val="es-EC"/>
              </w:rPr>
              <w:t xml:space="preserve">Por el valor de los activos transferidos a la </w:t>
            </w:r>
            <w:r w:rsidR="007F0ABB">
              <w:rPr>
                <w:rFonts w:ascii="Arial" w:hAnsi="Arial" w:cs="Arial"/>
                <w:sz w:val="16"/>
                <w:szCs w:val="16"/>
                <w:lang w:val="es-EC"/>
              </w:rPr>
              <w:t>sub</w:t>
            </w:r>
            <w:r w:rsidRPr="00CB1979">
              <w:rPr>
                <w:rFonts w:ascii="Arial" w:hAnsi="Arial" w:cs="Arial"/>
                <w:sz w:val="16"/>
                <w:szCs w:val="16"/>
                <w:lang w:val="es-EC"/>
              </w:rPr>
              <w:t>cuenta 1</w:t>
            </w:r>
            <w:r w:rsidR="00A12EEA">
              <w:rPr>
                <w:rFonts w:ascii="Arial" w:hAnsi="Arial" w:cs="Arial"/>
                <w:sz w:val="16"/>
                <w:szCs w:val="16"/>
                <w:lang w:val="es-EC"/>
              </w:rPr>
              <w:t>9031</w:t>
            </w:r>
            <w:r w:rsidR="00295FCE">
              <w:rPr>
                <w:rFonts w:ascii="Arial" w:hAnsi="Arial" w:cs="Arial"/>
                <w:sz w:val="16"/>
                <w:szCs w:val="16"/>
                <w:lang w:val="es-EC"/>
              </w:rPr>
              <w:t>0</w:t>
            </w:r>
            <w:r w:rsidRPr="00CB1979">
              <w:rPr>
                <w:rFonts w:ascii="Arial" w:hAnsi="Arial" w:cs="Arial"/>
                <w:sz w:val="16"/>
                <w:szCs w:val="16"/>
                <w:lang w:val="es-EC"/>
              </w:rPr>
              <w:t xml:space="preserve">  </w:t>
            </w:r>
            <w:r>
              <w:rPr>
                <w:rFonts w:ascii="Arial" w:hAnsi="Arial" w:cs="Arial"/>
                <w:sz w:val="16"/>
                <w:szCs w:val="16"/>
                <w:lang w:val="es-EC"/>
              </w:rPr>
              <w:t>“</w:t>
            </w:r>
            <w:r w:rsidR="00A12EEA">
              <w:rPr>
                <w:rFonts w:ascii="Arial" w:hAnsi="Arial" w:cs="Arial"/>
                <w:sz w:val="16"/>
                <w:szCs w:val="16"/>
                <w:lang w:val="es-EC"/>
              </w:rPr>
              <w:t>Inversiones privativas</w:t>
            </w:r>
            <w:r>
              <w:rPr>
                <w:rFonts w:ascii="Arial" w:hAnsi="Arial" w:cs="Arial"/>
                <w:sz w:val="16"/>
                <w:szCs w:val="16"/>
                <w:lang w:val="es-EC"/>
              </w:rPr>
              <w:t>”</w:t>
            </w:r>
            <w:r w:rsidRPr="00CB1979">
              <w:rPr>
                <w:rFonts w:ascii="Arial" w:hAnsi="Arial" w:cs="Arial"/>
                <w:sz w:val="16"/>
                <w:szCs w:val="16"/>
                <w:lang w:val="es-EC"/>
              </w:rPr>
              <w:t>.</w:t>
            </w:r>
          </w:p>
          <w:p w:rsidR="00A2726D" w:rsidRDefault="00A2726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Default="006C7A4D" w:rsidP="00660669">
            <w:pPr>
              <w:ind w:right="355"/>
              <w:rPr>
                <w:rFonts w:ascii="Arial" w:hAnsi="Arial" w:cs="Arial"/>
                <w:b/>
                <w:sz w:val="16"/>
                <w:szCs w:val="16"/>
              </w:rPr>
            </w:pPr>
          </w:p>
          <w:p w:rsidR="006C7A4D" w:rsidRPr="00CB1979" w:rsidRDefault="006C7A4D" w:rsidP="00660669">
            <w:pPr>
              <w:ind w:right="355"/>
              <w:rPr>
                <w:rFonts w:ascii="Arial" w:hAnsi="Arial" w:cs="Arial"/>
                <w:b/>
                <w:sz w:val="16"/>
                <w:szCs w:val="16"/>
              </w:rPr>
            </w:pPr>
          </w:p>
        </w:tc>
      </w:tr>
      <w:tr w:rsidR="00A35204" w:rsidRPr="00CB1979" w:rsidTr="00DB1288">
        <w:trPr>
          <w:cantSplit/>
          <w:trHeight w:val="715"/>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7A6435">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7A6435" w:rsidRPr="00CB1979" w:rsidRDefault="007A6435" w:rsidP="007A6435">
      <w:pPr>
        <w:rPr>
          <w:rFonts w:ascii="Arial" w:hAnsi="Arial" w:cs="Arial"/>
          <w:sz w:val="16"/>
          <w:szCs w:val="16"/>
        </w:rPr>
      </w:pPr>
    </w:p>
    <w:p w:rsidR="00DF54BB" w:rsidRDefault="00DF54BB" w:rsidP="007A6435">
      <w:pPr>
        <w:rPr>
          <w:rFonts w:ascii="Arial" w:hAnsi="Arial" w:cs="Arial"/>
          <w:sz w:val="16"/>
          <w:szCs w:val="16"/>
        </w:rPr>
      </w:pPr>
    </w:p>
    <w:p w:rsidR="00DF54BB" w:rsidRDefault="00DF54BB" w:rsidP="007A6435">
      <w:pPr>
        <w:rPr>
          <w:rFonts w:ascii="Arial" w:hAnsi="Arial" w:cs="Arial"/>
          <w:sz w:val="16"/>
          <w:szCs w:val="16"/>
        </w:rPr>
      </w:pPr>
    </w:p>
    <w:p w:rsidR="00A2726D" w:rsidRDefault="00A2726D" w:rsidP="007A6435">
      <w:pPr>
        <w:rPr>
          <w:rFonts w:ascii="Arial" w:hAnsi="Arial" w:cs="Arial"/>
          <w:sz w:val="16"/>
          <w:szCs w:val="16"/>
        </w:rPr>
      </w:pPr>
    </w:p>
    <w:p w:rsidR="00DF54BB" w:rsidRPr="00CB1979" w:rsidRDefault="00DF54BB"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6"/>
        <w:gridCol w:w="2997"/>
        <w:gridCol w:w="283"/>
        <w:gridCol w:w="3827"/>
        <w:gridCol w:w="48"/>
        <w:gridCol w:w="417"/>
        <w:gridCol w:w="33"/>
        <w:gridCol w:w="353"/>
      </w:tblGrid>
      <w:tr w:rsidR="00A2726D" w:rsidRPr="00CB1979" w:rsidTr="00FB78CD">
        <w:trPr>
          <w:cantSplit/>
        </w:trPr>
        <w:tc>
          <w:tcPr>
            <w:tcW w:w="9394" w:type="dxa"/>
            <w:gridSpan w:val="8"/>
            <w:tcBorders>
              <w:top w:val="single" w:sz="12" w:space="0" w:color="auto"/>
              <w:left w:val="single" w:sz="12" w:space="0" w:color="auto"/>
              <w:right w:val="single" w:sz="12" w:space="0" w:color="auto"/>
            </w:tcBorders>
          </w:tcPr>
          <w:p w:rsidR="00A2726D" w:rsidRPr="00CB1979" w:rsidRDefault="00A2726D" w:rsidP="00694A81">
            <w:pPr>
              <w:pStyle w:val="Ttulo9"/>
              <w:rPr>
                <w:rFonts w:ascii="Arial" w:hAnsi="Arial" w:cs="Arial"/>
                <w:szCs w:val="16"/>
              </w:rPr>
            </w:pPr>
            <w:r w:rsidRPr="00CB1979">
              <w:rPr>
                <w:rFonts w:ascii="Arial" w:hAnsi="Arial" w:cs="Arial"/>
                <w:szCs w:val="16"/>
              </w:rPr>
              <w:br w:type="page"/>
            </w:r>
            <w:r w:rsidR="00FB78CD" w:rsidRPr="00CB1979">
              <w:rPr>
                <w:rFonts w:ascii="Arial" w:hAnsi="Arial" w:cs="Arial"/>
                <w:szCs w:val="16"/>
              </w:rPr>
              <w:t>CATALOGO DE CUENTAS PARA USO DE LOS FONDOS COMPLEMENTARIOS PREVISIONALES CERRADOS</w:t>
            </w:r>
          </w:p>
        </w:tc>
      </w:tr>
      <w:tr w:rsidR="005F72D0" w:rsidRPr="00CB1979" w:rsidTr="0076329A">
        <w:trPr>
          <w:cantSplit/>
        </w:trPr>
        <w:tc>
          <w:tcPr>
            <w:tcW w:w="1436"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ELEMENTO</w:t>
            </w:r>
          </w:p>
        </w:tc>
        <w:tc>
          <w:tcPr>
            <w:tcW w:w="2997"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GRUPO</w:t>
            </w:r>
          </w:p>
        </w:tc>
        <w:tc>
          <w:tcPr>
            <w:tcW w:w="4110" w:type="dxa"/>
            <w:gridSpan w:val="2"/>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CUENTAS</w:t>
            </w:r>
          </w:p>
        </w:tc>
        <w:tc>
          <w:tcPr>
            <w:tcW w:w="465"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C</w:t>
            </w:r>
          </w:p>
        </w:tc>
        <w:tc>
          <w:tcPr>
            <w:tcW w:w="386"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J</w:t>
            </w:r>
          </w:p>
        </w:tc>
      </w:tr>
      <w:tr w:rsidR="008E1CC3" w:rsidRPr="00CB1979" w:rsidTr="0076329A">
        <w:trPr>
          <w:cantSplit/>
          <w:trHeight w:val="208"/>
        </w:trPr>
        <w:tc>
          <w:tcPr>
            <w:tcW w:w="1436" w:type="dxa"/>
            <w:vMerge w:val="restart"/>
            <w:tcBorders>
              <w:top w:val="single" w:sz="12" w:space="0" w:color="auto"/>
              <w:left w:val="single" w:sz="12" w:space="0" w:color="auto"/>
              <w:bottom w:val="single" w:sz="12" w:space="0" w:color="auto"/>
              <w:right w:val="single" w:sz="12" w:space="0" w:color="auto"/>
            </w:tcBorders>
          </w:tcPr>
          <w:p w:rsidR="008E1CC3" w:rsidRPr="00D35C8B" w:rsidRDefault="008E1CC3" w:rsidP="007A6435">
            <w:pPr>
              <w:rPr>
                <w:rFonts w:ascii="Arial" w:hAnsi="Arial" w:cs="Arial"/>
                <w:b/>
                <w:sz w:val="16"/>
                <w:szCs w:val="16"/>
              </w:rPr>
            </w:pPr>
            <w:r w:rsidRPr="00D35C8B">
              <w:rPr>
                <w:rFonts w:ascii="Arial" w:hAnsi="Arial" w:cs="Arial"/>
                <w:b/>
                <w:sz w:val="16"/>
                <w:szCs w:val="16"/>
              </w:rPr>
              <w:t>1</w:t>
            </w:r>
          </w:p>
          <w:p w:rsidR="008E1CC3" w:rsidRPr="00D35C8B" w:rsidRDefault="008E1CC3" w:rsidP="007A6435">
            <w:pPr>
              <w:rPr>
                <w:rFonts w:ascii="Arial" w:hAnsi="Arial" w:cs="Arial"/>
                <w:b/>
                <w:sz w:val="16"/>
                <w:szCs w:val="16"/>
              </w:rPr>
            </w:pPr>
            <w:r w:rsidRPr="00D35C8B">
              <w:rPr>
                <w:rFonts w:ascii="Arial" w:hAnsi="Arial" w:cs="Arial"/>
                <w:b/>
                <w:sz w:val="16"/>
                <w:szCs w:val="16"/>
              </w:rPr>
              <w:t>ACTIVO</w:t>
            </w:r>
          </w:p>
        </w:tc>
        <w:tc>
          <w:tcPr>
            <w:tcW w:w="2997" w:type="dxa"/>
            <w:vMerge w:val="restart"/>
            <w:tcBorders>
              <w:top w:val="single" w:sz="12" w:space="0" w:color="auto"/>
              <w:left w:val="single" w:sz="12" w:space="0" w:color="auto"/>
              <w:bottom w:val="single" w:sz="12" w:space="0" w:color="auto"/>
              <w:right w:val="single" w:sz="12" w:space="0" w:color="auto"/>
            </w:tcBorders>
          </w:tcPr>
          <w:p w:rsidR="008E1CC3" w:rsidRPr="00D35C8B" w:rsidRDefault="008E1CC3" w:rsidP="004271E4">
            <w:pPr>
              <w:rPr>
                <w:rFonts w:ascii="Arial" w:hAnsi="Arial" w:cs="Arial"/>
                <w:b/>
                <w:sz w:val="16"/>
                <w:szCs w:val="16"/>
              </w:rPr>
            </w:pPr>
            <w:r>
              <w:rPr>
                <w:rFonts w:ascii="Arial" w:hAnsi="Arial" w:cs="Arial"/>
                <w:b/>
                <w:sz w:val="16"/>
                <w:szCs w:val="16"/>
              </w:rPr>
              <w:t>13</w:t>
            </w:r>
          </w:p>
          <w:p w:rsidR="008E1CC3" w:rsidRPr="00D35C8B" w:rsidRDefault="008E1CC3" w:rsidP="004271E4">
            <w:pPr>
              <w:rPr>
                <w:rFonts w:ascii="Arial" w:hAnsi="Arial" w:cs="Arial"/>
                <w:b/>
                <w:sz w:val="16"/>
                <w:szCs w:val="16"/>
              </w:rPr>
            </w:pPr>
            <w:r w:rsidRPr="00D35C8B">
              <w:rPr>
                <w:rFonts w:ascii="Arial" w:hAnsi="Arial" w:cs="Arial"/>
                <w:b/>
                <w:sz w:val="16"/>
                <w:szCs w:val="16"/>
              </w:rPr>
              <w:t xml:space="preserve">INVERSIONES PRIVATIVAS </w:t>
            </w:r>
          </w:p>
        </w:tc>
        <w:tc>
          <w:tcPr>
            <w:tcW w:w="4110" w:type="dxa"/>
            <w:gridSpan w:val="2"/>
            <w:vMerge w:val="restart"/>
            <w:tcBorders>
              <w:top w:val="single" w:sz="12" w:space="0" w:color="auto"/>
              <w:left w:val="single" w:sz="12" w:space="0" w:color="auto"/>
              <w:bottom w:val="single" w:sz="12" w:space="0" w:color="auto"/>
              <w:right w:val="single" w:sz="12" w:space="0" w:color="auto"/>
            </w:tcBorders>
          </w:tcPr>
          <w:p w:rsidR="008E1CC3" w:rsidRPr="00D35C8B" w:rsidRDefault="00DF54BB" w:rsidP="007A6435">
            <w:pPr>
              <w:rPr>
                <w:rFonts w:ascii="Arial" w:hAnsi="Arial" w:cs="Arial"/>
                <w:b/>
                <w:sz w:val="16"/>
                <w:szCs w:val="16"/>
              </w:rPr>
            </w:pPr>
            <w:r>
              <w:rPr>
                <w:rFonts w:ascii="Arial" w:hAnsi="Arial" w:cs="Arial"/>
                <w:b/>
                <w:sz w:val="16"/>
                <w:szCs w:val="16"/>
              </w:rPr>
              <w:t>13</w:t>
            </w:r>
            <w:r w:rsidR="008E1CC3" w:rsidRPr="00D35C8B">
              <w:rPr>
                <w:rFonts w:ascii="Arial" w:hAnsi="Arial" w:cs="Arial"/>
                <w:b/>
                <w:sz w:val="16"/>
                <w:szCs w:val="16"/>
              </w:rPr>
              <w:t>99</w:t>
            </w:r>
          </w:p>
          <w:p w:rsidR="008E1CC3" w:rsidRPr="00D35C8B" w:rsidRDefault="00CD28CA" w:rsidP="00CD28CA">
            <w:pPr>
              <w:rPr>
                <w:rFonts w:ascii="Arial" w:hAnsi="Arial" w:cs="Arial"/>
                <w:b/>
                <w:sz w:val="16"/>
                <w:szCs w:val="16"/>
              </w:rPr>
            </w:pPr>
            <w:r>
              <w:rPr>
                <w:rFonts w:ascii="Arial" w:hAnsi="Arial" w:cs="Arial"/>
                <w:b/>
                <w:sz w:val="16"/>
                <w:szCs w:val="16"/>
              </w:rPr>
              <w:t>(PROVISIO</w:t>
            </w:r>
            <w:r w:rsidR="008E1CC3" w:rsidRPr="00D35C8B">
              <w:rPr>
                <w:rFonts w:ascii="Arial" w:hAnsi="Arial" w:cs="Arial"/>
                <w:b/>
                <w:sz w:val="16"/>
                <w:szCs w:val="16"/>
              </w:rPr>
              <w:t>N</w:t>
            </w:r>
            <w:r>
              <w:rPr>
                <w:rFonts w:ascii="Arial" w:hAnsi="Arial" w:cs="Arial"/>
                <w:b/>
                <w:sz w:val="16"/>
                <w:szCs w:val="16"/>
              </w:rPr>
              <w:t>ES</w:t>
            </w:r>
            <w:r w:rsidR="008E1CC3" w:rsidRPr="00D35C8B">
              <w:rPr>
                <w:rFonts w:ascii="Arial" w:hAnsi="Arial" w:cs="Arial"/>
                <w:b/>
                <w:sz w:val="16"/>
                <w:szCs w:val="16"/>
              </w:rPr>
              <w:t xml:space="preserve"> </w:t>
            </w:r>
            <w:r>
              <w:rPr>
                <w:rFonts w:ascii="Arial" w:hAnsi="Arial" w:cs="Arial"/>
                <w:b/>
                <w:sz w:val="16"/>
                <w:szCs w:val="16"/>
              </w:rPr>
              <w:t>PARA INVERSIONES PRIVATIVAS</w:t>
            </w:r>
            <w:r w:rsidR="008E1CC3" w:rsidRPr="00D35C8B">
              <w:rPr>
                <w:rFonts w:ascii="Arial" w:hAnsi="Arial" w:cs="Arial"/>
                <w:b/>
                <w:sz w:val="16"/>
                <w:szCs w:val="16"/>
              </w:rPr>
              <w:t>)</w:t>
            </w:r>
          </w:p>
        </w:tc>
        <w:tc>
          <w:tcPr>
            <w:tcW w:w="465" w:type="dxa"/>
            <w:gridSpan w:val="2"/>
            <w:vMerge w:val="restart"/>
            <w:tcBorders>
              <w:top w:val="single" w:sz="12" w:space="0" w:color="auto"/>
              <w:left w:val="single" w:sz="12" w:space="0" w:color="auto"/>
              <w:bottom w:val="single" w:sz="12" w:space="0" w:color="auto"/>
              <w:right w:val="single" w:sz="12" w:space="0" w:color="auto"/>
            </w:tcBorders>
          </w:tcPr>
          <w:p w:rsidR="008E1CC3" w:rsidRDefault="008E1CC3" w:rsidP="00010745">
            <w:pPr>
              <w:jc w:val="center"/>
            </w:pPr>
            <w:r w:rsidRPr="006133ED">
              <w:rPr>
                <w:rFonts w:ascii="Arial" w:hAnsi="Arial" w:cs="Arial"/>
                <w:b/>
                <w:sz w:val="16"/>
                <w:szCs w:val="16"/>
              </w:rPr>
              <w:t>X</w:t>
            </w:r>
          </w:p>
        </w:tc>
        <w:tc>
          <w:tcPr>
            <w:tcW w:w="386" w:type="dxa"/>
            <w:gridSpan w:val="2"/>
            <w:vMerge w:val="restart"/>
            <w:tcBorders>
              <w:top w:val="single" w:sz="12" w:space="0" w:color="auto"/>
              <w:left w:val="single" w:sz="12" w:space="0" w:color="auto"/>
              <w:bottom w:val="single" w:sz="12" w:space="0" w:color="auto"/>
              <w:right w:val="single" w:sz="12" w:space="0" w:color="auto"/>
            </w:tcBorders>
          </w:tcPr>
          <w:p w:rsidR="008E1CC3" w:rsidRDefault="008E1CC3" w:rsidP="00010745">
            <w:pPr>
              <w:jc w:val="center"/>
            </w:pPr>
            <w:r w:rsidRPr="006133ED">
              <w:rPr>
                <w:rFonts w:ascii="Arial" w:hAnsi="Arial" w:cs="Arial"/>
                <w:b/>
                <w:sz w:val="16"/>
                <w:szCs w:val="16"/>
              </w:rPr>
              <w:t>X</w:t>
            </w:r>
          </w:p>
        </w:tc>
      </w:tr>
      <w:tr w:rsidR="005F72D0" w:rsidRPr="00CB1979" w:rsidTr="0076329A">
        <w:trPr>
          <w:cantSplit/>
          <w:trHeight w:val="184"/>
        </w:trPr>
        <w:tc>
          <w:tcPr>
            <w:tcW w:w="1436"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6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36"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6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36"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6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36"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6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FB78CD" w:rsidRPr="00CB1979" w:rsidTr="007A6435">
        <w:trPr>
          <w:cantSplit/>
          <w:trHeight w:val="195"/>
        </w:trPr>
        <w:tc>
          <w:tcPr>
            <w:tcW w:w="1436" w:type="dxa"/>
            <w:tcBorders>
              <w:left w:val="single" w:sz="12" w:space="0" w:color="auto"/>
            </w:tcBorders>
          </w:tcPr>
          <w:p w:rsidR="00FB78CD" w:rsidRPr="00CB1979" w:rsidRDefault="00FB78CD" w:rsidP="007A6435">
            <w:pPr>
              <w:pStyle w:val="Ttulo4"/>
              <w:rPr>
                <w:rFonts w:ascii="Arial" w:hAnsi="Arial" w:cs="Arial"/>
                <w:sz w:val="16"/>
                <w:szCs w:val="16"/>
              </w:rPr>
            </w:pPr>
            <w:r w:rsidRPr="00CB1979">
              <w:rPr>
                <w:rFonts w:ascii="Arial" w:hAnsi="Arial" w:cs="Arial"/>
                <w:sz w:val="16"/>
                <w:szCs w:val="16"/>
              </w:rPr>
              <w:t>SUBCUENTAS</w:t>
            </w:r>
          </w:p>
        </w:tc>
        <w:tc>
          <w:tcPr>
            <w:tcW w:w="7958" w:type="dxa"/>
            <w:gridSpan w:val="7"/>
            <w:tcBorders>
              <w:right w:val="single" w:sz="12" w:space="0" w:color="auto"/>
            </w:tcBorders>
          </w:tcPr>
          <w:p w:rsidR="00FB78CD" w:rsidRPr="00CB1979" w:rsidRDefault="00FB78CD" w:rsidP="007A6435">
            <w:pPr>
              <w:rPr>
                <w:rFonts w:ascii="Arial" w:hAnsi="Arial" w:cs="Arial"/>
                <w:sz w:val="16"/>
                <w:szCs w:val="16"/>
              </w:rPr>
            </w:pPr>
          </w:p>
        </w:tc>
      </w:tr>
      <w:tr w:rsidR="00010745" w:rsidRPr="00CB1979" w:rsidTr="0076329A">
        <w:trPr>
          <w:cantSplit/>
          <w:trHeight w:val="195"/>
        </w:trPr>
        <w:tc>
          <w:tcPr>
            <w:tcW w:w="1436" w:type="dxa"/>
            <w:tcBorders>
              <w:left w:val="single" w:sz="12" w:space="0" w:color="auto"/>
            </w:tcBorders>
          </w:tcPr>
          <w:p w:rsidR="00010745" w:rsidRPr="00CB1979" w:rsidRDefault="00010745" w:rsidP="00DF54BB">
            <w:pPr>
              <w:rPr>
                <w:rFonts w:ascii="Arial" w:hAnsi="Arial" w:cs="Arial"/>
                <w:snapToGrid w:val="0"/>
                <w:sz w:val="16"/>
                <w:szCs w:val="16"/>
                <w:lang w:eastAsia="en-US"/>
              </w:rPr>
            </w:pPr>
            <w:r w:rsidRPr="00CB1979">
              <w:rPr>
                <w:rFonts w:ascii="Arial" w:hAnsi="Arial" w:cs="Arial"/>
                <w:snapToGrid w:val="0"/>
                <w:sz w:val="16"/>
                <w:szCs w:val="16"/>
                <w:lang w:eastAsia="en-US"/>
              </w:rPr>
              <w:t>1</w:t>
            </w:r>
            <w:r w:rsidR="00DF54BB">
              <w:rPr>
                <w:rFonts w:ascii="Arial" w:hAnsi="Arial" w:cs="Arial"/>
                <w:snapToGrid w:val="0"/>
                <w:sz w:val="16"/>
                <w:szCs w:val="16"/>
                <w:lang w:eastAsia="en-US"/>
              </w:rPr>
              <w:t>3</w:t>
            </w:r>
            <w:r w:rsidRPr="00CB1979">
              <w:rPr>
                <w:rFonts w:ascii="Arial" w:hAnsi="Arial" w:cs="Arial"/>
                <w:snapToGrid w:val="0"/>
                <w:sz w:val="16"/>
                <w:szCs w:val="16"/>
                <w:lang w:eastAsia="en-US"/>
              </w:rPr>
              <w:t>9905</w:t>
            </w:r>
          </w:p>
        </w:tc>
        <w:tc>
          <w:tcPr>
            <w:tcW w:w="7155" w:type="dxa"/>
            <w:gridSpan w:val="4"/>
            <w:tcBorders>
              <w:right w:val="single" w:sz="12" w:space="0" w:color="auto"/>
            </w:tcBorders>
          </w:tcPr>
          <w:p w:rsidR="00010745" w:rsidRPr="00CB1979" w:rsidRDefault="00010745" w:rsidP="007A6435">
            <w:pPr>
              <w:rPr>
                <w:rFonts w:ascii="Arial" w:hAnsi="Arial" w:cs="Arial"/>
                <w:snapToGrid w:val="0"/>
                <w:sz w:val="16"/>
                <w:szCs w:val="16"/>
                <w:lang w:eastAsia="en-US"/>
              </w:rPr>
            </w:pPr>
            <w:r w:rsidRPr="00CB1979">
              <w:rPr>
                <w:rFonts w:ascii="Arial" w:hAnsi="Arial" w:cs="Arial"/>
                <w:snapToGrid w:val="0"/>
                <w:sz w:val="16"/>
                <w:szCs w:val="16"/>
                <w:lang w:eastAsia="en-US"/>
              </w:rPr>
              <w:t>(Quirografarios)</w:t>
            </w:r>
          </w:p>
        </w:tc>
        <w:tc>
          <w:tcPr>
            <w:tcW w:w="450" w:type="dxa"/>
            <w:gridSpan w:val="2"/>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843EB4">
              <w:rPr>
                <w:rFonts w:ascii="Arial" w:hAnsi="Arial" w:cs="Arial"/>
                <w:b/>
                <w:sz w:val="16"/>
                <w:szCs w:val="16"/>
              </w:rPr>
              <w:t>X</w:t>
            </w:r>
          </w:p>
        </w:tc>
        <w:tc>
          <w:tcPr>
            <w:tcW w:w="353" w:type="dxa"/>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843EB4">
              <w:rPr>
                <w:rFonts w:ascii="Arial" w:hAnsi="Arial" w:cs="Arial"/>
                <w:b/>
                <w:sz w:val="16"/>
                <w:szCs w:val="16"/>
              </w:rPr>
              <w:t>X</w:t>
            </w:r>
          </w:p>
        </w:tc>
      </w:tr>
      <w:tr w:rsidR="00010745" w:rsidRPr="00CB1979" w:rsidTr="0076329A">
        <w:trPr>
          <w:cantSplit/>
          <w:trHeight w:val="195"/>
        </w:trPr>
        <w:tc>
          <w:tcPr>
            <w:tcW w:w="1436" w:type="dxa"/>
            <w:tcBorders>
              <w:left w:val="single" w:sz="12" w:space="0" w:color="auto"/>
            </w:tcBorders>
          </w:tcPr>
          <w:p w:rsidR="00010745" w:rsidRPr="00CB1979" w:rsidRDefault="00DF54BB" w:rsidP="007A6435">
            <w:pPr>
              <w:rPr>
                <w:rFonts w:ascii="Arial" w:hAnsi="Arial" w:cs="Arial"/>
                <w:snapToGrid w:val="0"/>
                <w:sz w:val="16"/>
                <w:szCs w:val="16"/>
                <w:lang w:eastAsia="en-US"/>
              </w:rPr>
            </w:pPr>
            <w:r>
              <w:rPr>
                <w:rFonts w:ascii="Arial" w:hAnsi="Arial" w:cs="Arial"/>
                <w:snapToGrid w:val="0"/>
                <w:sz w:val="16"/>
                <w:szCs w:val="16"/>
                <w:lang w:eastAsia="en-US"/>
              </w:rPr>
              <w:t>13</w:t>
            </w:r>
            <w:r w:rsidR="00010745" w:rsidRPr="00CB1979">
              <w:rPr>
                <w:rFonts w:ascii="Arial" w:hAnsi="Arial" w:cs="Arial"/>
                <w:snapToGrid w:val="0"/>
                <w:sz w:val="16"/>
                <w:szCs w:val="16"/>
                <w:lang w:eastAsia="en-US"/>
              </w:rPr>
              <w:t>9910</w:t>
            </w:r>
          </w:p>
        </w:tc>
        <w:tc>
          <w:tcPr>
            <w:tcW w:w="7155" w:type="dxa"/>
            <w:gridSpan w:val="4"/>
            <w:tcBorders>
              <w:right w:val="single" w:sz="12" w:space="0" w:color="auto"/>
            </w:tcBorders>
          </w:tcPr>
          <w:p w:rsidR="00010745" w:rsidRPr="00CB1979" w:rsidRDefault="00010745" w:rsidP="007A6435">
            <w:pPr>
              <w:rPr>
                <w:rFonts w:ascii="Arial" w:hAnsi="Arial" w:cs="Arial"/>
                <w:snapToGrid w:val="0"/>
                <w:sz w:val="16"/>
                <w:szCs w:val="16"/>
                <w:lang w:eastAsia="en-US"/>
              </w:rPr>
            </w:pPr>
            <w:r w:rsidRPr="00CB1979">
              <w:rPr>
                <w:rFonts w:ascii="Arial" w:hAnsi="Arial" w:cs="Arial"/>
                <w:snapToGrid w:val="0"/>
                <w:sz w:val="16"/>
                <w:szCs w:val="16"/>
                <w:lang w:eastAsia="en-US"/>
              </w:rPr>
              <w:t>(Prendarios)</w:t>
            </w:r>
          </w:p>
        </w:tc>
        <w:tc>
          <w:tcPr>
            <w:tcW w:w="450" w:type="dxa"/>
            <w:gridSpan w:val="2"/>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843EB4">
              <w:rPr>
                <w:rFonts w:ascii="Arial" w:hAnsi="Arial" w:cs="Arial"/>
                <w:b/>
                <w:sz w:val="16"/>
                <w:szCs w:val="16"/>
              </w:rPr>
              <w:t>X</w:t>
            </w:r>
          </w:p>
        </w:tc>
        <w:tc>
          <w:tcPr>
            <w:tcW w:w="353" w:type="dxa"/>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843EB4">
              <w:rPr>
                <w:rFonts w:ascii="Arial" w:hAnsi="Arial" w:cs="Arial"/>
                <w:b/>
                <w:sz w:val="16"/>
                <w:szCs w:val="16"/>
              </w:rPr>
              <w:t>X</w:t>
            </w:r>
          </w:p>
        </w:tc>
      </w:tr>
      <w:tr w:rsidR="00010745" w:rsidRPr="00CB1979" w:rsidTr="00010745">
        <w:trPr>
          <w:cantSplit/>
          <w:trHeight w:val="195"/>
        </w:trPr>
        <w:tc>
          <w:tcPr>
            <w:tcW w:w="1436" w:type="dxa"/>
            <w:tcBorders>
              <w:left w:val="single" w:sz="12" w:space="0" w:color="auto"/>
            </w:tcBorders>
          </w:tcPr>
          <w:p w:rsidR="00010745" w:rsidRPr="00CB1979" w:rsidRDefault="00DF54BB" w:rsidP="007A6435">
            <w:pPr>
              <w:rPr>
                <w:rFonts w:ascii="Arial" w:hAnsi="Arial" w:cs="Arial"/>
                <w:snapToGrid w:val="0"/>
                <w:sz w:val="16"/>
                <w:szCs w:val="16"/>
                <w:lang w:eastAsia="en-US"/>
              </w:rPr>
            </w:pPr>
            <w:r>
              <w:rPr>
                <w:rFonts w:ascii="Arial" w:hAnsi="Arial" w:cs="Arial"/>
                <w:snapToGrid w:val="0"/>
                <w:sz w:val="16"/>
                <w:szCs w:val="16"/>
                <w:lang w:eastAsia="en-US"/>
              </w:rPr>
              <w:t>13</w:t>
            </w:r>
            <w:r w:rsidR="00010745" w:rsidRPr="00CB1979">
              <w:rPr>
                <w:rFonts w:ascii="Arial" w:hAnsi="Arial" w:cs="Arial"/>
                <w:snapToGrid w:val="0"/>
                <w:sz w:val="16"/>
                <w:szCs w:val="16"/>
                <w:lang w:eastAsia="en-US"/>
              </w:rPr>
              <w:t>9915</w:t>
            </w:r>
          </w:p>
        </w:tc>
        <w:tc>
          <w:tcPr>
            <w:tcW w:w="7155" w:type="dxa"/>
            <w:gridSpan w:val="4"/>
            <w:tcBorders>
              <w:right w:val="single" w:sz="12" w:space="0" w:color="auto"/>
            </w:tcBorders>
          </w:tcPr>
          <w:p w:rsidR="00010745" w:rsidRPr="00CB1979" w:rsidRDefault="00010745" w:rsidP="007A6435">
            <w:pPr>
              <w:rPr>
                <w:rFonts w:ascii="Arial" w:hAnsi="Arial" w:cs="Arial"/>
                <w:snapToGrid w:val="0"/>
                <w:sz w:val="16"/>
                <w:szCs w:val="16"/>
                <w:lang w:eastAsia="en-US"/>
              </w:rPr>
            </w:pPr>
            <w:r w:rsidRPr="00CB1979">
              <w:rPr>
                <w:rFonts w:ascii="Arial" w:hAnsi="Arial" w:cs="Arial"/>
                <w:snapToGrid w:val="0"/>
                <w:sz w:val="16"/>
                <w:szCs w:val="16"/>
                <w:lang w:eastAsia="en-US"/>
              </w:rPr>
              <w:t>(Hipotecarios)</w:t>
            </w:r>
          </w:p>
        </w:tc>
        <w:tc>
          <w:tcPr>
            <w:tcW w:w="450" w:type="dxa"/>
            <w:gridSpan w:val="2"/>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843EB4">
              <w:rPr>
                <w:rFonts w:ascii="Arial" w:hAnsi="Arial" w:cs="Arial"/>
                <w:b/>
                <w:sz w:val="16"/>
                <w:szCs w:val="16"/>
              </w:rPr>
              <w:t>X</w:t>
            </w:r>
          </w:p>
        </w:tc>
        <w:tc>
          <w:tcPr>
            <w:tcW w:w="353" w:type="dxa"/>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843EB4">
              <w:rPr>
                <w:rFonts w:ascii="Arial" w:hAnsi="Arial" w:cs="Arial"/>
                <w:b/>
                <w:sz w:val="16"/>
                <w:szCs w:val="16"/>
              </w:rPr>
              <w:t>X</w:t>
            </w:r>
          </w:p>
        </w:tc>
      </w:tr>
      <w:tr w:rsidR="00010745" w:rsidRPr="00CB1979" w:rsidTr="00010745">
        <w:trPr>
          <w:cantSplit/>
          <w:trHeight w:val="195"/>
        </w:trPr>
        <w:tc>
          <w:tcPr>
            <w:tcW w:w="1436" w:type="dxa"/>
            <w:tcBorders>
              <w:left w:val="single" w:sz="12" w:space="0" w:color="auto"/>
            </w:tcBorders>
          </w:tcPr>
          <w:p w:rsidR="00010745" w:rsidRPr="00CB1979" w:rsidRDefault="00DF54BB" w:rsidP="007A6435">
            <w:pPr>
              <w:rPr>
                <w:rFonts w:ascii="Arial" w:hAnsi="Arial" w:cs="Arial"/>
                <w:snapToGrid w:val="0"/>
                <w:sz w:val="16"/>
                <w:szCs w:val="16"/>
                <w:lang w:eastAsia="en-US"/>
              </w:rPr>
            </w:pPr>
            <w:r>
              <w:rPr>
                <w:rFonts w:ascii="Arial" w:hAnsi="Arial" w:cs="Arial"/>
                <w:snapToGrid w:val="0"/>
                <w:sz w:val="16"/>
                <w:szCs w:val="16"/>
                <w:lang w:eastAsia="en-US"/>
              </w:rPr>
              <w:t>13999</w:t>
            </w:r>
            <w:r w:rsidR="00010745" w:rsidRPr="00CB1979">
              <w:rPr>
                <w:rFonts w:ascii="Arial" w:hAnsi="Arial" w:cs="Arial"/>
                <w:snapToGrid w:val="0"/>
                <w:sz w:val="16"/>
                <w:szCs w:val="16"/>
                <w:lang w:eastAsia="en-US"/>
              </w:rPr>
              <w:t>0</w:t>
            </w:r>
          </w:p>
        </w:tc>
        <w:tc>
          <w:tcPr>
            <w:tcW w:w="7155" w:type="dxa"/>
            <w:gridSpan w:val="4"/>
            <w:tcBorders>
              <w:right w:val="single" w:sz="12" w:space="0" w:color="auto"/>
            </w:tcBorders>
          </w:tcPr>
          <w:p w:rsidR="00010745" w:rsidRPr="00CB1979" w:rsidRDefault="00010745" w:rsidP="00DF54BB">
            <w:pPr>
              <w:rPr>
                <w:rFonts w:ascii="Arial" w:hAnsi="Arial" w:cs="Arial"/>
                <w:snapToGrid w:val="0"/>
                <w:sz w:val="16"/>
                <w:szCs w:val="16"/>
                <w:lang w:eastAsia="en-US"/>
              </w:rPr>
            </w:pPr>
            <w:r w:rsidRPr="00CB1979">
              <w:rPr>
                <w:rFonts w:ascii="Arial" w:hAnsi="Arial" w:cs="Arial"/>
                <w:snapToGrid w:val="0"/>
                <w:sz w:val="16"/>
                <w:szCs w:val="16"/>
                <w:lang w:eastAsia="en-US"/>
              </w:rPr>
              <w:t xml:space="preserve">(Provisión  </w:t>
            </w:r>
            <w:r w:rsidR="00DF54BB">
              <w:rPr>
                <w:rFonts w:ascii="Arial" w:hAnsi="Arial" w:cs="Arial"/>
                <w:snapToGrid w:val="0"/>
                <w:sz w:val="16"/>
                <w:szCs w:val="16"/>
                <w:lang w:eastAsia="en-US"/>
              </w:rPr>
              <w:t>general</w:t>
            </w:r>
            <w:r w:rsidRPr="00CB1979">
              <w:rPr>
                <w:rFonts w:ascii="Arial" w:hAnsi="Arial" w:cs="Arial"/>
                <w:snapToGrid w:val="0"/>
                <w:sz w:val="16"/>
                <w:szCs w:val="16"/>
                <w:lang w:eastAsia="en-US"/>
              </w:rPr>
              <w:t>)</w:t>
            </w:r>
          </w:p>
        </w:tc>
        <w:tc>
          <w:tcPr>
            <w:tcW w:w="450" w:type="dxa"/>
            <w:gridSpan w:val="2"/>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843EB4">
              <w:rPr>
                <w:rFonts w:ascii="Arial" w:hAnsi="Arial" w:cs="Arial"/>
                <w:b/>
                <w:sz w:val="16"/>
                <w:szCs w:val="16"/>
              </w:rPr>
              <w:t>X</w:t>
            </w:r>
          </w:p>
        </w:tc>
        <w:tc>
          <w:tcPr>
            <w:tcW w:w="353" w:type="dxa"/>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843EB4">
              <w:rPr>
                <w:rFonts w:ascii="Arial" w:hAnsi="Arial" w:cs="Arial"/>
                <w:b/>
                <w:sz w:val="16"/>
                <w:szCs w:val="16"/>
              </w:rPr>
              <w:t>X</w:t>
            </w:r>
          </w:p>
        </w:tc>
      </w:tr>
      <w:tr w:rsidR="00010745" w:rsidRPr="00CB1979" w:rsidTr="00010745">
        <w:trPr>
          <w:cantSplit/>
          <w:trHeight w:val="195"/>
        </w:trPr>
        <w:tc>
          <w:tcPr>
            <w:tcW w:w="1436" w:type="dxa"/>
            <w:tcBorders>
              <w:left w:val="single" w:sz="12" w:space="0" w:color="auto"/>
            </w:tcBorders>
          </w:tcPr>
          <w:p w:rsidR="00010745" w:rsidRPr="00CB1979" w:rsidRDefault="00010745" w:rsidP="007A6435">
            <w:pPr>
              <w:rPr>
                <w:rFonts w:ascii="Arial" w:hAnsi="Arial" w:cs="Arial"/>
                <w:snapToGrid w:val="0"/>
                <w:sz w:val="16"/>
                <w:szCs w:val="16"/>
                <w:lang w:eastAsia="en-US"/>
              </w:rPr>
            </w:pPr>
          </w:p>
        </w:tc>
        <w:tc>
          <w:tcPr>
            <w:tcW w:w="7155" w:type="dxa"/>
            <w:gridSpan w:val="4"/>
          </w:tcPr>
          <w:p w:rsidR="00010745" w:rsidRPr="00CB1979" w:rsidRDefault="00010745" w:rsidP="007A6435">
            <w:pPr>
              <w:rPr>
                <w:rFonts w:ascii="Arial" w:hAnsi="Arial" w:cs="Arial"/>
                <w:snapToGrid w:val="0"/>
                <w:sz w:val="16"/>
                <w:szCs w:val="16"/>
                <w:lang w:eastAsia="en-US"/>
              </w:rPr>
            </w:pPr>
          </w:p>
        </w:tc>
        <w:tc>
          <w:tcPr>
            <w:tcW w:w="450" w:type="dxa"/>
            <w:gridSpan w:val="2"/>
            <w:tcBorders>
              <w:top w:val="single" w:sz="12" w:space="0" w:color="auto"/>
            </w:tcBorders>
          </w:tcPr>
          <w:p w:rsidR="00010745" w:rsidRPr="00843EB4" w:rsidRDefault="00010745">
            <w:pPr>
              <w:rPr>
                <w:rFonts w:ascii="Arial" w:hAnsi="Arial" w:cs="Arial"/>
                <w:b/>
                <w:sz w:val="16"/>
                <w:szCs w:val="16"/>
              </w:rPr>
            </w:pPr>
          </w:p>
        </w:tc>
        <w:tc>
          <w:tcPr>
            <w:tcW w:w="353" w:type="dxa"/>
            <w:tcBorders>
              <w:top w:val="single" w:sz="12" w:space="0" w:color="auto"/>
              <w:right w:val="single" w:sz="12" w:space="0" w:color="auto"/>
            </w:tcBorders>
          </w:tcPr>
          <w:p w:rsidR="00010745" w:rsidRPr="00843EB4" w:rsidRDefault="00010745">
            <w:pPr>
              <w:rPr>
                <w:rFonts w:ascii="Arial" w:hAnsi="Arial" w:cs="Arial"/>
                <w:b/>
                <w:sz w:val="16"/>
                <w:szCs w:val="16"/>
              </w:rPr>
            </w:pPr>
          </w:p>
        </w:tc>
      </w:tr>
      <w:tr w:rsidR="008665F9" w:rsidRPr="00CB1979" w:rsidTr="00FB78CD">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8665F9" w:rsidRPr="00CB1979" w:rsidRDefault="008665F9" w:rsidP="007A6435">
            <w:pPr>
              <w:pStyle w:val="Ttulo1"/>
              <w:rPr>
                <w:rFonts w:ascii="Arial" w:hAnsi="Arial" w:cs="Arial"/>
                <w:sz w:val="16"/>
                <w:szCs w:val="16"/>
              </w:rPr>
            </w:pPr>
            <w:r w:rsidRPr="00CB1979">
              <w:rPr>
                <w:rFonts w:ascii="Arial" w:hAnsi="Arial" w:cs="Arial"/>
                <w:sz w:val="16"/>
                <w:szCs w:val="16"/>
              </w:rPr>
              <w:t>DESCRIPCION</w:t>
            </w:r>
          </w:p>
          <w:p w:rsidR="008665F9" w:rsidRPr="00CB1979" w:rsidRDefault="008665F9" w:rsidP="007A6435">
            <w:pPr>
              <w:jc w:val="both"/>
              <w:rPr>
                <w:rFonts w:ascii="Arial" w:hAnsi="Arial" w:cs="Arial"/>
                <w:snapToGrid w:val="0"/>
                <w:sz w:val="16"/>
                <w:szCs w:val="16"/>
                <w:lang w:eastAsia="en-US"/>
              </w:rPr>
            </w:pPr>
          </w:p>
          <w:p w:rsidR="008665F9" w:rsidRPr="00CB1979" w:rsidRDefault="008665F9" w:rsidP="007A6435">
            <w:pPr>
              <w:pStyle w:val="Textoindependiente2"/>
              <w:widowControl w:val="0"/>
              <w:rPr>
                <w:rFonts w:ascii="Arial" w:hAnsi="Arial" w:cs="Arial"/>
                <w:snapToGrid w:val="0"/>
                <w:szCs w:val="16"/>
                <w:lang w:val="es-EC" w:eastAsia="en-US"/>
              </w:rPr>
            </w:pPr>
            <w:r w:rsidRPr="00CB1979">
              <w:rPr>
                <w:rFonts w:ascii="Arial" w:hAnsi="Arial" w:cs="Arial"/>
                <w:snapToGrid w:val="0"/>
                <w:szCs w:val="16"/>
                <w:lang w:val="es-EC" w:eastAsia="en-US"/>
              </w:rPr>
              <w:t>Es una cuenta de valuación del activo (de naturaleza acreedora) que registra las</w:t>
            </w:r>
            <w:r w:rsidR="007F4476">
              <w:rPr>
                <w:rFonts w:ascii="Arial" w:hAnsi="Arial" w:cs="Arial"/>
                <w:snapToGrid w:val="0"/>
                <w:szCs w:val="16"/>
                <w:lang w:val="es-EC" w:eastAsia="en-US"/>
              </w:rPr>
              <w:t xml:space="preserve"> provisiones que se constituyen</w:t>
            </w:r>
            <w:r w:rsidRPr="00CB1979">
              <w:rPr>
                <w:rFonts w:ascii="Arial" w:hAnsi="Arial" w:cs="Arial"/>
                <w:snapToGrid w:val="0"/>
                <w:szCs w:val="16"/>
                <w:lang w:val="es-EC" w:eastAsia="en-US"/>
              </w:rPr>
              <w:t xml:space="preserve"> de conformidad con las normas de calificación de activos de riesgo expedidas por la Superintendencia de Bancos y Seguros, para cada clase y categoría de crédito. </w:t>
            </w:r>
          </w:p>
          <w:p w:rsidR="008665F9" w:rsidRPr="00CB1979" w:rsidRDefault="008665F9" w:rsidP="007A6435">
            <w:pPr>
              <w:widowControl w:val="0"/>
              <w:jc w:val="both"/>
              <w:rPr>
                <w:rFonts w:ascii="Arial" w:hAnsi="Arial" w:cs="Arial"/>
                <w:sz w:val="16"/>
                <w:szCs w:val="16"/>
              </w:rPr>
            </w:pPr>
          </w:p>
          <w:p w:rsidR="008665F9" w:rsidRPr="00CB1979" w:rsidRDefault="008665F9" w:rsidP="007A6435">
            <w:pPr>
              <w:pStyle w:val="Textoindependiente2"/>
              <w:widowControl w:val="0"/>
              <w:rPr>
                <w:rFonts w:ascii="Arial" w:hAnsi="Arial" w:cs="Arial"/>
                <w:snapToGrid w:val="0"/>
                <w:szCs w:val="16"/>
                <w:lang w:val="es-EC" w:eastAsia="en-US"/>
              </w:rPr>
            </w:pPr>
            <w:r w:rsidRPr="00CB1979">
              <w:rPr>
                <w:rFonts w:ascii="Arial" w:hAnsi="Arial" w:cs="Arial"/>
                <w:snapToGrid w:val="0"/>
                <w:szCs w:val="16"/>
                <w:lang w:val="es-EC" w:eastAsia="en-US"/>
              </w:rPr>
              <w:t xml:space="preserve">Adicionalmente los Fondos podrán constituir una provisión general para cubrir las pérdidas potenciales basada en la experiencia del negocio, que indica que las pérdidas están presentes en la cartera de préstamos la cual debe contabilizarse con cargo a resultados del ejercicio.  </w:t>
            </w:r>
          </w:p>
          <w:p w:rsidR="008665F9" w:rsidRPr="00CB1979" w:rsidRDefault="008665F9" w:rsidP="007A6435">
            <w:pPr>
              <w:jc w:val="both"/>
              <w:rPr>
                <w:rFonts w:ascii="Arial" w:hAnsi="Arial" w:cs="Arial"/>
                <w:sz w:val="16"/>
                <w:szCs w:val="16"/>
              </w:rPr>
            </w:pPr>
          </w:p>
        </w:tc>
      </w:tr>
      <w:tr w:rsidR="008665F9" w:rsidRPr="00CB1979" w:rsidTr="00FB78CD">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8665F9" w:rsidRPr="00CB1979" w:rsidRDefault="008665F9" w:rsidP="007A6435">
            <w:pPr>
              <w:jc w:val="center"/>
              <w:rPr>
                <w:rFonts w:ascii="Arial" w:hAnsi="Arial" w:cs="Arial"/>
                <w:b/>
                <w:sz w:val="16"/>
                <w:szCs w:val="16"/>
              </w:rPr>
            </w:pPr>
            <w:r w:rsidRPr="00CB1979">
              <w:rPr>
                <w:rFonts w:ascii="Arial" w:hAnsi="Arial" w:cs="Arial"/>
                <w:b/>
                <w:sz w:val="16"/>
                <w:szCs w:val="16"/>
              </w:rPr>
              <w:t>DINAMICA</w:t>
            </w:r>
          </w:p>
        </w:tc>
      </w:tr>
      <w:tr w:rsidR="008665F9" w:rsidRPr="00CB1979" w:rsidTr="00FB78CD">
        <w:trPr>
          <w:cantSplit/>
        </w:trPr>
        <w:tc>
          <w:tcPr>
            <w:tcW w:w="4716" w:type="dxa"/>
            <w:gridSpan w:val="3"/>
            <w:tcBorders>
              <w:top w:val="single" w:sz="12" w:space="0" w:color="auto"/>
              <w:left w:val="single" w:sz="12" w:space="0" w:color="auto"/>
              <w:bottom w:val="single" w:sz="12" w:space="0" w:color="auto"/>
            </w:tcBorders>
          </w:tcPr>
          <w:p w:rsidR="008665F9" w:rsidRPr="00CB1979" w:rsidRDefault="008665F9" w:rsidP="00660669">
            <w:pPr>
              <w:ind w:right="355"/>
              <w:jc w:val="center"/>
              <w:rPr>
                <w:rFonts w:ascii="Arial" w:hAnsi="Arial" w:cs="Arial"/>
                <w:b/>
                <w:sz w:val="16"/>
                <w:szCs w:val="16"/>
              </w:rPr>
            </w:pPr>
            <w:r w:rsidRPr="00CB1979">
              <w:rPr>
                <w:rFonts w:ascii="Arial" w:hAnsi="Arial" w:cs="Arial"/>
                <w:b/>
                <w:sz w:val="16"/>
                <w:szCs w:val="16"/>
              </w:rPr>
              <w:t>DEBITOS</w:t>
            </w:r>
          </w:p>
          <w:p w:rsidR="008665F9" w:rsidRPr="00CB1979" w:rsidRDefault="008665F9" w:rsidP="00660669">
            <w:pPr>
              <w:ind w:right="355"/>
              <w:jc w:val="both"/>
              <w:rPr>
                <w:rFonts w:ascii="Arial" w:hAnsi="Arial" w:cs="Arial"/>
                <w:sz w:val="16"/>
                <w:szCs w:val="16"/>
              </w:rPr>
            </w:pPr>
          </w:p>
          <w:p w:rsidR="008665F9" w:rsidRPr="00CB1979" w:rsidRDefault="008665F9" w:rsidP="00E41E3F">
            <w:pPr>
              <w:pStyle w:val="Prrafodelista"/>
              <w:numPr>
                <w:ilvl w:val="0"/>
                <w:numId w:val="45"/>
              </w:numPr>
              <w:tabs>
                <w:tab w:val="num" w:pos="360"/>
              </w:tabs>
              <w:ind w:left="394" w:right="355"/>
              <w:jc w:val="both"/>
              <w:rPr>
                <w:rFonts w:ascii="Arial" w:hAnsi="Arial" w:cs="Arial"/>
                <w:sz w:val="16"/>
                <w:szCs w:val="16"/>
              </w:rPr>
            </w:pPr>
            <w:r w:rsidRPr="00CB1979">
              <w:rPr>
                <w:rFonts w:ascii="Arial" w:hAnsi="Arial" w:cs="Arial"/>
                <w:sz w:val="16"/>
                <w:szCs w:val="16"/>
              </w:rPr>
              <w:t>Por el valor de los castigos debidamente autorizados.</w:t>
            </w:r>
          </w:p>
          <w:p w:rsidR="008665F9" w:rsidRPr="00CB1979" w:rsidRDefault="008665F9" w:rsidP="00660669">
            <w:pPr>
              <w:ind w:right="355"/>
              <w:jc w:val="both"/>
              <w:rPr>
                <w:rFonts w:ascii="Arial" w:hAnsi="Arial" w:cs="Arial"/>
                <w:sz w:val="16"/>
                <w:szCs w:val="16"/>
              </w:rPr>
            </w:pPr>
          </w:p>
          <w:p w:rsidR="008665F9" w:rsidRPr="00CB1979" w:rsidRDefault="008665F9" w:rsidP="00E41E3F">
            <w:pPr>
              <w:pStyle w:val="Prrafodelista"/>
              <w:numPr>
                <w:ilvl w:val="0"/>
                <w:numId w:val="45"/>
              </w:numPr>
              <w:tabs>
                <w:tab w:val="num" w:pos="360"/>
              </w:tabs>
              <w:ind w:left="394" w:right="355"/>
              <w:jc w:val="both"/>
              <w:rPr>
                <w:rFonts w:ascii="Arial" w:hAnsi="Arial" w:cs="Arial"/>
                <w:sz w:val="16"/>
                <w:szCs w:val="16"/>
              </w:rPr>
            </w:pPr>
            <w:r w:rsidRPr="00CB1979">
              <w:rPr>
                <w:rFonts w:ascii="Arial" w:hAnsi="Arial" w:cs="Arial"/>
                <w:sz w:val="16"/>
                <w:szCs w:val="16"/>
              </w:rPr>
              <w:t xml:space="preserve">Por la reversión de provisiones con crédito a la </w:t>
            </w:r>
            <w:r w:rsidR="007F4476">
              <w:rPr>
                <w:rFonts w:ascii="Arial" w:hAnsi="Arial" w:cs="Arial"/>
                <w:sz w:val="16"/>
                <w:szCs w:val="16"/>
              </w:rPr>
              <w:t xml:space="preserve">respectiva </w:t>
            </w:r>
            <w:r w:rsidRPr="00CB1979">
              <w:rPr>
                <w:rFonts w:ascii="Arial" w:hAnsi="Arial" w:cs="Arial"/>
                <w:sz w:val="16"/>
                <w:szCs w:val="16"/>
              </w:rPr>
              <w:t>subcuenta</w:t>
            </w:r>
            <w:r w:rsidR="007F4476">
              <w:rPr>
                <w:rFonts w:ascii="Arial" w:hAnsi="Arial" w:cs="Arial"/>
                <w:sz w:val="16"/>
                <w:szCs w:val="16"/>
              </w:rPr>
              <w:t xml:space="preserve"> de la cuenta 4704 “Provi</w:t>
            </w:r>
            <w:r w:rsidR="00802DA3">
              <w:rPr>
                <w:rFonts w:ascii="Arial" w:hAnsi="Arial" w:cs="Arial"/>
                <w:sz w:val="16"/>
                <w:szCs w:val="16"/>
              </w:rPr>
              <w:t>siones inversiones privativas”,</w:t>
            </w:r>
            <w:r w:rsidR="00802DA3" w:rsidRPr="00CB1979">
              <w:rPr>
                <w:rFonts w:ascii="Arial" w:hAnsi="Arial" w:cs="Arial"/>
                <w:sz w:val="16"/>
                <w:szCs w:val="16"/>
              </w:rPr>
              <w:t xml:space="preserve"> cuando corresponda al mismo ejercicio económico</w:t>
            </w:r>
            <w:r w:rsidR="00802DA3">
              <w:rPr>
                <w:rFonts w:ascii="Arial" w:hAnsi="Arial" w:cs="Arial"/>
                <w:sz w:val="16"/>
                <w:szCs w:val="16"/>
              </w:rPr>
              <w:t xml:space="preserve">; </w:t>
            </w:r>
            <w:r w:rsidR="007F4476">
              <w:rPr>
                <w:rFonts w:ascii="Arial" w:hAnsi="Arial" w:cs="Arial"/>
                <w:sz w:val="16"/>
                <w:szCs w:val="16"/>
              </w:rPr>
              <w:t>o</w:t>
            </w:r>
            <w:r w:rsidR="00802DA3">
              <w:rPr>
                <w:rFonts w:ascii="Arial" w:hAnsi="Arial" w:cs="Arial"/>
                <w:sz w:val="16"/>
                <w:szCs w:val="16"/>
              </w:rPr>
              <w:t>,</w:t>
            </w:r>
            <w:r w:rsidR="007F4476">
              <w:rPr>
                <w:rFonts w:ascii="Arial" w:hAnsi="Arial" w:cs="Arial"/>
                <w:sz w:val="16"/>
                <w:szCs w:val="16"/>
              </w:rPr>
              <w:t xml:space="preserve"> a la subcuenta</w:t>
            </w:r>
            <w:r w:rsidRPr="00CB1979">
              <w:rPr>
                <w:rFonts w:ascii="Arial" w:hAnsi="Arial" w:cs="Arial"/>
                <w:sz w:val="16"/>
                <w:szCs w:val="16"/>
              </w:rPr>
              <w:t xml:space="preserve"> 5</w:t>
            </w:r>
            <w:r w:rsidR="007F4476">
              <w:rPr>
                <w:rFonts w:ascii="Arial" w:hAnsi="Arial" w:cs="Arial"/>
                <w:sz w:val="16"/>
                <w:szCs w:val="16"/>
              </w:rPr>
              <w:t>490</w:t>
            </w:r>
            <w:r w:rsidR="00081840">
              <w:rPr>
                <w:rFonts w:ascii="Arial" w:hAnsi="Arial" w:cs="Arial"/>
                <w:sz w:val="16"/>
                <w:szCs w:val="16"/>
              </w:rPr>
              <w:t>0</w:t>
            </w:r>
            <w:r w:rsidR="007F4476">
              <w:rPr>
                <w:rFonts w:ascii="Arial" w:hAnsi="Arial" w:cs="Arial"/>
                <w:sz w:val="16"/>
                <w:szCs w:val="16"/>
              </w:rPr>
              <w:t>5</w:t>
            </w:r>
            <w:r w:rsidR="00081840">
              <w:rPr>
                <w:rFonts w:ascii="Arial" w:hAnsi="Arial" w:cs="Arial"/>
                <w:sz w:val="16"/>
                <w:szCs w:val="16"/>
              </w:rPr>
              <w:t xml:space="preserve"> “Reversión de provisiones”</w:t>
            </w:r>
            <w:r w:rsidR="007F4476">
              <w:rPr>
                <w:rFonts w:ascii="Arial" w:hAnsi="Arial" w:cs="Arial"/>
                <w:sz w:val="16"/>
                <w:szCs w:val="16"/>
              </w:rPr>
              <w:t>, cuando corresponda a ejercicios anteriores</w:t>
            </w:r>
            <w:r w:rsidRPr="00CB1979">
              <w:rPr>
                <w:rFonts w:ascii="Arial" w:hAnsi="Arial" w:cs="Arial"/>
                <w:sz w:val="16"/>
                <w:szCs w:val="16"/>
              </w:rPr>
              <w:t xml:space="preserve">. </w:t>
            </w:r>
          </w:p>
          <w:p w:rsidR="008665F9" w:rsidRPr="00CB1979" w:rsidRDefault="008665F9" w:rsidP="00660669">
            <w:pPr>
              <w:ind w:right="355"/>
              <w:jc w:val="both"/>
              <w:rPr>
                <w:rFonts w:ascii="Arial" w:hAnsi="Arial" w:cs="Arial"/>
                <w:sz w:val="16"/>
                <w:szCs w:val="16"/>
                <w:lang w:val="es-ES"/>
              </w:rPr>
            </w:pPr>
          </w:p>
          <w:p w:rsidR="008665F9" w:rsidRPr="00CB1979" w:rsidRDefault="008665F9" w:rsidP="00E41E3F">
            <w:pPr>
              <w:pStyle w:val="Prrafodelista"/>
              <w:numPr>
                <w:ilvl w:val="0"/>
                <w:numId w:val="45"/>
              </w:numPr>
              <w:tabs>
                <w:tab w:val="num" w:pos="360"/>
              </w:tabs>
              <w:ind w:left="394" w:right="355"/>
              <w:jc w:val="both"/>
              <w:rPr>
                <w:rFonts w:ascii="Arial" w:hAnsi="Arial" w:cs="Arial"/>
                <w:sz w:val="16"/>
                <w:szCs w:val="16"/>
              </w:rPr>
            </w:pPr>
            <w:r w:rsidRPr="00CB1979">
              <w:rPr>
                <w:rFonts w:ascii="Arial" w:hAnsi="Arial" w:cs="Arial"/>
                <w:sz w:val="16"/>
                <w:szCs w:val="16"/>
              </w:rPr>
              <w:t>Por reclasificación</w:t>
            </w:r>
            <w:r w:rsidR="007F4476">
              <w:rPr>
                <w:rFonts w:ascii="Arial" w:hAnsi="Arial" w:cs="Arial"/>
                <w:sz w:val="16"/>
                <w:szCs w:val="16"/>
              </w:rPr>
              <w:t xml:space="preserve"> de la provisión general</w:t>
            </w:r>
            <w:r w:rsidRPr="00CB1979">
              <w:rPr>
                <w:rFonts w:ascii="Arial" w:hAnsi="Arial" w:cs="Arial"/>
                <w:sz w:val="16"/>
                <w:szCs w:val="16"/>
              </w:rPr>
              <w:t xml:space="preserve"> a otras cuentas de provisión </w:t>
            </w:r>
            <w:r w:rsidR="007F4476">
              <w:rPr>
                <w:rFonts w:ascii="Arial" w:hAnsi="Arial" w:cs="Arial"/>
                <w:sz w:val="16"/>
                <w:szCs w:val="16"/>
              </w:rPr>
              <w:t xml:space="preserve">específica </w:t>
            </w:r>
            <w:r w:rsidRPr="00CB1979">
              <w:rPr>
                <w:rFonts w:ascii="Arial" w:hAnsi="Arial" w:cs="Arial"/>
                <w:sz w:val="16"/>
                <w:szCs w:val="16"/>
              </w:rPr>
              <w:t>para créditos incobrables.</w:t>
            </w:r>
          </w:p>
          <w:p w:rsidR="008665F9" w:rsidRDefault="008665F9"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Default="001E398D" w:rsidP="00660669">
            <w:pPr>
              <w:ind w:right="355"/>
              <w:jc w:val="both"/>
              <w:rPr>
                <w:rFonts w:ascii="Arial" w:hAnsi="Arial" w:cs="Arial"/>
                <w:b/>
                <w:sz w:val="16"/>
                <w:szCs w:val="16"/>
              </w:rPr>
            </w:pPr>
          </w:p>
          <w:p w:rsidR="001E398D" w:rsidRPr="00CB1979" w:rsidRDefault="001E398D" w:rsidP="00660669">
            <w:pPr>
              <w:ind w:right="355"/>
              <w:jc w:val="both"/>
              <w:rPr>
                <w:rFonts w:ascii="Arial" w:hAnsi="Arial" w:cs="Arial"/>
                <w:b/>
                <w:sz w:val="16"/>
                <w:szCs w:val="16"/>
              </w:rPr>
            </w:pPr>
          </w:p>
          <w:p w:rsidR="008665F9" w:rsidRPr="00CB1979" w:rsidRDefault="008665F9" w:rsidP="00660669">
            <w:pPr>
              <w:ind w:right="355"/>
              <w:jc w:val="both"/>
              <w:rPr>
                <w:rFonts w:ascii="Arial" w:hAnsi="Arial" w:cs="Arial"/>
                <w:b/>
                <w:sz w:val="16"/>
                <w:szCs w:val="16"/>
              </w:rPr>
            </w:pPr>
          </w:p>
        </w:tc>
        <w:tc>
          <w:tcPr>
            <w:tcW w:w="4678" w:type="dxa"/>
            <w:gridSpan w:val="5"/>
            <w:tcBorders>
              <w:top w:val="single" w:sz="12" w:space="0" w:color="auto"/>
              <w:left w:val="nil"/>
              <w:bottom w:val="single" w:sz="12" w:space="0" w:color="auto"/>
              <w:right w:val="single" w:sz="12" w:space="0" w:color="auto"/>
            </w:tcBorders>
          </w:tcPr>
          <w:p w:rsidR="008665F9" w:rsidRPr="00CB1979" w:rsidRDefault="008665F9" w:rsidP="00660669">
            <w:pPr>
              <w:ind w:right="355"/>
              <w:jc w:val="center"/>
              <w:rPr>
                <w:rFonts w:ascii="Arial" w:hAnsi="Arial" w:cs="Arial"/>
                <w:b/>
                <w:sz w:val="16"/>
                <w:szCs w:val="16"/>
              </w:rPr>
            </w:pPr>
            <w:r w:rsidRPr="00CB1979">
              <w:rPr>
                <w:rFonts w:ascii="Arial" w:hAnsi="Arial" w:cs="Arial"/>
                <w:b/>
                <w:sz w:val="16"/>
                <w:szCs w:val="16"/>
              </w:rPr>
              <w:t>CREDITOS</w:t>
            </w:r>
          </w:p>
          <w:p w:rsidR="008665F9" w:rsidRPr="00CB1979" w:rsidRDefault="008665F9" w:rsidP="00660669">
            <w:pPr>
              <w:ind w:right="355"/>
              <w:jc w:val="center"/>
              <w:rPr>
                <w:rFonts w:ascii="Arial" w:hAnsi="Arial" w:cs="Arial"/>
                <w:b/>
                <w:sz w:val="16"/>
                <w:szCs w:val="16"/>
              </w:rPr>
            </w:pPr>
          </w:p>
          <w:p w:rsidR="008665F9" w:rsidRPr="00CB1979" w:rsidRDefault="008665F9" w:rsidP="00E41E3F">
            <w:pPr>
              <w:pStyle w:val="Prrafodelista"/>
              <w:numPr>
                <w:ilvl w:val="0"/>
                <w:numId w:val="46"/>
              </w:numPr>
              <w:tabs>
                <w:tab w:val="num" w:pos="360"/>
              </w:tabs>
              <w:ind w:left="356" w:right="355"/>
              <w:jc w:val="both"/>
              <w:rPr>
                <w:rFonts w:ascii="Arial" w:hAnsi="Arial" w:cs="Arial"/>
                <w:sz w:val="16"/>
                <w:szCs w:val="16"/>
              </w:rPr>
            </w:pPr>
            <w:r w:rsidRPr="00CB1979">
              <w:rPr>
                <w:rFonts w:ascii="Arial" w:hAnsi="Arial" w:cs="Arial"/>
                <w:sz w:val="16"/>
                <w:szCs w:val="16"/>
              </w:rPr>
              <w:t>Por las provisiones constituidas estimadas por la calificación de activos de riesgo.</w:t>
            </w:r>
          </w:p>
          <w:p w:rsidR="008665F9" w:rsidRPr="00CB1979" w:rsidRDefault="008665F9" w:rsidP="00660669">
            <w:pPr>
              <w:ind w:right="355"/>
              <w:jc w:val="both"/>
              <w:rPr>
                <w:rFonts w:ascii="Arial" w:hAnsi="Arial" w:cs="Arial"/>
                <w:sz w:val="16"/>
                <w:szCs w:val="16"/>
              </w:rPr>
            </w:pPr>
          </w:p>
          <w:p w:rsidR="008665F9" w:rsidRPr="00CB1979" w:rsidRDefault="008665F9" w:rsidP="00E41E3F">
            <w:pPr>
              <w:pStyle w:val="Prrafodelista"/>
              <w:numPr>
                <w:ilvl w:val="0"/>
                <w:numId w:val="46"/>
              </w:numPr>
              <w:tabs>
                <w:tab w:val="num" w:pos="360"/>
              </w:tabs>
              <w:ind w:left="356" w:right="355"/>
              <w:jc w:val="both"/>
              <w:rPr>
                <w:rFonts w:ascii="Arial" w:hAnsi="Arial" w:cs="Arial"/>
                <w:sz w:val="16"/>
                <w:szCs w:val="16"/>
              </w:rPr>
            </w:pPr>
            <w:r w:rsidRPr="00CB1979">
              <w:rPr>
                <w:rFonts w:ascii="Arial" w:hAnsi="Arial" w:cs="Arial"/>
                <w:sz w:val="16"/>
                <w:szCs w:val="16"/>
              </w:rPr>
              <w:t>Por la provisión general constituida por el Fondo.</w:t>
            </w:r>
          </w:p>
          <w:p w:rsidR="008665F9" w:rsidRPr="00CB1979" w:rsidRDefault="008665F9" w:rsidP="00660669">
            <w:pPr>
              <w:ind w:right="355"/>
              <w:jc w:val="both"/>
              <w:rPr>
                <w:rFonts w:ascii="Arial" w:hAnsi="Arial" w:cs="Arial"/>
                <w:sz w:val="16"/>
                <w:szCs w:val="16"/>
              </w:rPr>
            </w:pPr>
          </w:p>
          <w:p w:rsidR="008665F9" w:rsidRPr="00CB1979" w:rsidRDefault="008665F9" w:rsidP="00E41E3F">
            <w:pPr>
              <w:pStyle w:val="Prrafodelista"/>
              <w:numPr>
                <w:ilvl w:val="0"/>
                <w:numId w:val="46"/>
              </w:numPr>
              <w:tabs>
                <w:tab w:val="num" w:pos="360"/>
              </w:tabs>
              <w:ind w:left="356" w:right="355"/>
              <w:jc w:val="both"/>
              <w:rPr>
                <w:rFonts w:ascii="Arial" w:hAnsi="Arial" w:cs="Arial"/>
                <w:sz w:val="16"/>
                <w:szCs w:val="16"/>
              </w:rPr>
            </w:pPr>
            <w:r w:rsidRPr="00CB1979">
              <w:rPr>
                <w:rFonts w:ascii="Arial" w:hAnsi="Arial" w:cs="Arial"/>
                <w:sz w:val="16"/>
                <w:szCs w:val="16"/>
              </w:rPr>
              <w:t xml:space="preserve">Por reclasificación de </w:t>
            </w:r>
            <w:r w:rsidR="007F4476">
              <w:rPr>
                <w:rFonts w:ascii="Arial" w:hAnsi="Arial" w:cs="Arial"/>
                <w:sz w:val="16"/>
                <w:szCs w:val="16"/>
              </w:rPr>
              <w:t>la provisión general a otras cuentas</w:t>
            </w:r>
            <w:r w:rsidRPr="00CB1979">
              <w:rPr>
                <w:rFonts w:ascii="Arial" w:hAnsi="Arial" w:cs="Arial"/>
                <w:sz w:val="16"/>
                <w:szCs w:val="16"/>
              </w:rPr>
              <w:t xml:space="preserve"> de provisión</w:t>
            </w:r>
            <w:r w:rsidR="007F4476">
              <w:rPr>
                <w:rFonts w:ascii="Arial" w:hAnsi="Arial" w:cs="Arial"/>
                <w:sz w:val="16"/>
                <w:szCs w:val="16"/>
              </w:rPr>
              <w:t xml:space="preserve"> específica</w:t>
            </w:r>
            <w:r w:rsidRPr="00CB1979">
              <w:rPr>
                <w:rFonts w:ascii="Arial" w:hAnsi="Arial" w:cs="Arial"/>
                <w:sz w:val="16"/>
                <w:szCs w:val="16"/>
              </w:rPr>
              <w:t xml:space="preserve"> para créditos incobrables.</w:t>
            </w:r>
          </w:p>
          <w:p w:rsidR="008665F9" w:rsidRPr="00CB1979" w:rsidRDefault="008665F9" w:rsidP="00660669">
            <w:pPr>
              <w:ind w:right="355"/>
              <w:jc w:val="both"/>
              <w:rPr>
                <w:rFonts w:ascii="Arial" w:hAnsi="Arial" w:cs="Arial"/>
                <w:sz w:val="16"/>
                <w:szCs w:val="16"/>
              </w:rPr>
            </w:pPr>
          </w:p>
          <w:p w:rsidR="008665F9" w:rsidRPr="00CB1979" w:rsidRDefault="008665F9" w:rsidP="00E41E3F">
            <w:pPr>
              <w:pStyle w:val="Prrafodelista"/>
              <w:numPr>
                <w:ilvl w:val="0"/>
                <w:numId w:val="46"/>
              </w:numPr>
              <w:tabs>
                <w:tab w:val="num" w:pos="360"/>
              </w:tabs>
              <w:ind w:left="356" w:right="355"/>
              <w:jc w:val="both"/>
              <w:rPr>
                <w:rFonts w:ascii="Arial" w:hAnsi="Arial" w:cs="Arial"/>
                <w:sz w:val="16"/>
                <w:szCs w:val="16"/>
              </w:rPr>
            </w:pPr>
            <w:r w:rsidRPr="00CB1979">
              <w:rPr>
                <w:rFonts w:ascii="Arial" w:hAnsi="Arial" w:cs="Arial"/>
                <w:sz w:val="16"/>
                <w:szCs w:val="16"/>
              </w:rPr>
              <w:t>Por las provisiones constituidas recomendadas por la Superintendencia de Bancos y Seguros o auditoría externa.</w:t>
            </w:r>
          </w:p>
          <w:p w:rsidR="008665F9" w:rsidRPr="00CB1979" w:rsidRDefault="008665F9" w:rsidP="00660669">
            <w:pPr>
              <w:pStyle w:val="Textoindependiente2"/>
              <w:ind w:right="355"/>
              <w:rPr>
                <w:rFonts w:ascii="Arial" w:hAnsi="Arial" w:cs="Arial"/>
                <w:b/>
                <w:szCs w:val="16"/>
                <w:lang w:val="es-EC"/>
              </w:rPr>
            </w:pPr>
          </w:p>
        </w:tc>
      </w:tr>
      <w:tr w:rsidR="00A35204" w:rsidRPr="00CB1979" w:rsidTr="00DB1288">
        <w:trPr>
          <w:cantSplit/>
          <w:trHeight w:val="785"/>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7A6435">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7A6435" w:rsidRPr="00CB1979" w:rsidRDefault="007A6435" w:rsidP="007A6435">
      <w:pPr>
        <w:rPr>
          <w:rFonts w:ascii="Arial" w:hAnsi="Arial" w:cs="Arial"/>
          <w:sz w:val="16"/>
          <w:szCs w:val="16"/>
        </w:rPr>
      </w:pPr>
    </w:p>
    <w:p w:rsidR="00A2726D" w:rsidRDefault="00A2726D" w:rsidP="007A6435">
      <w:pPr>
        <w:rPr>
          <w:rFonts w:ascii="Arial" w:hAnsi="Arial" w:cs="Arial"/>
          <w:sz w:val="16"/>
          <w:szCs w:val="16"/>
        </w:rPr>
      </w:pPr>
      <w:r w:rsidRPr="00CB1979">
        <w:rPr>
          <w:rFonts w:ascii="Arial" w:hAnsi="Arial" w:cs="Arial"/>
          <w:sz w:val="16"/>
          <w:szCs w:val="16"/>
        </w:rPr>
        <w:br w:type="page"/>
      </w:r>
    </w:p>
    <w:p w:rsidR="00A35204" w:rsidRPr="00CB1979" w:rsidRDefault="00A35204"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879"/>
        <w:gridCol w:w="23"/>
        <w:gridCol w:w="390"/>
        <w:gridCol w:w="22"/>
        <w:gridCol w:w="364"/>
      </w:tblGrid>
      <w:tr w:rsidR="008E73C1" w:rsidRPr="00CB1979" w:rsidTr="00FB78CD">
        <w:trPr>
          <w:cantSplit/>
        </w:trPr>
        <w:tc>
          <w:tcPr>
            <w:tcW w:w="9394" w:type="dxa"/>
            <w:gridSpan w:val="8"/>
            <w:tcBorders>
              <w:top w:val="single" w:sz="12" w:space="0" w:color="auto"/>
              <w:left w:val="single" w:sz="12" w:space="0" w:color="auto"/>
              <w:right w:val="single" w:sz="12" w:space="0" w:color="auto"/>
            </w:tcBorders>
          </w:tcPr>
          <w:p w:rsidR="008E73C1" w:rsidRPr="00CB1979" w:rsidRDefault="00882295"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5F72D0" w:rsidRPr="00CB1979" w:rsidTr="0076329A">
        <w:trPr>
          <w:cantSplit/>
        </w:trPr>
        <w:tc>
          <w:tcPr>
            <w:tcW w:w="1440"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GRUPO</w:t>
            </w:r>
          </w:p>
        </w:tc>
        <w:tc>
          <w:tcPr>
            <w:tcW w:w="4185" w:type="dxa"/>
            <w:gridSpan w:val="3"/>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CUENTAS</w:t>
            </w:r>
          </w:p>
        </w:tc>
        <w:tc>
          <w:tcPr>
            <w:tcW w:w="390" w:type="dxa"/>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C</w:t>
            </w:r>
          </w:p>
        </w:tc>
        <w:tc>
          <w:tcPr>
            <w:tcW w:w="386"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J</w:t>
            </w:r>
          </w:p>
        </w:tc>
      </w:tr>
      <w:tr w:rsidR="00010745" w:rsidRPr="00CB1979" w:rsidTr="0076329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010745" w:rsidRPr="00D35C8B" w:rsidRDefault="00010745" w:rsidP="007A6435">
            <w:pPr>
              <w:rPr>
                <w:rFonts w:ascii="Arial" w:hAnsi="Arial" w:cs="Arial"/>
                <w:b/>
                <w:sz w:val="16"/>
                <w:szCs w:val="16"/>
              </w:rPr>
            </w:pPr>
            <w:r w:rsidRPr="00D35C8B">
              <w:rPr>
                <w:rFonts w:ascii="Arial" w:hAnsi="Arial" w:cs="Arial"/>
                <w:b/>
                <w:sz w:val="16"/>
                <w:szCs w:val="16"/>
              </w:rPr>
              <w:t>1</w:t>
            </w:r>
          </w:p>
          <w:p w:rsidR="00010745" w:rsidRPr="00D35C8B" w:rsidRDefault="00010745" w:rsidP="007A6435">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010745" w:rsidRPr="00D35C8B" w:rsidRDefault="001E398D" w:rsidP="007A6435">
            <w:pPr>
              <w:rPr>
                <w:rFonts w:ascii="Arial" w:hAnsi="Arial" w:cs="Arial"/>
                <w:b/>
                <w:sz w:val="16"/>
                <w:szCs w:val="16"/>
              </w:rPr>
            </w:pPr>
            <w:r>
              <w:rPr>
                <w:rFonts w:ascii="Arial" w:hAnsi="Arial" w:cs="Arial"/>
                <w:b/>
                <w:sz w:val="16"/>
                <w:szCs w:val="16"/>
              </w:rPr>
              <w:t>14</w:t>
            </w:r>
          </w:p>
          <w:p w:rsidR="00010745" w:rsidRPr="00D35C8B" w:rsidRDefault="00010745" w:rsidP="007A6435">
            <w:pPr>
              <w:rPr>
                <w:rFonts w:ascii="Arial" w:hAnsi="Arial" w:cs="Arial"/>
                <w:b/>
                <w:sz w:val="16"/>
                <w:szCs w:val="16"/>
              </w:rPr>
            </w:pPr>
            <w:r w:rsidRPr="00D35C8B">
              <w:rPr>
                <w:rFonts w:ascii="Arial" w:hAnsi="Arial" w:cs="Arial"/>
                <w:b/>
                <w:sz w:val="16"/>
                <w:szCs w:val="16"/>
              </w:rPr>
              <w:t>CUENTAS POR COBRAR</w:t>
            </w:r>
          </w:p>
        </w:tc>
        <w:tc>
          <w:tcPr>
            <w:tcW w:w="4185" w:type="dxa"/>
            <w:gridSpan w:val="3"/>
            <w:vMerge w:val="restart"/>
            <w:tcBorders>
              <w:top w:val="single" w:sz="12" w:space="0" w:color="auto"/>
              <w:left w:val="single" w:sz="12" w:space="0" w:color="auto"/>
              <w:bottom w:val="single" w:sz="12" w:space="0" w:color="auto"/>
              <w:right w:val="single" w:sz="12" w:space="0" w:color="auto"/>
            </w:tcBorders>
          </w:tcPr>
          <w:p w:rsidR="00010745" w:rsidRPr="00D35C8B" w:rsidRDefault="00010745" w:rsidP="007A6435">
            <w:pPr>
              <w:rPr>
                <w:rFonts w:ascii="Arial" w:hAnsi="Arial" w:cs="Arial"/>
                <w:b/>
                <w:sz w:val="16"/>
                <w:szCs w:val="16"/>
              </w:rPr>
            </w:pPr>
          </w:p>
        </w:tc>
        <w:tc>
          <w:tcPr>
            <w:tcW w:w="390" w:type="dxa"/>
            <w:vMerge w:val="restart"/>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ED5D86">
              <w:rPr>
                <w:rFonts w:ascii="Arial" w:hAnsi="Arial" w:cs="Arial"/>
                <w:b/>
                <w:sz w:val="16"/>
                <w:szCs w:val="16"/>
              </w:rPr>
              <w:t>X</w:t>
            </w:r>
          </w:p>
        </w:tc>
        <w:tc>
          <w:tcPr>
            <w:tcW w:w="386" w:type="dxa"/>
            <w:gridSpan w:val="2"/>
            <w:vMerge w:val="restart"/>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ED5D86">
              <w:rPr>
                <w:rFonts w:ascii="Arial" w:hAnsi="Arial" w:cs="Arial"/>
                <w:b/>
                <w:sz w:val="16"/>
                <w:szCs w:val="16"/>
              </w:rPr>
              <w:t>X</w:t>
            </w:r>
          </w:p>
        </w:tc>
      </w:tr>
      <w:tr w:rsidR="005F72D0"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85" w:type="dxa"/>
            <w:gridSpan w:val="3"/>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9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FB78CD" w:rsidRPr="00CB1979" w:rsidTr="00CB1979">
        <w:trPr>
          <w:cantSplit/>
        </w:trPr>
        <w:tc>
          <w:tcPr>
            <w:tcW w:w="1440" w:type="dxa"/>
            <w:tcBorders>
              <w:left w:val="single" w:sz="12" w:space="0" w:color="auto"/>
            </w:tcBorders>
          </w:tcPr>
          <w:p w:rsidR="00FB78CD" w:rsidRPr="00CB1979" w:rsidRDefault="00FB78CD" w:rsidP="007A6435">
            <w:pPr>
              <w:pStyle w:val="Ttulo4"/>
              <w:rPr>
                <w:rFonts w:ascii="Arial" w:hAnsi="Arial" w:cs="Arial"/>
                <w:sz w:val="16"/>
                <w:szCs w:val="16"/>
              </w:rPr>
            </w:pPr>
            <w:r w:rsidRPr="00CB1979">
              <w:rPr>
                <w:rFonts w:ascii="Arial" w:hAnsi="Arial" w:cs="Arial"/>
                <w:sz w:val="16"/>
                <w:szCs w:val="16"/>
              </w:rPr>
              <w:t>CUENTAS</w:t>
            </w:r>
          </w:p>
        </w:tc>
        <w:tc>
          <w:tcPr>
            <w:tcW w:w="7954" w:type="dxa"/>
            <w:gridSpan w:val="7"/>
            <w:tcBorders>
              <w:right w:val="single" w:sz="12" w:space="0" w:color="auto"/>
            </w:tcBorders>
          </w:tcPr>
          <w:p w:rsidR="00FB78CD" w:rsidRPr="00CB1979" w:rsidRDefault="00FB78CD" w:rsidP="007A6435">
            <w:pPr>
              <w:rPr>
                <w:rFonts w:ascii="Arial" w:hAnsi="Arial" w:cs="Arial"/>
                <w:sz w:val="16"/>
                <w:szCs w:val="16"/>
              </w:rPr>
            </w:pPr>
          </w:p>
        </w:tc>
      </w:tr>
      <w:tr w:rsidR="00010745" w:rsidRPr="00CB1979" w:rsidTr="0076329A">
        <w:trPr>
          <w:cantSplit/>
        </w:trPr>
        <w:tc>
          <w:tcPr>
            <w:tcW w:w="1440" w:type="dxa"/>
            <w:tcBorders>
              <w:left w:val="single" w:sz="12" w:space="0" w:color="auto"/>
            </w:tcBorders>
          </w:tcPr>
          <w:p w:rsidR="00010745" w:rsidRPr="00CB1979" w:rsidRDefault="001E398D" w:rsidP="007A6435">
            <w:pPr>
              <w:rPr>
                <w:rFonts w:ascii="Arial" w:hAnsi="Arial" w:cs="Arial"/>
                <w:snapToGrid w:val="0"/>
                <w:sz w:val="16"/>
                <w:szCs w:val="16"/>
                <w:lang w:eastAsia="en-US"/>
              </w:rPr>
            </w:pPr>
            <w:r>
              <w:rPr>
                <w:rFonts w:ascii="Arial" w:hAnsi="Arial" w:cs="Arial"/>
                <w:snapToGrid w:val="0"/>
                <w:sz w:val="16"/>
                <w:szCs w:val="16"/>
                <w:lang w:eastAsia="en-US"/>
              </w:rPr>
              <w:t>14</w:t>
            </w:r>
            <w:r w:rsidR="00010745" w:rsidRPr="00CB1979">
              <w:rPr>
                <w:rFonts w:ascii="Arial" w:hAnsi="Arial" w:cs="Arial"/>
                <w:snapToGrid w:val="0"/>
                <w:sz w:val="16"/>
                <w:szCs w:val="16"/>
                <w:lang w:eastAsia="en-US"/>
              </w:rPr>
              <w:t>01</w:t>
            </w:r>
          </w:p>
        </w:tc>
        <w:tc>
          <w:tcPr>
            <w:tcW w:w="7155" w:type="dxa"/>
            <w:gridSpan w:val="3"/>
            <w:tcBorders>
              <w:right w:val="single" w:sz="12" w:space="0" w:color="auto"/>
            </w:tcBorders>
          </w:tcPr>
          <w:p w:rsidR="00010745" w:rsidRPr="00CB1979" w:rsidRDefault="001E398D" w:rsidP="007A6435">
            <w:pPr>
              <w:rPr>
                <w:rFonts w:ascii="Arial" w:hAnsi="Arial" w:cs="Arial"/>
                <w:snapToGrid w:val="0"/>
                <w:sz w:val="16"/>
                <w:szCs w:val="16"/>
                <w:lang w:eastAsia="en-US"/>
              </w:rPr>
            </w:pPr>
            <w:r w:rsidRPr="00CB1979">
              <w:rPr>
                <w:rFonts w:ascii="Arial" w:hAnsi="Arial" w:cs="Arial"/>
                <w:snapToGrid w:val="0"/>
                <w:sz w:val="16"/>
                <w:szCs w:val="16"/>
                <w:lang w:eastAsia="en-US"/>
              </w:rPr>
              <w:t>Rendimientos por</w:t>
            </w:r>
            <w:r>
              <w:rPr>
                <w:rFonts w:ascii="Arial" w:hAnsi="Arial" w:cs="Arial"/>
                <w:snapToGrid w:val="0"/>
                <w:sz w:val="16"/>
                <w:szCs w:val="16"/>
                <w:lang w:eastAsia="en-US"/>
              </w:rPr>
              <w:t xml:space="preserve"> cobrar </w:t>
            </w:r>
            <w:r w:rsidRPr="00CB1979">
              <w:rPr>
                <w:rFonts w:ascii="Arial" w:hAnsi="Arial" w:cs="Arial"/>
                <w:snapToGrid w:val="0"/>
                <w:sz w:val="16"/>
                <w:szCs w:val="16"/>
                <w:lang w:eastAsia="en-US"/>
              </w:rPr>
              <w:t xml:space="preserve"> inversiones no privativas</w:t>
            </w:r>
          </w:p>
        </w:tc>
        <w:tc>
          <w:tcPr>
            <w:tcW w:w="435" w:type="dxa"/>
            <w:gridSpan w:val="3"/>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431BE7">
              <w:rPr>
                <w:rFonts w:ascii="Arial" w:hAnsi="Arial" w:cs="Arial"/>
                <w:b/>
                <w:sz w:val="16"/>
                <w:szCs w:val="16"/>
              </w:rPr>
              <w:t>X</w:t>
            </w:r>
          </w:p>
        </w:tc>
      </w:tr>
      <w:tr w:rsidR="00010745" w:rsidRPr="00CB1979" w:rsidTr="0076329A">
        <w:trPr>
          <w:cantSplit/>
        </w:trPr>
        <w:tc>
          <w:tcPr>
            <w:tcW w:w="1440" w:type="dxa"/>
            <w:tcBorders>
              <w:left w:val="single" w:sz="12" w:space="0" w:color="auto"/>
            </w:tcBorders>
          </w:tcPr>
          <w:p w:rsidR="00010745" w:rsidRPr="00CB1979" w:rsidRDefault="001E398D" w:rsidP="007A6435">
            <w:pPr>
              <w:rPr>
                <w:rFonts w:ascii="Arial" w:hAnsi="Arial" w:cs="Arial"/>
                <w:snapToGrid w:val="0"/>
                <w:sz w:val="16"/>
                <w:szCs w:val="16"/>
                <w:lang w:eastAsia="en-US"/>
              </w:rPr>
            </w:pPr>
            <w:r>
              <w:rPr>
                <w:rFonts w:ascii="Arial" w:hAnsi="Arial" w:cs="Arial"/>
                <w:snapToGrid w:val="0"/>
                <w:sz w:val="16"/>
                <w:szCs w:val="16"/>
                <w:lang w:eastAsia="en-US"/>
              </w:rPr>
              <w:t>14</w:t>
            </w:r>
            <w:r w:rsidR="00010745" w:rsidRPr="00CB1979">
              <w:rPr>
                <w:rFonts w:ascii="Arial" w:hAnsi="Arial" w:cs="Arial"/>
                <w:snapToGrid w:val="0"/>
                <w:sz w:val="16"/>
                <w:szCs w:val="16"/>
                <w:lang w:eastAsia="en-US"/>
              </w:rPr>
              <w:t>02</w:t>
            </w:r>
          </w:p>
        </w:tc>
        <w:tc>
          <w:tcPr>
            <w:tcW w:w="7155" w:type="dxa"/>
            <w:gridSpan w:val="3"/>
            <w:tcBorders>
              <w:right w:val="single" w:sz="12" w:space="0" w:color="auto"/>
            </w:tcBorders>
          </w:tcPr>
          <w:p w:rsidR="00010745" w:rsidRPr="00CB1979" w:rsidRDefault="001E398D" w:rsidP="001E398D">
            <w:pPr>
              <w:rPr>
                <w:rFonts w:ascii="Arial" w:hAnsi="Arial" w:cs="Arial"/>
                <w:snapToGrid w:val="0"/>
                <w:sz w:val="16"/>
                <w:szCs w:val="16"/>
                <w:lang w:eastAsia="en-US"/>
              </w:rPr>
            </w:pPr>
            <w:r w:rsidRPr="00CB1979">
              <w:rPr>
                <w:rFonts w:ascii="Arial" w:hAnsi="Arial" w:cs="Arial"/>
                <w:snapToGrid w:val="0"/>
                <w:sz w:val="16"/>
                <w:szCs w:val="16"/>
                <w:lang w:eastAsia="en-US"/>
              </w:rPr>
              <w:t xml:space="preserve">Intereses por cobrar inversiones privativas </w:t>
            </w:r>
          </w:p>
        </w:tc>
        <w:tc>
          <w:tcPr>
            <w:tcW w:w="435" w:type="dxa"/>
            <w:gridSpan w:val="3"/>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431BE7">
              <w:rPr>
                <w:rFonts w:ascii="Arial" w:hAnsi="Arial" w:cs="Arial"/>
                <w:b/>
                <w:sz w:val="16"/>
                <w:szCs w:val="16"/>
              </w:rPr>
              <w:t>X</w:t>
            </w:r>
          </w:p>
        </w:tc>
      </w:tr>
      <w:tr w:rsidR="00010745" w:rsidRPr="00CB1979" w:rsidTr="0076329A">
        <w:trPr>
          <w:cantSplit/>
        </w:trPr>
        <w:tc>
          <w:tcPr>
            <w:tcW w:w="1440" w:type="dxa"/>
            <w:tcBorders>
              <w:left w:val="single" w:sz="12" w:space="0" w:color="auto"/>
            </w:tcBorders>
          </w:tcPr>
          <w:p w:rsidR="00010745" w:rsidRPr="00CB1979" w:rsidRDefault="001E398D" w:rsidP="007A6435">
            <w:pPr>
              <w:rPr>
                <w:rFonts w:ascii="Arial" w:hAnsi="Arial" w:cs="Arial"/>
                <w:sz w:val="16"/>
                <w:szCs w:val="16"/>
              </w:rPr>
            </w:pPr>
            <w:r>
              <w:rPr>
                <w:rFonts w:ascii="Arial" w:hAnsi="Arial" w:cs="Arial"/>
                <w:sz w:val="16"/>
                <w:szCs w:val="16"/>
              </w:rPr>
              <w:t>14</w:t>
            </w:r>
            <w:r w:rsidR="00010745" w:rsidRPr="00CB1979">
              <w:rPr>
                <w:rFonts w:ascii="Arial" w:hAnsi="Arial" w:cs="Arial"/>
                <w:sz w:val="16"/>
                <w:szCs w:val="16"/>
              </w:rPr>
              <w:t>03</w:t>
            </w:r>
          </w:p>
        </w:tc>
        <w:tc>
          <w:tcPr>
            <w:tcW w:w="7155" w:type="dxa"/>
            <w:gridSpan w:val="3"/>
            <w:tcBorders>
              <w:right w:val="single" w:sz="12" w:space="0" w:color="auto"/>
            </w:tcBorders>
          </w:tcPr>
          <w:p w:rsidR="00010745" w:rsidRPr="00CB1979" w:rsidRDefault="00010745" w:rsidP="007A6435">
            <w:pPr>
              <w:pStyle w:val="Ttulo4"/>
              <w:rPr>
                <w:rFonts w:ascii="Arial" w:hAnsi="Arial" w:cs="Arial"/>
                <w:b w:val="0"/>
                <w:sz w:val="16"/>
                <w:szCs w:val="16"/>
              </w:rPr>
            </w:pPr>
            <w:r w:rsidRPr="00CB1979">
              <w:rPr>
                <w:rFonts w:ascii="Arial" w:hAnsi="Arial" w:cs="Arial"/>
                <w:b w:val="0"/>
                <w:sz w:val="16"/>
                <w:szCs w:val="16"/>
              </w:rPr>
              <w:t>Cuentas por cobrar al personal</w:t>
            </w:r>
          </w:p>
        </w:tc>
        <w:tc>
          <w:tcPr>
            <w:tcW w:w="435" w:type="dxa"/>
            <w:gridSpan w:val="3"/>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431BE7">
              <w:rPr>
                <w:rFonts w:ascii="Arial" w:hAnsi="Arial" w:cs="Arial"/>
                <w:b/>
                <w:sz w:val="16"/>
                <w:szCs w:val="16"/>
              </w:rPr>
              <w:t>X</w:t>
            </w:r>
          </w:p>
        </w:tc>
      </w:tr>
      <w:tr w:rsidR="00010745" w:rsidRPr="00CB1979" w:rsidTr="0076329A">
        <w:trPr>
          <w:cantSplit/>
        </w:trPr>
        <w:tc>
          <w:tcPr>
            <w:tcW w:w="1440" w:type="dxa"/>
            <w:tcBorders>
              <w:left w:val="single" w:sz="12" w:space="0" w:color="auto"/>
            </w:tcBorders>
          </w:tcPr>
          <w:p w:rsidR="00010745" w:rsidRPr="00CB1979" w:rsidRDefault="001E398D" w:rsidP="007A6435">
            <w:pPr>
              <w:rPr>
                <w:rFonts w:ascii="Arial" w:hAnsi="Arial" w:cs="Arial"/>
                <w:sz w:val="16"/>
                <w:szCs w:val="16"/>
              </w:rPr>
            </w:pPr>
            <w:r>
              <w:rPr>
                <w:rFonts w:ascii="Arial" w:hAnsi="Arial" w:cs="Arial"/>
                <w:sz w:val="16"/>
                <w:szCs w:val="16"/>
              </w:rPr>
              <w:t>14</w:t>
            </w:r>
            <w:r w:rsidR="00010745" w:rsidRPr="00CB1979">
              <w:rPr>
                <w:rFonts w:ascii="Arial" w:hAnsi="Arial" w:cs="Arial"/>
                <w:sz w:val="16"/>
                <w:szCs w:val="16"/>
              </w:rPr>
              <w:t>04</w:t>
            </w:r>
          </w:p>
        </w:tc>
        <w:tc>
          <w:tcPr>
            <w:tcW w:w="7155" w:type="dxa"/>
            <w:gridSpan w:val="3"/>
            <w:tcBorders>
              <w:right w:val="single" w:sz="12" w:space="0" w:color="auto"/>
            </w:tcBorders>
          </w:tcPr>
          <w:p w:rsidR="00F777E4" w:rsidRPr="00F777E4" w:rsidRDefault="00F777E4" w:rsidP="00F777E4">
            <w:pPr>
              <w:pStyle w:val="Ttulo4"/>
              <w:rPr>
                <w:rFonts w:ascii="Arial" w:hAnsi="Arial" w:cs="Arial"/>
                <w:b w:val="0"/>
                <w:sz w:val="16"/>
                <w:szCs w:val="16"/>
              </w:rPr>
            </w:pPr>
            <w:r>
              <w:rPr>
                <w:rFonts w:ascii="Arial" w:hAnsi="Arial" w:cs="Arial"/>
                <w:b w:val="0"/>
                <w:sz w:val="16"/>
                <w:szCs w:val="16"/>
              </w:rPr>
              <w:t>Inversiones no privativas vencidas</w:t>
            </w:r>
          </w:p>
        </w:tc>
        <w:tc>
          <w:tcPr>
            <w:tcW w:w="435" w:type="dxa"/>
            <w:gridSpan w:val="3"/>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431BE7">
              <w:rPr>
                <w:rFonts w:ascii="Arial" w:hAnsi="Arial" w:cs="Arial"/>
                <w:b/>
                <w:sz w:val="16"/>
                <w:szCs w:val="16"/>
              </w:rPr>
              <w:t>X</w:t>
            </w:r>
          </w:p>
        </w:tc>
      </w:tr>
      <w:tr w:rsidR="00010745" w:rsidRPr="00CB1979" w:rsidTr="0076329A">
        <w:trPr>
          <w:cantSplit/>
        </w:trPr>
        <w:tc>
          <w:tcPr>
            <w:tcW w:w="1440" w:type="dxa"/>
            <w:tcBorders>
              <w:left w:val="single" w:sz="12" w:space="0" w:color="auto"/>
            </w:tcBorders>
          </w:tcPr>
          <w:p w:rsidR="00010745" w:rsidRPr="00CB1979" w:rsidRDefault="001E398D" w:rsidP="007A6435">
            <w:pPr>
              <w:rPr>
                <w:rFonts w:ascii="Arial" w:hAnsi="Arial" w:cs="Arial"/>
                <w:sz w:val="16"/>
                <w:szCs w:val="16"/>
              </w:rPr>
            </w:pPr>
            <w:r>
              <w:rPr>
                <w:rFonts w:ascii="Arial" w:hAnsi="Arial" w:cs="Arial"/>
                <w:sz w:val="16"/>
                <w:szCs w:val="16"/>
              </w:rPr>
              <w:t>14</w:t>
            </w:r>
            <w:r w:rsidR="00010745" w:rsidRPr="00CB1979">
              <w:rPr>
                <w:rFonts w:ascii="Arial" w:hAnsi="Arial" w:cs="Arial"/>
                <w:sz w:val="16"/>
                <w:szCs w:val="16"/>
              </w:rPr>
              <w:t>05</w:t>
            </w:r>
          </w:p>
        </w:tc>
        <w:tc>
          <w:tcPr>
            <w:tcW w:w="7155" w:type="dxa"/>
            <w:gridSpan w:val="3"/>
            <w:tcBorders>
              <w:right w:val="single" w:sz="12" w:space="0" w:color="auto"/>
            </w:tcBorders>
          </w:tcPr>
          <w:p w:rsidR="00010745" w:rsidRPr="00CB1979" w:rsidRDefault="00F777E4" w:rsidP="007A6435">
            <w:pPr>
              <w:pStyle w:val="Ttulo4"/>
              <w:rPr>
                <w:rFonts w:ascii="Arial" w:hAnsi="Arial" w:cs="Arial"/>
                <w:b w:val="0"/>
                <w:sz w:val="16"/>
                <w:szCs w:val="16"/>
              </w:rPr>
            </w:pPr>
            <w:r>
              <w:rPr>
                <w:rFonts w:ascii="Arial" w:hAnsi="Arial" w:cs="Arial"/>
                <w:b w:val="0"/>
                <w:sz w:val="16"/>
                <w:szCs w:val="16"/>
              </w:rPr>
              <w:t>Planillas emitidas</w:t>
            </w:r>
          </w:p>
        </w:tc>
        <w:tc>
          <w:tcPr>
            <w:tcW w:w="435" w:type="dxa"/>
            <w:gridSpan w:val="3"/>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431BE7">
              <w:rPr>
                <w:rFonts w:ascii="Arial" w:hAnsi="Arial" w:cs="Arial"/>
                <w:b/>
                <w:sz w:val="16"/>
                <w:szCs w:val="16"/>
              </w:rPr>
              <w:t>X</w:t>
            </w:r>
          </w:p>
        </w:tc>
      </w:tr>
      <w:tr w:rsidR="00010745" w:rsidRPr="00CB1979" w:rsidTr="0076329A">
        <w:trPr>
          <w:cantSplit/>
        </w:trPr>
        <w:tc>
          <w:tcPr>
            <w:tcW w:w="1440" w:type="dxa"/>
            <w:tcBorders>
              <w:left w:val="single" w:sz="12" w:space="0" w:color="auto"/>
            </w:tcBorders>
          </w:tcPr>
          <w:p w:rsidR="00010745" w:rsidRPr="00CB1979" w:rsidRDefault="001E398D" w:rsidP="007A6435">
            <w:pPr>
              <w:rPr>
                <w:rFonts w:ascii="Arial" w:hAnsi="Arial" w:cs="Arial"/>
                <w:sz w:val="16"/>
                <w:szCs w:val="16"/>
              </w:rPr>
            </w:pPr>
            <w:r>
              <w:rPr>
                <w:rFonts w:ascii="Arial" w:hAnsi="Arial" w:cs="Arial"/>
                <w:sz w:val="16"/>
                <w:szCs w:val="16"/>
              </w:rPr>
              <w:t>1490</w:t>
            </w:r>
          </w:p>
        </w:tc>
        <w:tc>
          <w:tcPr>
            <w:tcW w:w="7155" w:type="dxa"/>
            <w:gridSpan w:val="3"/>
            <w:tcBorders>
              <w:right w:val="single" w:sz="12" w:space="0" w:color="auto"/>
            </w:tcBorders>
          </w:tcPr>
          <w:p w:rsidR="00010745" w:rsidRPr="00CB1979" w:rsidRDefault="00F777E4" w:rsidP="007A6435">
            <w:pPr>
              <w:pStyle w:val="Ttulo4"/>
              <w:rPr>
                <w:rFonts w:ascii="Arial" w:hAnsi="Arial" w:cs="Arial"/>
                <w:b w:val="0"/>
                <w:sz w:val="16"/>
                <w:szCs w:val="16"/>
              </w:rPr>
            </w:pPr>
            <w:r w:rsidRPr="00CB1979">
              <w:rPr>
                <w:rFonts w:ascii="Arial" w:hAnsi="Arial" w:cs="Arial"/>
                <w:b w:val="0"/>
                <w:sz w:val="16"/>
                <w:szCs w:val="16"/>
              </w:rPr>
              <w:t>Cuentas por cobrar varias</w:t>
            </w:r>
          </w:p>
        </w:tc>
        <w:tc>
          <w:tcPr>
            <w:tcW w:w="435" w:type="dxa"/>
            <w:gridSpan w:val="3"/>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431BE7">
              <w:rPr>
                <w:rFonts w:ascii="Arial" w:hAnsi="Arial" w:cs="Arial"/>
                <w:b/>
                <w:sz w:val="16"/>
                <w:szCs w:val="16"/>
              </w:rPr>
              <w:t>X</w:t>
            </w:r>
          </w:p>
        </w:tc>
      </w:tr>
      <w:tr w:rsidR="00010745" w:rsidRPr="00CB1979" w:rsidTr="0076329A">
        <w:trPr>
          <w:cantSplit/>
        </w:trPr>
        <w:tc>
          <w:tcPr>
            <w:tcW w:w="1440" w:type="dxa"/>
            <w:tcBorders>
              <w:left w:val="single" w:sz="12" w:space="0" w:color="auto"/>
            </w:tcBorders>
          </w:tcPr>
          <w:p w:rsidR="00010745" w:rsidRPr="00CB1979" w:rsidRDefault="00D3728F" w:rsidP="007A6435">
            <w:pPr>
              <w:rPr>
                <w:rFonts w:ascii="Arial" w:hAnsi="Arial" w:cs="Arial"/>
                <w:sz w:val="16"/>
                <w:szCs w:val="16"/>
              </w:rPr>
            </w:pPr>
            <w:r>
              <w:rPr>
                <w:rFonts w:ascii="Arial" w:hAnsi="Arial" w:cs="Arial"/>
                <w:sz w:val="16"/>
                <w:szCs w:val="16"/>
              </w:rPr>
              <w:t>14</w:t>
            </w:r>
            <w:r w:rsidR="00010745" w:rsidRPr="00CB1979">
              <w:rPr>
                <w:rFonts w:ascii="Arial" w:hAnsi="Arial" w:cs="Arial"/>
                <w:sz w:val="16"/>
                <w:szCs w:val="16"/>
              </w:rPr>
              <w:t>99</w:t>
            </w:r>
          </w:p>
        </w:tc>
        <w:tc>
          <w:tcPr>
            <w:tcW w:w="7155" w:type="dxa"/>
            <w:gridSpan w:val="3"/>
            <w:tcBorders>
              <w:right w:val="single" w:sz="12" w:space="0" w:color="auto"/>
            </w:tcBorders>
          </w:tcPr>
          <w:p w:rsidR="00010745" w:rsidRPr="00CB1979" w:rsidRDefault="00010745" w:rsidP="007A6435">
            <w:pPr>
              <w:pStyle w:val="Ttulo4"/>
              <w:rPr>
                <w:rFonts w:ascii="Arial" w:hAnsi="Arial" w:cs="Arial"/>
                <w:b w:val="0"/>
                <w:sz w:val="16"/>
                <w:szCs w:val="16"/>
              </w:rPr>
            </w:pPr>
            <w:r w:rsidRPr="00CB1979">
              <w:rPr>
                <w:rFonts w:ascii="Arial" w:hAnsi="Arial" w:cs="Arial"/>
                <w:b w:val="0"/>
                <w:sz w:val="16"/>
                <w:szCs w:val="16"/>
              </w:rPr>
              <w:t>(Provisiones</w:t>
            </w:r>
            <w:r>
              <w:rPr>
                <w:rFonts w:ascii="Arial" w:hAnsi="Arial" w:cs="Arial"/>
                <w:b w:val="0"/>
                <w:sz w:val="16"/>
                <w:szCs w:val="16"/>
              </w:rPr>
              <w:t xml:space="preserve"> para cuentas por cobrar</w:t>
            </w:r>
            <w:r w:rsidRPr="00CB1979">
              <w:rPr>
                <w:rFonts w:ascii="Arial" w:hAnsi="Arial" w:cs="Arial"/>
                <w:b w:val="0"/>
                <w:sz w:val="16"/>
                <w:szCs w:val="16"/>
              </w:rPr>
              <w:t>)</w:t>
            </w:r>
          </w:p>
        </w:tc>
        <w:tc>
          <w:tcPr>
            <w:tcW w:w="435" w:type="dxa"/>
            <w:gridSpan w:val="3"/>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431BE7">
              <w:rPr>
                <w:rFonts w:ascii="Arial" w:hAnsi="Arial" w:cs="Arial"/>
                <w:b/>
                <w:sz w:val="16"/>
                <w:szCs w:val="16"/>
              </w:rPr>
              <w:t>X</w:t>
            </w:r>
          </w:p>
        </w:tc>
        <w:tc>
          <w:tcPr>
            <w:tcW w:w="364" w:type="dxa"/>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431BE7">
              <w:rPr>
                <w:rFonts w:ascii="Arial" w:hAnsi="Arial" w:cs="Arial"/>
                <w:b/>
                <w:sz w:val="16"/>
                <w:szCs w:val="16"/>
              </w:rPr>
              <w:t>X</w:t>
            </w:r>
          </w:p>
        </w:tc>
      </w:tr>
      <w:tr w:rsidR="00FB78CD" w:rsidRPr="00CB1979" w:rsidTr="00CB1979">
        <w:trPr>
          <w:cantSplit/>
        </w:trPr>
        <w:tc>
          <w:tcPr>
            <w:tcW w:w="1440" w:type="dxa"/>
            <w:tcBorders>
              <w:left w:val="single" w:sz="12" w:space="0" w:color="auto"/>
            </w:tcBorders>
          </w:tcPr>
          <w:p w:rsidR="00FB78CD" w:rsidRPr="00CB1979" w:rsidRDefault="00FB78CD" w:rsidP="007A6435">
            <w:pPr>
              <w:rPr>
                <w:rFonts w:ascii="Arial" w:hAnsi="Arial" w:cs="Arial"/>
                <w:sz w:val="16"/>
                <w:szCs w:val="16"/>
              </w:rPr>
            </w:pPr>
          </w:p>
        </w:tc>
        <w:tc>
          <w:tcPr>
            <w:tcW w:w="7954" w:type="dxa"/>
            <w:gridSpan w:val="7"/>
            <w:tcBorders>
              <w:right w:val="single" w:sz="12" w:space="0" w:color="auto"/>
            </w:tcBorders>
          </w:tcPr>
          <w:p w:rsidR="00FB78CD" w:rsidRPr="00CB1979" w:rsidRDefault="00FB78CD" w:rsidP="007A6435">
            <w:pPr>
              <w:pStyle w:val="Ttulo4"/>
              <w:rPr>
                <w:rFonts w:ascii="Arial" w:hAnsi="Arial" w:cs="Arial"/>
                <w:b w:val="0"/>
                <w:sz w:val="16"/>
                <w:szCs w:val="16"/>
              </w:rPr>
            </w:pPr>
          </w:p>
        </w:tc>
      </w:tr>
      <w:tr w:rsidR="00FB78CD" w:rsidRPr="00CB1979" w:rsidTr="00FB78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FB78CD" w:rsidRPr="00CB1979" w:rsidRDefault="00FB78CD" w:rsidP="007A6435">
            <w:pPr>
              <w:pStyle w:val="Ttulo1"/>
              <w:rPr>
                <w:rFonts w:ascii="Arial" w:hAnsi="Arial" w:cs="Arial"/>
                <w:sz w:val="16"/>
                <w:szCs w:val="16"/>
              </w:rPr>
            </w:pPr>
            <w:r w:rsidRPr="00CB1979">
              <w:rPr>
                <w:rFonts w:ascii="Arial" w:hAnsi="Arial" w:cs="Arial"/>
                <w:sz w:val="16"/>
                <w:szCs w:val="16"/>
              </w:rPr>
              <w:t>DESCRIPCION</w:t>
            </w:r>
          </w:p>
          <w:p w:rsidR="00FB78CD" w:rsidRPr="00CB1979" w:rsidRDefault="00FB78CD" w:rsidP="007A6435">
            <w:pPr>
              <w:jc w:val="both"/>
              <w:rPr>
                <w:rFonts w:ascii="Arial" w:hAnsi="Arial" w:cs="Arial"/>
                <w:sz w:val="16"/>
                <w:szCs w:val="16"/>
              </w:rPr>
            </w:pPr>
          </w:p>
          <w:p w:rsidR="00FB78CD" w:rsidRPr="00CB1979" w:rsidRDefault="00FB78CD" w:rsidP="007A6435">
            <w:pPr>
              <w:pStyle w:val="Textoindependiente"/>
              <w:jc w:val="both"/>
              <w:rPr>
                <w:rFonts w:ascii="Arial" w:hAnsi="Arial" w:cs="Arial"/>
                <w:szCs w:val="16"/>
              </w:rPr>
            </w:pPr>
            <w:r w:rsidRPr="00CB1979">
              <w:rPr>
                <w:rFonts w:ascii="Arial" w:hAnsi="Arial" w:cs="Arial"/>
                <w:szCs w:val="16"/>
              </w:rPr>
              <w:t>Registra los valores de cobro inmediato provenientes de las operaciones del giro normal del negocio. Comprende principalmente</w:t>
            </w:r>
            <w:r w:rsidR="00D3728F">
              <w:rPr>
                <w:rFonts w:ascii="Arial" w:hAnsi="Arial" w:cs="Arial"/>
                <w:szCs w:val="16"/>
              </w:rPr>
              <w:t xml:space="preserve"> los valores devengados por</w:t>
            </w:r>
            <w:r w:rsidRPr="00CB1979">
              <w:rPr>
                <w:rFonts w:ascii="Arial" w:hAnsi="Arial" w:cs="Arial"/>
                <w:szCs w:val="16"/>
              </w:rPr>
              <w:t xml:space="preserve"> los</w:t>
            </w:r>
            <w:r w:rsidR="00D3728F">
              <w:rPr>
                <w:rFonts w:ascii="Arial" w:hAnsi="Arial" w:cs="Arial"/>
                <w:szCs w:val="16"/>
              </w:rPr>
              <w:t xml:space="preserve"> </w:t>
            </w:r>
            <w:r w:rsidR="00D3728F" w:rsidRPr="00CB1979">
              <w:rPr>
                <w:rFonts w:ascii="Arial" w:hAnsi="Arial" w:cs="Arial"/>
                <w:szCs w:val="16"/>
              </w:rPr>
              <w:t>rendimientos por cobrar de inversiones no privativas,</w:t>
            </w:r>
            <w:r w:rsidRPr="00CB1979">
              <w:rPr>
                <w:rFonts w:ascii="Arial" w:hAnsi="Arial" w:cs="Arial"/>
                <w:szCs w:val="16"/>
              </w:rPr>
              <w:t xml:space="preserve"> intereses ganados por las inversiones privativas</w:t>
            </w:r>
            <w:r w:rsidR="00D3728F">
              <w:rPr>
                <w:rFonts w:ascii="Arial" w:hAnsi="Arial" w:cs="Arial"/>
                <w:szCs w:val="16"/>
              </w:rPr>
              <w:t>; además por las</w:t>
            </w:r>
            <w:r w:rsidRPr="00CB1979">
              <w:rPr>
                <w:rFonts w:ascii="Arial" w:hAnsi="Arial" w:cs="Arial"/>
                <w:szCs w:val="16"/>
              </w:rPr>
              <w:t xml:space="preserve"> </w:t>
            </w:r>
            <w:r w:rsidR="00D3728F">
              <w:rPr>
                <w:rFonts w:ascii="Arial" w:hAnsi="Arial" w:cs="Arial"/>
                <w:szCs w:val="16"/>
              </w:rPr>
              <w:t>cuentas por cobrar al personal</w:t>
            </w:r>
            <w:r w:rsidRPr="00CB1979">
              <w:rPr>
                <w:rFonts w:ascii="Arial" w:hAnsi="Arial" w:cs="Arial"/>
                <w:szCs w:val="16"/>
              </w:rPr>
              <w:t>, inversiones</w:t>
            </w:r>
            <w:r w:rsidR="00D3728F">
              <w:rPr>
                <w:rFonts w:ascii="Arial" w:hAnsi="Arial" w:cs="Arial"/>
                <w:szCs w:val="16"/>
              </w:rPr>
              <w:t xml:space="preserve"> no privativas</w:t>
            </w:r>
            <w:r w:rsidRPr="00CB1979">
              <w:rPr>
                <w:rFonts w:ascii="Arial" w:hAnsi="Arial" w:cs="Arial"/>
                <w:szCs w:val="16"/>
              </w:rPr>
              <w:t xml:space="preserve"> vencidas, cuentas por cobrar varias y la provisión para cuentas por cobrar incobrables.</w:t>
            </w:r>
          </w:p>
          <w:p w:rsidR="00FB78CD" w:rsidRPr="00CB1979" w:rsidRDefault="00FB78CD" w:rsidP="007A6435">
            <w:pPr>
              <w:pStyle w:val="Textoindependiente"/>
              <w:jc w:val="both"/>
              <w:rPr>
                <w:rFonts w:ascii="Arial" w:hAnsi="Arial" w:cs="Arial"/>
                <w:szCs w:val="16"/>
              </w:rPr>
            </w:pPr>
          </w:p>
          <w:p w:rsidR="00FB78CD" w:rsidRPr="00CB1979" w:rsidRDefault="00FB78CD" w:rsidP="007A6435">
            <w:pPr>
              <w:pStyle w:val="Textoindependiente"/>
              <w:jc w:val="both"/>
              <w:rPr>
                <w:rFonts w:ascii="Arial" w:hAnsi="Arial" w:cs="Arial"/>
                <w:szCs w:val="16"/>
              </w:rPr>
            </w:pPr>
            <w:r w:rsidRPr="00CB1979">
              <w:rPr>
                <w:rFonts w:ascii="Arial" w:hAnsi="Arial" w:cs="Arial"/>
                <w:szCs w:val="16"/>
              </w:rPr>
              <w:t>También se incluye la cuenta puente para registrar las planillas remitidas al cobro a los patronos o encargados de hacer los descuentos por concepto de aportaciones de los partícipes.</w:t>
            </w:r>
          </w:p>
          <w:p w:rsidR="00FB78CD" w:rsidRPr="00CB1979" w:rsidRDefault="00FB78CD" w:rsidP="007A6435">
            <w:pPr>
              <w:pStyle w:val="Textoindependiente"/>
              <w:jc w:val="both"/>
              <w:rPr>
                <w:rFonts w:ascii="Arial" w:hAnsi="Arial" w:cs="Arial"/>
                <w:szCs w:val="16"/>
              </w:rPr>
            </w:pPr>
          </w:p>
          <w:p w:rsidR="00FB78CD" w:rsidRPr="00CB1979" w:rsidRDefault="00FB78CD" w:rsidP="007A6435">
            <w:pPr>
              <w:pStyle w:val="Textoindependiente"/>
              <w:jc w:val="both"/>
              <w:rPr>
                <w:rFonts w:ascii="Arial" w:hAnsi="Arial" w:cs="Arial"/>
                <w:szCs w:val="16"/>
              </w:rPr>
            </w:pPr>
            <w:r w:rsidRPr="00CB1979">
              <w:rPr>
                <w:rFonts w:ascii="Arial" w:hAnsi="Arial" w:cs="Arial"/>
                <w:szCs w:val="16"/>
              </w:rPr>
              <w:t>El débito de las acumulaciones de</w:t>
            </w:r>
            <w:r w:rsidR="00D3728F">
              <w:rPr>
                <w:rFonts w:ascii="Arial" w:hAnsi="Arial" w:cs="Arial"/>
                <w:szCs w:val="16"/>
              </w:rPr>
              <w:t xml:space="preserve"> los rendimientos y los</w:t>
            </w:r>
            <w:r w:rsidRPr="00CB1979">
              <w:rPr>
                <w:rFonts w:ascii="Arial" w:hAnsi="Arial" w:cs="Arial"/>
                <w:szCs w:val="16"/>
              </w:rPr>
              <w:t xml:space="preserve"> intereses devengadas se hará con crédito simultáneo a las correspondientes cuentas de resultados </w:t>
            </w:r>
            <w:r w:rsidR="00DB1288">
              <w:rPr>
                <w:rFonts w:ascii="Arial" w:hAnsi="Arial" w:cs="Arial"/>
                <w:szCs w:val="16"/>
              </w:rPr>
              <w:t xml:space="preserve">del Grupo </w:t>
            </w:r>
            <w:r w:rsidRPr="00CB1979">
              <w:rPr>
                <w:rFonts w:ascii="Arial" w:hAnsi="Arial" w:cs="Arial"/>
                <w:szCs w:val="16"/>
              </w:rPr>
              <w:t xml:space="preserve">51 </w:t>
            </w:r>
            <w:r w:rsidR="00660669">
              <w:rPr>
                <w:rFonts w:ascii="Arial" w:hAnsi="Arial" w:cs="Arial"/>
                <w:szCs w:val="16"/>
              </w:rPr>
              <w:t>“</w:t>
            </w:r>
            <w:r w:rsidR="00D3728F">
              <w:rPr>
                <w:rFonts w:ascii="Arial" w:hAnsi="Arial" w:cs="Arial"/>
                <w:szCs w:val="16"/>
              </w:rPr>
              <w:t>Intereses y r</w:t>
            </w:r>
            <w:r w:rsidRPr="00CB1979">
              <w:rPr>
                <w:rFonts w:ascii="Arial" w:hAnsi="Arial" w:cs="Arial"/>
                <w:szCs w:val="16"/>
              </w:rPr>
              <w:t>endimientos ganados</w:t>
            </w:r>
            <w:r w:rsidR="00660669">
              <w:rPr>
                <w:rFonts w:ascii="Arial" w:hAnsi="Arial" w:cs="Arial"/>
                <w:szCs w:val="16"/>
              </w:rPr>
              <w:t>”</w:t>
            </w:r>
            <w:r w:rsidRPr="00CB1979">
              <w:rPr>
                <w:rFonts w:ascii="Arial" w:hAnsi="Arial" w:cs="Arial"/>
                <w:szCs w:val="16"/>
              </w:rPr>
              <w:t>.</w:t>
            </w:r>
          </w:p>
          <w:p w:rsidR="00FB78CD" w:rsidRPr="00CB1979" w:rsidRDefault="00FB78CD" w:rsidP="007A6435">
            <w:pPr>
              <w:pStyle w:val="Textoindependiente"/>
              <w:jc w:val="both"/>
              <w:rPr>
                <w:rFonts w:ascii="Arial" w:hAnsi="Arial" w:cs="Arial"/>
                <w:szCs w:val="16"/>
              </w:rPr>
            </w:pPr>
          </w:p>
          <w:p w:rsidR="00FB78CD" w:rsidRPr="00CB1979" w:rsidRDefault="00FB78CD" w:rsidP="007A6435">
            <w:pPr>
              <w:pStyle w:val="Textoindependiente"/>
              <w:jc w:val="both"/>
              <w:rPr>
                <w:rFonts w:ascii="Arial" w:hAnsi="Arial" w:cs="Arial"/>
                <w:szCs w:val="16"/>
              </w:rPr>
            </w:pPr>
            <w:r w:rsidRPr="00CB1979">
              <w:rPr>
                <w:rFonts w:ascii="Arial" w:hAnsi="Arial" w:cs="Arial"/>
                <w:szCs w:val="16"/>
              </w:rPr>
              <w:t xml:space="preserve">Los intereses y otros ingresos devengados por las partidas registradas en la cuenta 11 “Fondos disponibles” se registran directamente en la </w:t>
            </w:r>
            <w:r w:rsidR="00081840">
              <w:rPr>
                <w:rFonts w:ascii="Arial" w:hAnsi="Arial" w:cs="Arial"/>
                <w:szCs w:val="16"/>
              </w:rPr>
              <w:t>sub</w:t>
            </w:r>
            <w:r w:rsidR="00D3728F">
              <w:rPr>
                <w:rFonts w:ascii="Arial" w:hAnsi="Arial" w:cs="Arial"/>
                <w:szCs w:val="16"/>
              </w:rPr>
              <w:t>cuenta 51</w:t>
            </w:r>
            <w:r w:rsidR="00081840">
              <w:rPr>
                <w:rFonts w:ascii="Arial" w:hAnsi="Arial" w:cs="Arial"/>
                <w:szCs w:val="16"/>
              </w:rPr>
              <w:t>90</w:t>
            </w:r>
            <w:r w:rsidR="007749A6">
              <w:rPr>
                <w:rFonts w:ascii="Arial" w:hAnsi="Arial" w:cs="Arial"/>
                <w:szCs w:val="16"/>
              </w:rPr>
              <w:t xml:space="preserve"> “</w:t>
            </w:r>
            <w:r w:rsidR="00D3728F">
              <w:rPr>
                <w:rFonts w:ascii="Arial" w:hAnsi="Arial" w:cs="Arial"/>
                <w:szCs w:val="16"/>
              </w:rPr>
              <w:t>Otros intereses y rendimientos</w:t>
            </w:r>
            <w:r w:rsidR="007749A6">
              <w:rPr>
                <w:rFonts w:ascii="Arial" w:hAnsi="Arial" w:cs="Arial"/>
                <w:szCs w:val="16"/>
              </w:rPr>
              <w:t>”</w:t>
            </w:r>
            <w:r w:rsidRPr="00CB1979">
              <w:rPr>
                <w:rFonts w:ascii="Arial" w:hAnsi="Arial" w:cs="Arial"/>
                <w:szCs w:val="16"/>
              </w:rPr>
              <w:t>.</w:t>
            </w:r>
          </w:p>
          <w:p w:rsidR="00FB78CD" w:rsidRPr="00CB1979" w:rsidRDefault="00FB78CD" w:rsidP="007A6435">
            <w:pPr>
              <w:pStyle w:val="Textoindependiente"/>
              <w:jc w:val="both"/>
              <w:rPr>
                <w:rFonts w:ascii="Arial" w:hAnsi="Arial" w:cs="Arial"/>
                <w:szCs w:val="16"/>
              </w:rPr>
            </w:pPr>
          </w:p>
          <w:p w:rsidR="00FB78CD" w:rsidRDefault="00FB78CD" w:rsidP="007A6435">
            <w:pPr>
              <w:jc w:val="both"/>
              <w:rPr>
                <w:rFonts w:ascii="Arial" w:hAnsi="Arial" w:cs="Arial"/>
                <w:sz w:val="16"/>
                <w:szCs w:val="16"/>
              </w:rPr>
            </w:pPr>
            <w:r w:rsidRPr="00CB1979">
              <w:rPr>
                <w:rFonts w:ascii="Arial" w:hAnsi="Arial" w:cs="Arial"/>
                <w:sz w:val="16"/>
                <w:szCs w:val="16"/>
              </w:rPr>
              <w:t xml:space="preserve">Se castigarán los intereses  por cobrar que no hubieren sido recaudados, de acuerdo a las disposiciones </w:t>
            </w:r>
            <w:r w:rsidR="00D3728F">
              <w:rPr>
                <w:rFonts w:ascii="Arial" w:hAnsi="Arial" w:cs="Arial"/>
                <w:sz w:val="16"/>
                <w:szCs w:val="16"/>
              </w:rPr>
              <w:t>expedidas por</w:t>
            </w:r>
            <w:r w:rsidRPr="00CB1979">
              <w:rPr>
                <w:rFonts w:ascii="Arial" w:hAnsi="Arial" w:cs="Arial"/>
                <w:sz w:val="16"/>
                <w:szCs w:val="16"/>
              </w:rPr>
              <w:t xml:space="preserve"> la Superintendencia de Bancos y Seguros.</w:t>
            </w: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Default="00D3728F" w:rsidP="007A6435">
            <w:pPr>
              <w:jc w:val="both"/>
              <w:rPr>
                <w:rFonts w:ascii="Arial" w:hAnsi="Arial" w:cs="Arial"/>
                <w:sz w:val="16"/>
                <w:szCs w:val="16"/>
              </w:rPr>
            </w:pPr>
          </w:p>
          <w:p w:rsidR="00D3728F" w:rsidRPr="00CB1979" w:rsidRDefault="00D3728F" w:rsidP="007A6435">
            <w:pPr>
              <w:jc w:val="both"/>
              <w:rPr>
                <w:rFonts w:ascii="Arial" w:hAnsi="Arial" w:cs="Arial"/>
                <w:sz w:val="16"/>
                <w:szCs w:val="16"/>
              </w:rPr>
            </w:pPr>
          </w:p>
          <w:p w:rsidR="00FB78CD" w:rsidRPr="00CB1979" w:rsidRDefault="00FB78CD" w:rsidP="007A6435">
            <w:pPr>
              <w:pStyle w:val="Textoindependiente"/>
              <w:jc w:val="both"/>
              <w:rPr>
                <w:rFonts w:ascii="Arial" w:hAnsi="Arial" w:cs="Arial"/>
                <w:szCs w:val="16"/>
              </w:rPr>
            </w:pPr>
          </w:p>
        </w:tc>
      </w:tr>
      <w:tr w:rsidR="00A35204" w:rsidRPr="00CB1979" w:rsidTr="00DB1288">
        <w:trPr>
          <w:cantSplit/>
          <w:trHeight w:val="810"/>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D60BD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D60BDF" w:rsidRPr="00CB1979" w:rsidRDefault="00D60BDF" w:rsidP="007A6435">
      <w:pPr>
        <w:rPr>
          <w:rFonts w:ascii="Arial" w:hAnsi="Arial" w:cs="Arial"/>
          <w:sz w:val="16"/>
          <w:szCs w:val="16"/>
        </w:rPr>
      </w:pPr>
    </w:p>
    <w:p w:rsidR="00D3728F" w:rsidRDefault="00D3728F" w:rsidP="007A6435">
      <w:pPr>
        <w:rPr>
          <w:rFonts w:ascii="Arial" w:hAnsi="Arial" w:cs="Arial"/>
          <w:sz w:val="16"/>
          <w:szCs w:val="16"/>
        </w:rPr>
      </w:pPr>
    </w:p>
    <w:p w:rsidR="00863E5F" w:rsidRDefault="00863E5F"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5"/>
        <w:gridCol w:w="2997"/>
        <w:gridCol w:w="283"/>
        <w:gridCol w:w="3828"/>
        <w:gridCol w:w="405"/>
        <w:gridCol w:w="45"/>
        <w:gridCol w:w="401"/>
      </w:tblGrid>
      <w:tr w:rsidR="00D3728F" w:rsidRPr="00CB1979" w:rsidTr="000F3CF1">
        <w:trPr>
          <w:cantSplit/>
        </w:trPr>
        <w:tc>
          <w:tcPr>
            <w:tcW w:w="9394" w:type="dxa"/>
            <w:gridSpan w:val="7"/>
            <w:tcBorders>
              <w:top w:val="single" w:sz="12" w:space="0" w:color="auto"/>
              <w:left w:val="single" w:sz="12" w:space="0" w:color="auto"/>
              <w:right w:val="single" w:sz="12" w:space="0" w:color="auto"/>
            </w:tcBorders>
          </w:tcPr>
          <w:p w:rsidR="00D3728F" w:rsidRPr="00CB1979" w:rsidRDefault="00D3728F" w:rsidP="000F3CF1">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D3728F" w:rsidRPr="00CB1979" w:rsidTr="000F3CF1">
        <w:trPr>
          <w:cantSplit/>
        </w:trPr>
        <w:tc>
          <w:tcPr>
            <w:tcW w:w="1435" w:type="dxa"/>
            <w:tcBorders>
              <w:top w:val="single" w:sz="12" w:space="0" w:color="auto"/>
              <w:left w:val="single" w:sz="12" w:space="0" w:color="auto"/>
              <w:right w:val="single" w:sz="12" w:space="0" w:color="auto"/>
            </w:tcBorders>
          </w:tcPr>
          <w:p w:rsidR="00D3728F" w:rsidRPr="00CB1979" w:rsidRDefault="00D3728F" w:rsidP="000F3CF1">
            <w:pPr>
              <w:jc w:val="center"/>
              <w:rPr>
                <w:rFonts w:ascii="Arial" w:hAnsi="Arial" w:cs="Arial"/>
                <w:b/>
                <w:sz w:val="16"/>
                <w:szCs w:val="16"/>
              </w:rPr>
            </w:pPr>
            <w:r w:rsidRPr="00CB1979">
              <w:rPr>
                <w:rFonts w:ascii="Arial" w:hAnsi="Arial" w:cs="Arial"/>
                <w:b/>
                <w:sz w:val="16"/>
                <w:szCs w:val="16"/>
              </w:rPr>
              <w:t>ELEMENTO</w:t>
            </w:r>
          </w:p>
        </w:tc>
        <w:tc>
          <w:tcPr>
            <w:tcW w:w="2997" w:type="dxa"/>
            <w:tcBorders>
              <w:top w:val="single" w:sz="12" w:space="0" w:color="auto"/>
              <w:left w:val="single" w:sz="12" w:space="0" w:color="auto"/>
              <w:right w:val="single" w:sz="12" w:space="0" w:color="auto"/>
            </w:tcBorders>
          </w:tcPr>
          <w:p w:rsidR="00D3728F" w:rsidRPr="00CB1979" w:rsidRDefault="00D3728F" w:rsidP="000F3CF1">
            <w:pPr>
              <w:jc w:val="center"/>
              <w:rPr>
                <w:rFonts w:ascii="Arial" w:hAnsi="Arial" w:cs="Arial"/>
                <w:b/>
                <w:sz w:val="16"/>
                <w:szCs w:val="16"/>
              </w:rPr>
            </w:pPr>
            <w:r w:rsidRPr="00CB1979">
              <w:rPr>
                <w:rFonts w:ascii="Arial" w:hAnsi="Arial" w:cs="Arial"/>
                <w:b/>
                <w:sz w:val="16"/>
                <w:szCs w:val="16"/>
              </w:rPr>
              <w:t>GRUPO</w:t>
            </w:r>
          </w:p>
        </w:tc>
        <w:tc>
          <w:tcPr>
            <w:tcW w:w="4111" w:type="dxa"/>
            <w:gridSpan w:val="2"/>
            <w:tcBorders>
              <w:top w:val="single" w:sz="12" w:space="0" w:color="auto"/>
              <w:left w:val="single" w:sz="12" w:space="0" w:color="auto"/>
              <w:right w:val="single" w:sz="12" w:space="0" w:color="auto"/>
            </w:tcBorders>
          </w:tcPr>
          <w:p w:rsidR="00D3728F" w:rsidRPr="00CB1979" w:rsidRDefault="00D3728F" w:rsidP="000F3CF1">
            <w:pPr>
              <w:jc w:val="center"/>
              <w:rPr>
                <w:rFonts w:ascii="Arial" w:hAnsi="Arial" w:cs="Arial"/>
                <w:b/>
                <w:sz w:val="16"/>
                <w:szCs w:val="16"/>
              </w:rPr>
            </w:pPr>
            <w:r w:rsidRPr="00CB1979">
              <w:rPr>
                <w:rFonts w:ascii="Arial" w:hAnsi="Arial" w:cs="Arial"/>
                <w:b/>
                <w:sz w:val="16"/>
                <w:szCs w:val="16"/>
              </w:rPr>
              <w:t>CUENTAS</w:t>
            </w:r>
          </w:p>
        </w:tc>
        <w:tc>
          <w:tcPr>
            <w:tcW w:w="405" w:type="dxa"/>
            <w:tcBorders>
              <w:top w:val="single" w:sz="12" w:space="0" w:color="auto"/>
              <w:left w:val="single" w:sz="12" w:space="0" w:color="auto"/>
              <w:right w:val="single" w:sz="12" w:space="0" w:color="auto"/>
            </w:tcBorders>
          </w:tcPr>
          <w:p w:rsidR="00D3728F" w:rsidRPr="00CB1979" w:rsidRDefault="00D3728F" w:rsidP="000F3CF1">
            <w:pPr>
              <w:jc w:val="center"/>
              <w:rPr>
                <w:rFonts w:ascii="Arial" w:hAnsi="Arial" w:cs="Arial"/>
                <w:b/>
                <w:sz w:val="16"/>
                <w:szCs w:val="16"/>
              </w:rPr>
            </w:pPr>
            <w:r>
              <w:rPr>
                <w:rFonts w:ascii="Arial" w:hAnsi="Arial" w:cs="Arial"/>
                <w:b/>
                <w:sz w:val="16"/>
                <w:szCs w:val="16"/>
              </w:rPr>
              <w:t>C</w:t>
            </w:r>
          </w:p>
        </w:tc>
        <w:tc>
          <w:tcPr>
            <w:tcW w:w="446" w:type="dxa"/>
            <w:gridSpan w:val="2"/>
            <w:tcBorders>
              <w:top w:val="single" w:sz="12" w:space="0" w:color="auto"/>
              <w:left w:val="single" w:sz="12" w:space="0" w:color="auto"/>
              <w:right w:val="single" w:sz="12" w:space="0" w:color="auto"/>
            </w:tcBorders>
          </w:tcPr>
          <w:p w:rsidR="00D3728F" w:rsidRPr="00CB1979" w:rsidRDefault="00D3728F" w:rsidP="000F3CF1">
            <w:pPr>
              <w:jc w:val="center"/>
              <w:rPr>
                <w:rFonts w:ascii="Arial" w:hAnsi="Arial" w:cs="Arial"/>
                <w:b/>
                <w:sz w:val="16"/>
                <w:szCs w:val="16"/>
              </w:rPr>
            </w:pPr>
            <w:r>
              <w:rPr>
                <w:rFonts w:ascii="Arial" w:hAnsi="Arial" w:cs="Arial"/>
                <w:b/>
                <w:sz w:val="16"/>
                <w:szCs w:val="16"/>
              </w:rPr>
              <w:t>J</w:t>
            </w:r>
          </w:p>
        </w:tc>
      </w:tr>
      <w:tr w:rsidR="00D3728F" w:rsidRPr="00CB1979" w:rsidTr="000F3CF1">
        <w:trPr>
          <w:cantSplit/>
          <w:trHeight w:val="208"/>
        </w:trPr>
        <w:tc>
          <w:tcPr>
            <w:tcW w:w="1435" w:type="dxa"/>
            <w:vMerge w:val="restart"/>
            <w:tcBorders>
              <w:top w:val="single" w:sz="12" w:space="0" w:color="auto"/>
              <w:left w:val="single" w:sz="12" w:space="0" w:color="auto"/>
              <w:bottom w:val="single" w:sz="12" w:space="0" w:color="auto"/>
              <w:right w:val="single" w:sz="12" w:space="0" w:color="auto"/>
            </w:tcBorders>
          </w:tcPr>
          <w:p w:rsidR="00D3728F" w:rsidRPr="00D35C8B" w:rsidRDefault="00D3728F" w:rsidP="000F3CF1">
            <w:pPr>
              <w:rPr>
                <w:rFonts w:ascii="Arial" w:hAnsi="Arial" w:cs="Arial"/>
                <w:b/>
                <w:sz w:val="16"/>
                <w:szCs w:val="16"/>
              </w:rPr>
            </w:pPr>
            <w:r w:rsidRPr="00D35C8B">
              <w:rPr>
                <w:rFonts w:ascii="Arial" w:hAnsi="Arial" w:cs="Arial"/>
                <w:b/>
                <w:sz w:val="16"/>
                <w:szCs w:val="16"/>
              </w:rPr>
              <w:t>1</w:t>
            </w:r>
          </w:p>
          <w:p w:rsidR="00D3728F" w:rsidRPr="00D35C8B" w:rsidRDefault="00D3728F" w:rsidP="000F3CF1">
            <w:pPr>
              <w:rPr>
                <w:rFonts w:ascii="Arial" w:hAnsi="Arial" w:cs="Arial"/>
                <w:b/>
                <w:sz w:val="16"/>
                <w:szCs w:val="16"/>
              </w:rPr>
            </w:pPr>
            <w:r w:rsidRPr="00D35C8B">
              <w:rPr>
                <w:rFonts w:ascii="Arial" w:hAnsi="Arial" w:cs="Arial"/>
                <w:b/>
                <w:sz w:val="16"/>
                <w:szCs w:val="16"/>
              </w:rPr>
              <w:t>ACTIVO</w:t>
            </w:r>
          </w:p>
        </w:tc>
        <w:tc>
          <w:tcPr>
            <w:tcW w:w="2997" w:type="dxa"/>
            <w:vMerge w:val="restart"/>
            <w:tcBorders>
              <w:top w:val="single" w:sz="12" w:space="0" w:color="auto"/>
              <w:left w:val="single" w:sz="12" w:space="0" w:color="auto"/>
              <w:bottom w:val="single" w:sz="12" w:space="0" w:color="auto"/>
              <w:right w:val="single" w:sz="12" w:space="0" w:color="auto"/>
            </w:tcBorders>
          </w:tcPr>
          <w:p w:rsidR="00D3728F" w:rsidRPr="00D35C8B" w:rsidRDefault="00D3728F" w:rsidP="000F3CF1">
            <w:pPr>
              <w:rPr>
                <w:rFonts w:ascii="Arial" w:hAnsi="Arial" w:cs="Arial"/>
                <w:b/>
                <w:sz w:val="16"/>
                <w:szCs w:val="16"/>
              </w:rPr>
            </w:pPr>
            <w:r>
              <w:rPr>
                <w:rFonts w:ascii="Arial" w:hAnsi="Arial" w:cs="Arial"/>
                <w:b/>
                <w:sz w:val="16"/>
                <w:szCs w:val="16"/>
              </w:rPr>
              <w:t>14</w:t>
            </w:r>
          </w:p>
          <w:p w:rsidR="00D3728F" w:rsidRPr="00D35C8B" w:rsidRDefault="00D3728F" w:rsidP="000F3CF1">
            <w:pPr>
              <w:rPr>
                <w:rFonts w:ascii="Arial" w:hAnsi="Arial" w:cs="Arial"/>
                <w:b/>
                <w:sz w:val="16"/>
                <w:szCs w:val="16"/>
              </w:rPr>
            </w:pPr>
            <w:r w:rsidRPr="00D35C8B">
              <w:rPr>
                <w:rFonts w:ascii="Arial" w:hAnsi="Arial" w:cs="Arial"/>
                <w:b/>
                <w:sz w:val="16"/>
                <w:szCs w:val="16"/>
              </w:rPr>
              <w:t>CUENTAS POR COBRAR</w:t>
            </w:r>
          </w:p>
        </w:tc>
        <w:tc>
          <w:tcPr>
            <w:tcW w:w="4111" w:type="dxa"/>
            <w:gridSpan w:val="2"/>
            <w:vMerge w:val="restart"/>
            <w:tcBorders>
              <w:top w:val="single" w:sz="12" w:space="0" w:color="auto"/>
              <w:left w:val="single" w:sz="12" w:space="0" w:color="auto"/>
              <w:bottom w:val="single" w:sz="12" w:space="0" w:color="auto"/>
              <w:right w:val="single" w:sz="12" w:space="0" w:color="auto"/>
            </w:tcBorders>
          </w:tcPr>
          <w:p w:rsidR="00D3728F" w:rsidRPr="00D35C8B" w:rsidRDefault="00D3728F" w:rsidP="000F3CF1">
            <w:pPr>
              <w:rPr>
                <w:rFonts w:ascii="Arial" w:hAnsi="Arial" w:cs="Arial"/>
                <w:b/>
                <w:sz w:val="16"/>
                <w:szCs w:val="16"/>
              </w:rPr>
            </w:pPr>
            <w:r w:rsidRPr="00D35C8B">
              <w:rPr>
                <w:rFonts w:ascii="Arial" w:hAnsi="Arial" w:cs="Arial"/>
                <w:b/>
                <w:sz w:val="16"/>
                <w:szCs w:val="16"/>
              </w:rPr>
              <w:t>1</w:t>
            </w:r>
            <w:r>
              <w:rPr>
                <w:rFonts w:ascii="Arial" w:hAnsi="Arial" w:cs="Arial"/>
                <w:b/>
                <w:sz w:val="16"/>
                <w:szCs w:val="16"/>
              </w:rPr>
              <w:t>401</w:t>
            </w:r>
          </w:p>
          <w:p w:rsidR="00D3728F" w:rsidRPr="00D35C8B" w:rsidRDefault="00D3728F" w:rsidP="000F3CF1">
            <w:pPr>
              <w:rPr>
                <w:rFonts w:ascii="Arial" w:hAnsi="Arial" w:cs="Arial"/>
                <w:b/>
                <w:sz w:val="16"/>
                <w:szCs w:val="16"/>
              </w:rPr>
            </w:pPr>
            <w:r w:rsidRPr="00D35C8B">
              <w:rPr>
                <w:rFonts w:ascii="Arial" w:hAnsi="Arial" w:cs="Arial"/>
                <w:b/>
                <w:sz w:val="16"/>
                <w:szCs w:val="16"/>
              </w:rPr>
              <w:t xml:space="preserve">RENDIMIENTOS POR </w:t>
            </w:r>
          </w:p>
          <w:p w:rsidR="00D3728F" w:rsidRPr="00D35C8B" w:rsidRDefault="00D3728F" w:rsidP="000F3CF1">
            <w:pPr>
              <w:rPr>
                <w:rFonts w:ascii="Arial" w:hAnsi="Arial" w:cs="Arial"/>
                <w:b/>
                <w:sz w:val="16"/>
                <w:szCs w:val="16"/>
              </w:rPr>
            </w:pPr>
            <w:r w:rsidRPr="00D35C8B">
              <w:rPr>
                <w:rFonts w:ascii="Arial" w:hAnsi="Arial" w:cs="Arial"/>
                <w:b/>
                <w:sz w:val="16"/>
                <w:szCs w:val="16"/>
              </w:rPr>
              <w:t>INVERSIONES NO PRIVATIVAS</w:t>
            </w:r>
          </w:p>
        </w:tc>
        <w:tc>
          <w:tcPr>
            <w:tcW w:w="405" w:type="dxa"/>
            <w:vMerge w:val="restart"/>
            <w:tcBorders>
              <w:top w:val="single" w:sz="12" w:space="0" w:color="auto"/>
              <w:left w:val="single" w:sz="12" w:space="0" w:color="auto"/>
              <w:bottom w:val="single" w:sz="12" w:space="0" w:color="auto"/>
              <w:right w:val="single" w:sz="12" w:space="0" w:color="auto"/>
            </w:tcBorders>
          </w:tcPr>
          <w:p w:rsidR="00D3728F" w:rsidRDefault="00D3728F" w:rsidP="000F3CF1">
            <w:pPr>
              <w:jc w:val="center"/>
            </w:pPr>
            <w:r w:rsidRPr="00407748">
              <w:rPr>
                <w:rFonts w:ascii="Arial" w:hAnsi="Arial" w:cs="Arial"/>
                <w:b/>
                <w:sz w:val="16"/>
                <w:szCs w:val="16"/>
              </w:rPr>
              <w:t>X</w:t>
            </w:r>
          </w:p>
        </w:tc>
        <w:tc>
          <w:tcPr>
            <w:tcW w:w="446" w:type="dxa"/>
            <w:gridSpan w:val="2"/>
            <w:vMerge w:val="restart"/>
            <w:tcBorders>
              <w:top w:val="single" w:sz="12" w:space="0" w:color="auto"/>
              <w:left w:val="single" w:sz="12" w:space="0" w:color="auto"/>
              <w:bottom w:val="single" w:sz="12" w:space="0" w:color="auto"/>
              <w:right w:val="single" w:sz="12" w:space="0" w:color="auto"/>
            </w:tcBorders>
          </w:tcPr>
          <w:p w:rsidR="00D3728F" w:rsidRDefault="00D3728F" w:rsidP="000F3CF1">
            <w:pPr>
              <w:jc w:val="center"/>
            </w:pPr>
            <w:r w:rsidRPr="00407748">
              <w:rPr>
                <w:rFonts w:ascii="Arial" w:hAnsi="Arial" w:cs="Arial"/>
                <w:b/>
                <w:sz w:val="16"/>
                <w:szCs w:val="16"/>
              </w:rPr>
              <w:t>X</w:t>
            </w:r>
          </w:p>
        </w:tc>
      </w:tr>
      <w:tr w:rsidR="00D3728F" w:rsidRPr="00CB1979" w:rsidTr="000F3CF1">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r>
      <w:tr w:rsidR="00D3728F" w:rsidRPr="00CB1979" w:rsidTr="000F3CF1">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r>
      <w:tr w:rsidR="00D3728F" w:rsidRPr="00CB1979" w:rsidTr="000F3CF1">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r>
      <w:tr w:rsidR="00D3728F" w:rsidRPr="00CB1979" w:rsidTr="000F3CF1">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c>
          <w:tcPr>
            <w:tcW w:w="4111" w:type="dxa"/>
            <w:gridSpan w:val="2"/>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D3728F" w:rsidRPr="00CB1979" w:rsidRDefault="00D3728F" w:rsidP="000F3CF1">
            <w:pPr>
              <w:rPr>
                <w:rFonts w:ascii="Arial" w:hAnsi="Arial" w:cs="Arial"/>
                <w:sz w:val="16"/>
                <w:szCs w:val="16"/>
              </w:rPr>
            </w:pPr>
          </w:p>
        </w:tc>
      </w:tr>
      <w:tr w:rsidR="00D3728F"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D3728F" w:rsidRPr="00CB1979" w:rsidRDefault="00D3728F" w:rsidP="000F3CF1">
            <w:pPr>
              <w:pStyle w:val="Ttulo4"/>
              <w:rPr>
                <w:rFonts w:ascii="Arial" w:hAnsi="Arial" w:cs="Arial"/>
                <w:sz w:val="16"/>
                <w:szCs w:val="16"/>
              </w:rPr>
            </w:pPr>
            <w:r w:rsidRPr="00CB1979">
              <w:rPr>
                <w:rFonts w:ascii="Arial" w:hAnsi="Arial" w:cs="Arial"/>
                <w:sz w:val="16"/>
                <w:szCs w:val="16"/>
              </w:rPr>
              <w:t>SUBCUENTAS</w:t>
            </w:r>
          </w:p>
        </w:tc>
        <w:tc>
          <w:tcPr>
            <w:tcW w:w="7959" w:type="dxa"/>
            <w:gridSpan w:val="6"/>
            <w:tcBorders>
              <w:top w:val="single" w:sz="12" w:space="0" w:color="auto"/>
              <w:left w:val="nil"/>
              <w:bottom w:val="nil"/>
              <w:right w:val="single" w:sz="12" w:space="0" w:color="auto"/>
            </w:tcBorders>
          </w:tcPr>
          <w:p w:rsidR="00D3728F" w:rsidRPr="00CB1979" w:rsidRDefault="00D3728F" w:rsidP="000F3CF1">
            <w:pPr>
              <w:rPr>
                <w:rFonts w:ascii="Arial" w:hAnsi="Arial" w:cs="Arial"/>
                <w:sz w:val="16"/>
                <w:szCs w:val="16"/>
              </w:rPr>
            </w:pPr>
          </w:p>
        </w:tc>
      </w:tr>
      <w:tr w:rsidR="00D3728F"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D3728F" w:rsidRPr="00CB1979" w:rsidRDefault="002433B9" w:rsidP="000F3CF1">
            <w:pPr>
              <w:rPr>
                <w:rFonts w:ascii="Arial" w:hAnsi="Arial" w:cs="Arial"/>
                <w:sz w:val="16"/>
                <w:szCs w:val="16"/>
              </w:rPr>
            </w:pPr>
            <w:r>
              <w:rPr>
                <w:rFonts w:ascii="Arial" w:hAnsi="Arial" w:cs="Arial"/>
                <w:sz w:val="16"/>
                <w:szCs w:val="16"/>
              </w:rPr>
              <w:t>14</w:t>
            </w:r>
            <w:r w:rsidR="00911A8C">
              <w:rPr>
                <w:rFonts w:ascii="Arial" w:hAnsi="Arial" w:cs="Arial"/>
                <w:sz w:val="16"/>
                <w:szCs w:val="16"/>
              </w:rPr>
              <w:t>01</w:t>
            </w:r>
            <w:r w:rsidR="00D3728F" w:rsidRPr="00CB1979">
              <w:rPr>
                <w:rFonts w:ascii="Arial" w:hAnsi="Arial" w:cs="Arial"/>
                <w:sz w:val="16"/>
                <w:szCs w:val="16"/>
              </w:rPr>
              <w:t>05</w:t>
            </w:r>
          </w:p>
        </w:tc>
        <w:tc>
          <w:tcPr>
            <w:tcW w:w="7108" w:type="dxa"/>
            <w:gridSpan w:val="3"/>
            <w:tcBorders>
              <w:top w:val="nil"/>
              <w:left w:val="nil"/>
              <w:bottom w:val="nil"/>
              <w:right w:val="single" w:sz="12" w:space="0" w:color="auto"/>
            </w:tcBorders>
          </w:tcPr>
          <w:p w:rsidR="00D3728F" w:rsidRPr="00CB1979" w:rsidRDefault="002433B9" w:rsidP="000F3CF1">
            <w:pPr>
              <w:rPr>
                <w:rFonts w:ascii="Arial" w:hAnsi="Arial" w:cs="Arial"/>
                <w:snapToGrid w:val="0"/>
                <w:sz w:val="16"/>
                <w:szCs w:val="16"/>
                <w:lang w:eastAsia="en-US"/>
              </w:rPr>
            </w:pPr>
            <w:r w:rsidRPr="002433B9">
              <w:rPr>
                <w:rFonts w:ascii="Arial" w:hAnsi="Arial" w:cs="Arial"/>
                <w:snapToGrid w:val="0"/>
                <w:sz w:val="16"/>
                <w:szCs w:val="16"/>
                <w:lang w:eastAsia="en-US"/>
              </w:rPr>
              <w:t>Inversiones renta fija sector financiero privado</w:t>
            </w:r>
          </w:p>
        </w:tc>
        <w:tc>
          <w:tcPr>
            <w:tcW w:w="450" w:type="dxa"/>
            <w:gridSpan w:val="2"/>
            <w:tcBorders>
              <w:top w:val="single" w:sz="12" w:space="0" w:color="auto"/>
              <w:left w:val="single" w:sz="12" w:space="0" w:color="auto"/>
              <w:bottom w:val="single" w:sz="12" w:space="0" w:color="auto"/>
              <w:right w:val="single" w:sz="12" w:space="0" w:color="auto"/>
            </w:tcBorders>
          </w:tcPr>
          <w:p w:rsidR="00D3728F" w:rsidRDefault="00D3728F" w:rsidP="000F3CF1">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D3728F" w:rsidRDefault="00D3728F" w:rsidP="000F3CF1">
            <w:pPr>
              <w:jc w:val="center"/>
            </w:pPr>
            <w:r w:rsidRPr="003C4D76">
              <w:rPr>
                <w:rFonts w:ascii="Arial" w:hAnsi="Arial" w:cs="Arial"/>
                <w:b/>
                <w:sz w:val="16"/>
                <w:szCs w:val="16"/>
              </w:rPr>
              <w:t>X</w:t>
            </w:r>
          </w:p>
        </w:tc>
      </w:tr>
      <w:tr w:rsidR="00D3728F"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D3728F" w:rsidRPr="00CB1979" w:rsidRDefault="002433B9" w:rsidP="000F3CF1">
            <w:pPr>
              <w:rPr>
                <w:rFonts w:ascii="Arial" w:hAnsi="Arial" w:cs="Arial"/>
                <w:sz w:val="16"/>
                <w:szCs w:val="16"/>
              </w:rPr>
            </w:pPr>
            <w:r>
              <w:rPr>
                <w:rFonts w:ascii="Arial" w:hAnsi="Arial" w:cs="Arial"/>
                <w:sz w:val="16"/>
                <w:szCs w:val="16"/>
              </w:rPr>
              <w:t>14</w:t>
            </w:r>
            <w:r w:rsidR="00D3728F" w:rsidRPr="00CB1979">
              <w:rPr>
                <w:rFonts w:ascii="Arial" w:hAnsi="Arial" w:cs="Arial"/>
                <w:sz w:val="16"/>
                <w:szCs w:val="16"/>
              </w:rPr>
              <w:t>0</w:t>
            </w:r>
            <w:r w:rsidR="00911A8C">
              <w:rPr>
                <w:rFonts w:ascii="Arial" w:hAnsi="Arial" w:cs="Arial"/>
                <w:sz w:val="16"/>
                <w:szCs w:val="16"/>
              </w:rPr>
              <w:t>1</w:t>
            </w:r>
            <w:r w:rsidR="00D3728F" w:rsidRPr="00CB1979">
              <w:rPr>
                <w:rFonts w:ascii="Arial" w:hAnsi="Arial" w:cs="Arial"/>
                <w:sz w:val="16"/>
                <w:szCs w:val="16"/>
              </w:rPr>
              <w:t>10</w:t>
            </w:r>
          </w:p>
        </w:tc>
        <w:tc>
          <w:tcPr>
            <w:tcW w:w="7108" w:type="dxa"/>
            <w:gridSpan w:val="3"/>
            <w:tcBorders>
              <w:top w:val="nil"/>
              <w:left w:val="nil"/>
              <w:bottom w:val="nil"/>
              <w:right w:val="single" w:sz="12" w:space="0" w:color="auto"/>
            </w:tcBorders>
          </w:tcPr>
          <w:p w:rsidR="00D3728F" w:rsidRPr="00CB1979" w:rsidRDefault="002433B9" w:rsidP="000F3CF1">
            <w:pPr>
              <w:rPr>
                <w:rFonts w:ascii="Arial" w:hAnsi="Arial" w:cs="Arial"/>
                <w:snapToGrid w:val="0"/>
                <w:sz w:val="16"/>
                <w:szCs w:val="16"/>
                <w:lang w:eastAsia="en-US"/>
              </w:rPr>
            </w:pPr>
            <w:r w:rsidRPr="002433B9">
              <w:rPr>
                <w:rFonts w:ascii="Arial" w:hAnsi="Arial" w:cs="Arial"/>
                <w:snapToGrid w:val="0"/>
                <w:sz w:val="16"/>
                <w:szCs w:val="16"/>
                <w:lang w:eastAsia="en-US"/>
              </w:rPr>
              <w:t>Inversiones renta fija sector no financiero privado</w:t>
            </w:r>
          </w:p>
        </w:tc>
        <w:tc>
          <w:tcPr>
            <w:tcW w:w="450" w:type="dxa"/>
            <w:gridSpan w:val="2"/>
            <w:tcBorders>
              <w:top w:val="single" w:sz="12" w:space="0" w:color="auto"/>
              <w:left w:val="single" w:sz="12" w:space="0" w:color="auto"/>
              <w:bottom w:val="single" w:sz="12" w:space="0" w:color="auto"/>
              <w:right w:val="single" w:sz="12" w:space="0" w:color="auto"/>
            </w:tcBorders>
          </w:tcPr>
          <w:p w:rsidR="00D3728F" w:rsidRDefault="00D3728F" w:rsidP="000F3CF1">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D3728F" w:rsidRDefault="00D3728F" w:rsidP="000F3CF1">
            <w:pPr>
              <w:jc w:val="center"/>
            </w:pPr>
            <w:r w:rsidRPr="003C4D76">
              <w:rPr>
                <w:rFonts w:ascii="Arial" w:hAnsi="Arial" w:cs="Arial"/>
                <w:b/>
                <w:sz w:val="16"/>
                <w:szCs w:val="16"/>
              </w:rPr>
              <w:t>X</w:t>
            </w:r>
          </w:p>
        </w:tc>
      </w:tr>
      <w:tr w:rsidR="00D3728F"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D3728F" w:rsidRPr="00CB1979" w:rsidRDefault="002433B9" w:rsidP="000F3CF1">
            <w:pPr>
              <w:rPr>
                <w:rFonts w:ascii="Arial" w:hAnsi="Arial" w:cs="Arial"/>
                <w:sz w:val="16"/>
                <w:szCs w:val="16"/>
              </w:rPr>
            </w:pPr>
            <w:r>
              <w:rPr>
                <w:rFonts w:ascii="Arial" w:hAnsi="Arial" w:cs="Arial"/>
                <w:sz w:val="16"/>
                <w:szCs w:val="16"/>
              </w:rPr>
              <w:t>14</w:t>
            </w:r>
            <w:r w:rsidR="00911A8C">
              <w:rPr>
                <w:rFonts w:ascii="Arial" w:hAnsi="Arial" w:cs="Arial"/>
                <w:sz w:val="16"/>
                <w:szCs w:val="16"/>
              </w:rPr>
              <w:t>01</w:t>
            </w:r>
            <w:r w:rsidR="00D3728F" w:rsidRPr="00CB1979">
              <w:rPr>
                <w:rFonts w:ascii="Arial" w:hAnsi="Arial" w:cs="Arial"/>
                <w:sz w:val="16"/>
                <w:szCs w:val="16"/>
              </w:rPr>
              <w:t>15</w:t>
            </w:r>
          </w:p>
        </w:tc>
        <w:tc>
          <w:tcPr>
            <w:tcW w:w="7108" w:type="dxa"/>
            <w:gridSpan w:val="3"/>
            <w:tcBorders>
              <w:top w:val="nil"/>
              <w:left w:val="nil"/>
              <w:bottom w:val="nil"/>
              <w:right w:val="single" w:sz="12" w:space="0" w:color="auto"/>
            </w:tcBorders>
          </w:tcPr>
          <w:p w:rsidR="00D3728F" w:rsidRPr="00CB1979" w:rsidRDefault="002433B9" w:rsidP="000F3CF1">
            <w:pPr>
              <w:rPr>
                <w:rFonts w:ascii="Arial" w:hAnsi="Arial" w:cs="Arial"/>
                <w:snapToGrid w:val="0"/>
                <w:sz w:val="16"/>
                <w:szCs w:val="16"/>
                <w:lang w:eastAsia="en-US"/>
              </w:rPr>
            </w:pPr>
            <w:r w:rsidRPr="002433B9">
              <w:rPr>
                <w:rFonts w:ascii="Arial" w:hAnsi="Arial" w:cs="Arial"/>
                <w:snapToGrid w:val="0"/>
                <w:sz w:val="16"/>
                <w:szCs w:val="16"/>
                <w:lang w:eastAsia="en-US"/>
              </w:rPr>
              <w:t>Inversiones renta fija sector financiero público</w:t>
            </w:r>
          </w:p>
        </w:tc>
        <w:tc>
          <w:tcPr>
            <w:tcW w:w="450" w:type="dxa"/>
            <w:gridSpan w:val="2"/>
            <w:tcBorders>
              <w:top w:val="single" w:sz="12" w:space="0" w:color="auto"/>
              <w:left w:val="single" w:sz="12" w:space="0" w:color="auto"/>
              <w:bottom w:val="single" w:sz="12" w:space="0" w:color="auto"/>
              <w:right w:val="single" w:sz="12" w:space="0" w:color="auto"/>
            </w:tcBorders>
          </w:tcPr>
          <w:p w:rsidR="00D3728F" w:rsidRDefault="00D3728F" w:rsidP="000F3CF1">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D3728F" w:rsidRDefault="00D3728F" w:rsidP="000F3CF1">
            <w:pPr>
              <w:jc w:val="center"/>
            </w:pPr>
            <w:r w:rsidRPr="003C4D76">
              <w:rPr>
                <w:rFonts w:ascii="Arial" w:hAnsi="Arial" w:cs="Arial"/>
                <w:b/>
                <w:sz w:val="16"/>
                <w:szCs w:val="16"/>
              </w:rPr>
              <w:t>X</w:t>
            </w:r>
          </w:p>
        </w:tc>
      </w:tr>
      <w:tr w:rsidR="00D3728F"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D3728F" w:rsidRPr="00CB1979" w:rsidRDefault="002433B9" w:rsidP="000F3CF1">
            <w:pPr>
              <w:rPr>
                <w:rFonts w:ascii="Arial" w:hAnsi="Arial" w:cs="Arial"/>
                <w:sz w:val="16"/>
                <w:szCs w:val="16"/>
              </w:rPr>
            </w:pPr>
            <w:r>
              <w:rPr>
                <w:rFonts w:ascii="Arial" w:hAnsi="Arial" w:cs="Arial"/>
                <w:sz w:val="16"/>
                <w:szCs w:val="16"/>
              </w:rPr>
              <w:t>14</w:t>
            </w:r>
            <w:r w:rsidR="00911A8C">
              <w:rPr>
                <w:rFonts w:ascii="Arial" w:hAnsi="Arial" w:cs="Arial"/>
                <w:sz w:val="16"/>
                <w:szCs w:val="16"/>
              </w:rPr>
              <w:t>01</w:t>
            </w:r>
            <w:r w:rsidR="00D3728F" w:rsidRPr="00CB1979">
              <w:rPr>
                <w:rFonts w:ascii="Arial" w:hAnsi="Arial" w:cs="Arial"/>
                <w:sz w:val="16"/>
                <w:szCs w:val="16"/>
              </w:rPr>
              <w:t>20</w:t>
            </w:r>
          </w:p>
        </w:tc>
        <w:tc>
          <w:tcPr>
            <w:tcW w:w="7108" w:type="dxa"/>
            <w:gridSpan w:val="3"/>
            <w:tcBorders>
              <w:top w:val="nil"/>
              <w:left w:val="nil"/>
              <w:bottom w:val="nil"/>
              <w:right w:val="single" w:sz="12" w:space="0" w:color="auto"/>
            </w:tcBorders>
          </w:tcPr>
          <w:p w:rsidR="00D3728F" w:rsidRPr="00CB1979" w:rsidRDefault="002433B9" w:rsidP="000F3CF1">
            <w:pPr>
              <w:rPr>
                <w:rFonts w:ascii="Arial" w:hAnsi="Arial" w:cs="Arial"/>
                <w:snapToGrid w:val="0"/>
                <w:sz w:val="16"/>
                <w:szCs w:val="16"/>
                <w:lang w:eastAsia="en-US"/>
              </w:rPr>
            </w:pPr>
            <w:r w:rsidRPr="002433B9">
              <w:rPr>
                <w:rFonts w:ascii="Arial" w:hAnsi="Arial" w:cs="Arial"/>
                <w:snapToGrid w:val="0"/>
                <w:sz w:val="16"/>
                <w:szCs w:val="16"/>
                <w:lang w:eastAsia="en-US"/>
              </w:rPr>
              <w:t>Inversiones renta fija sector no financiero público</w:t>
            </w:r>
          </w:p>
        </w:tc>
        <w:tc>
          <w:tcPr>
            <w:tcW w:w="450" w:type="dxa"/>
            <w:gridSpan w:val="2"/>
            <w:tcBorders>
              <w:top w:val="single" w:sz="12" w:space="0" w:color="auto"/>
              <w:left w:val="single" w:sz="12" w:space="0" w:color="auto"/>
              <w:bottom w:val="single" w:sz="12" w:space="0" w:color="auto"/>
              <w:right w:val="single" w:sz="12" w:space="0" w:color="auto"/>
            </w:tcBorders>
          </w:tcPr>
          <w:p w:rsidR="00D3728F" w:rsidRDefault="00D3728F" w:rsidP="000F3CF1">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D3728F" w:rsidRDefault="00D3728F" w:rsidP="000F3CF1">
            <w:pPr>
              <w:jc w:val="center"/>
            </w:pPr>
            <w:r w:rsidRPr="003C4D76">
              <w:rPr>
                <w:rFonts w:ascii="Arial" w:hAnsi="Arial" w:cs="Arial"/>
                <w:b/>
                <w:sz w:val="16"/>
                <w:szCs w:val="16"/>
              </w:rPr>
              <w:t>X</w:t>
            </w:r>
          </w:p>
        </w:tc>
      </w:tr>
      <w:tr w:rsidR="002433B9"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2433B9" w:rsidRPr="00CB1979" w:rsidRDefault="002433B9" w:rsidP="000F3CF1">
            <w:pPr>
              <w:rPr>
                <w:rFonts w:ascii="Arial" w:hAnsi="Arial" w:cs="Arial"/>
                <w:sz w:val="16"/>
                <w:szCs w:val="16"/>
              </w:rPr>
            </w:pPr>
            <w:r>
              <w:rPr>
                <w:rFonts w:ascii="Arial" w:hAnsi="Arial" w:cs="Arial"/>
                <w:sz w:val="16"/>
                <w:szCs w:val="16"/>
              </w:rPr>
              <w:t>14</w:t>
            </w:r>
            <w:r w:rsidR="00911A8C">
              <w:rPr>
                <w:rFonts w:ascii="Arial" w:hAnsi="Arial" w:cs="Arial"/>
                <w:sz w:val="16"/>
                <w:szCs w:val="16"/>
              </w:rPr>
              <w:t>01</w:t>
            </w:r>
            <w:r>
              <w:rPr>
                <w:rFonts w:ascii="Arial" w:hAnsi="Arial" w:cs="Arial"/>
                <w:sz w:val="16"/>
                <w:szCs w:val="16"/>
              </w:rPr>
              <w:t>25</w:t>
            </w:r>
          </w:p>
        </w:tc>
        <w:tc>
          <w:tcPr>
            <w:tcW w:w="7108" w:type="dxa"/>
            <w:gridSpan w:val="3"/>
            <w:tcBorders>
              <w:top w:val="nil"/>
              <w:left w:val="nil"/>
              <w:bottom w:val="nil"/>
              <w:right w:val="single" w:sz="12" w:space="0" w:color="auto"/>
            </w:tcBorders>
          </w:tcPr>
          <w:p w:rsidR="002433B9" w:rsidRPr="00CB1979" w:rsidRDefault="002433B9" w:rsidP="000F3CF1">
            <w:pPr>
              <w:rPr>
                <w:rFonts w:ascii="Arial" w:hAnsi="Arial" w:cs="Arial"/>
                <w:snapToGrid w:val="0"/>
                <w:sz w:val="16"/>
                <w:szCs w:val="16"/>
                <w:lang w:eastAsia="en-US"/>
              </w:rPr>
            </w:pPr>
            <w:r w:rsidRPr="002433B9">
              <w:rPr>
                <w:rFonts w:ascii="Arial" w:hAnsi="Arial" w:cs="Arial"/>
                <w:snapToGrid w:val="0"/>
                <w:sz w:val="16"/>
                <w:szCs w:val="16"/>
                <w:lang w:eastAsia="en-US"/>
              </w:rPr>
              <w:t>Inversiones renta variable sector financiero</w:t>
            </w:r>
            <w:r w:rsidR="00AA399D">
              <w:rPr>
                <w:rFonts w:ascii="Arial" w:hAnsi="Arial" w:cs="Arial"/>
                <w:snapToGrid w:val="0"/>
                <w:sz w:val="16"/>
                <w:szCs w:val="16"/>
                <w:lang w:eastAsia="en-US"/>
              </w:rPr>
              <w:t xml:space="preserve"> privado</w:t>
            </w:r>
          </w:p>
        </w:tc>
        <w:tc>
          <w:tcPr>
            <w:tcW w:w="450" w:type="dxa"/>
            <w:gridSpan w:val="2"/>
            <w:tcBorders>
              <w:top w:val="single" w:sz="12" w:space="0" w:color="auto"/>
              <w:left w:val="single" w:sz="12" w:space="0" w:color="auto"/>
              <w:bottom w:val="single" w:sz="12" w:space="0" w:color="auto"/>
              <w:right w:val="single" w:sz="12" w:space="0" w:color="auto"/>
            </w:tcBorders>
          </w:tcPr>
          <w:p w:rsidR="002433B9" w:rsidRDefault="002433B9" w:rsidP="000F3CF1">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2433B9" w:rsidRDefault="002433B9" w:rsidP="000F3CF1">
            <w:pPr>
              <w:jc w:val="center"/>
            </w:pPr>
            <w:r w:rsidRPr="003C4D76">
              <w:rPr>
                <w:rFonts w:ascii="Arial" w:hAnsi="Arial" w:cs="Arial"/>
                <w:b/>
                <w:sz w:val="16"/>
                <w:szCs w:val="16"/>
              </w:rPr>
              <w:t>X</w:t>
            </w:r>
          </w:p>
        </w:tc>
      </w:tr>
      <w:tr w:rsidR="002433B9"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2433B9" w:rsidRPr="00CB1979" w:rsidRDefault="002433B9" w:rsidP="000F3CF1">
            <w:pPr>
              <w:rPr>
                <w:rFonts w:ascii="Arial" w:hAnsi="Arial" w:cs="Arial"/>
                <w:sz w:val="16"/>
                <w:szCs w:val="16"/>
              </w:rPr>
            </w:pPr>
            <w:r>
              <w:rPr>
                <w:rFonts w:ascii="Arial" w:hAnsi="Arial" w:cs="Arial"/>
                <w:sz w:val="16"/>
                <w:szCs w:val="16"/>
              </w:rPr>
              <w:t>14</w:t>
            </w:r>
            <w:r w:rsidR="00911A8C">
              <w:rPr>
                <w:rFonts w:ascii="Arial" w:hAnsi="Arial" w:cs="Arial"/>
                <w:sz w:val="16"/>
                <w:szCs w:val="16"/>
              </w:rPr>
              <w:t>01</w:t>
            </w:r>
            <w:r>
              <w:rPr>
                <w:rFonts w:ascii="Arial" w:hAnsi="Arial" w:cs="Arial"/>
                <w:sz w:val="16"/>
                <w:szCs w:val="16"/>
              </w:rPr>
              <w:t>30</w:t>
            </w:r>
          </w:p>
        </w:tc>
        <w:tc>
          <w:tcPr>
            <w:tcW w:w="7108" w:type="dxa"/>
            <w:gridSpan w:val="3"/>
            <w:tcBorders>
              <w:top w:val="nil"/>
              <w:left w:val="nil"/>
              <w:bottom w:val="nil"/>
              <w:right w:val="single" w:sz="12" w:space="0" w:color="auto"/>
            </w:tcBorders>
          </w:tcPr>
          <w:p w:rsidR="002433B9" w:rsidRPr="00CB1979" w:rsidRDefault="002433B9" w:rsidP="000F3CF1">
            <w:pPr>
              <w:rPr>
                <w:rFonts w:ascii="Arial" w:hAnsi="Arial" w:cs="Arial"/>
                <w:snapToGrid w:val="0"/>
                <w:sz w:val="16"/>
                <w:szCs w:val="16"/>
                <w:lang w:eastAsia="en-US"/>
              </w:rPr>
            </w:pPr>
            <w:r w:rsidRPr="002433B9">
              <w:rPr>
                <w:rFonts w:ascii="Arial" w:hAnsi="Arial" w:cs="Arial"/>
                <w:snapToGrid w:val="0"/>
                <w:sz w:val="16"/>
                <w:szCs w:val="16"/>
                <w:lang w:eastAsia="en-US"/>
              </w:rPr>
              <w:t>Inversiones renta variable sector no financiero</w:t>
            </w:r>
            <w:r w:rsidR="00AA399D">
              <w:rPr>
                <w:rFonts w:ascii="Arial" w:hAnsi="Arial" w:cs="Arial"/>
                <w:snapToGrid w:val="0"/>
                <w:sz w:val="16"/>
                <w:szCs w:val="16"/>
                <w:lang w:eastAsia="en-US"/>
              </w:rPr>
              <w:t xml:space="preserve"> privado</w:t>
            </w:r>
          </w:p>
        </w:tc>
        <w:tc>
          <w:tcPr>
            <w:tcW w:w="450" w:type="dxa"/>
            <w:gridSpan w:val="2"/>
            <w:tcBorders>
              <w:top w:val="single" w:sz="12" w:space="0" w:color="auto"/>
              <w:left w:val="single" w:sz="12" w:space="0" w:color="auto"/>
              <w:bottom w:val="single" w:sz="12" w:space="0" w:color="auto"/>
              <w:right w:val="single" w:sz="12" w:space="0" w:color="auto"/>
            </w:tcBorders>
          </w:tcPr>
          <w:p w:rsidR="002433B9" w:rsidRDefault="002433B9" w:rsidP="000F3CF1">
            <w:pPr>
              <w:jc w:val="center"/>
            </w:pPr>
            <w:r w:rsidRPr="003C4D76">
              <w:rPr>
                <w:rFonts w:ascii="Arial" w:hAnsi="Arial" w:cs="Arial"/>
                <w:b/>
                <w:sz w:val="16"/>
                <w:szCs w:val="16"/>
              </w:rPr>
              <w:t>X</w:t>
            </w:r>
          </w:p>
        </w:tc>
        <w:tc>
          <w:tcPr>
            <w:tcW w:w="401" w:type="dxa"/>
            <w:tcBorders>
              <w:top w:val="single" w:sz="12" w:space="0" w:color="auto"/>
              <w:left w:val="single" w:sz="12" w:space="0" w:color="auto"/>
              <w:bottom w:val="single" w:sz="12" w:space="0" w:color="auto"/>
              <w:right w:val="single" w:sz="12" w:space="0" w:color="auto"/>
            </w:tcBorders>
          </w:tcPr>
          <w:p w:rsidR="002433B9" w:rsidRDefault="002433B9" w:rsidP="000F3CF1">
            <w:pPr>
              <w:jc w:val="center"/>
            </w:pPr>
            <w:r w:rsidRPr="003C4D76">
              <w:rPr>
                <w:rFonts w:ascii="Arial" w:hAnsi="Arial" w:cs="Arial"/>
                <w:b/>
                <w:sz w:val="16"/>
                <w:szCs w:val="16"/>
              </w:rPr>
              <w:t>X</w:t>
            </w:r>
          </w:p>
        </w:tc>
      </w:tr>
      <w:tr w:rsidR="002433B9"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single" w:sz="12" w:space="0" w:color="auto"/>
              <w:right w:val="nil"/>
            </w:tcBorders>
          </w:tcPr>
          <w:p w:rsidR="002433B9" w:rsidRPr="00CB1979" w:rsidRDefault="002433B9" w:rsidP="000F3CF1">
            <w:pPr>
              <w:rPr>
                <w:rFonts w:ascii="Arial" w:hAnsi="Arial" w:cs="Arial"/>
                <w:sz w:val="16"/>
                <w:szCs w:val="16"/>
              </w:rPr>
            </w:pPr>
          </w:p>
        </w:tc>
        <w:tc>
          <w:tcPr>
            <w:tcW w:w="7959" w:type="dxa"/>
            <w:gridSpan w:val="6"/>
            <w:tcBorders>
              <w:top w:val="nil"/>
              <w:left w:val="nil"/>
              <w:bottom w:val="single" w:sz="12" w:space="0" w:color="auto"/>
              <w:right w:val="single" w:sz="12" w:space="0" w:color="auto"/>
            </w:tcBorders>
          </w:tcPr>
          <w:p w:rsidR="002433B9" w:rsidRPr="00CB1979" w:rsidRDefault="002433B9" w:rsidP="000F3CF1">
            <w:pPr>
              <w:rPr>
                <w:rFonts w:ascii="Arial" w:hAnsi="Arial" w:cs="Arial"/>
                <w:snapToGrid w:val="0"/>
                <w:sz w:val="16"/>
                <w:szCs w:val="16"/>
                <w:lang w:eastAsia="en-US"/>
              </w:rPr>
            </w:pPr>
          </w:p>
        </w:tc>
      </w:tr>
      <w:tr w:rsidR="002433B9"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single" w:sz="12" w:space="0" w:color="auto"/>
              <w:right w:val="single" w:sz="12" w:space="0" w:color="auto"/>
            </w:tcBorders>
          </w:tcPr>
          <w:p w:rsidR="002433B9" w:rsidRPr="00CB1979" w:rsidRDefault="002433B9" w:rsidP="000F3CF1">
            <w:pPr>
              <w:pStyle w:val="Ttulo1"/>
              <w:rPr>
                <w:rFonts w:ascii="Arial" w:hAnsi="Arial" w:cs="Arial"/>
                <w:sz w:val="16"/>
                <w:szCs w:val="16"/>
              </w:rPr>
            </w:pPr>
            <w:r w:rsidRPr="00CB1979">
              <w:rPr>
                <w:rFonts w:ascii="Arial" w:hAnsi="Arial" w:cs="Arial"/>
                <w:sz w:val="16"/>
                <w:szCs w:val="16"/>
              </w:rPr>
              <w:t>DESCRIPCION</w:t>
            </w:r>
          </w:p>
          <w:p w:rsidR="002433B9" w:rsidRPr="00CB1979" w:rsidRDefault="002433B9" w:rsidP="000F3CF1">
            <w:pPr>
              <w:jc w:val="both"/>
              <w:rPr>
                <w:rFonts w:ascii="Arial" w:hAnsi="Arial" w:cs="Arial"/>
                <w:sz w:val="16"/>
                <w:szCs w:val="16"/>
              </w:rPr>
            </w:pPr>
          </w:p>
          <w:p w:rsidR="002433B9" w:rsidRPr="00CB1979" w:rsidRDefault="002433B9" w:rsidP="000F3CF1">
            <w:pPr>
              <w:jc w:val="both"/>
              <w:rPr>
                <w:rFonts w:ascii="Arial" w:hAnsi="Arial" w:cs="Arial"/>
                <w:sz w:val="16"/>
                <w:szCs w:val="16"/>
              </w:rPr>
            </w:pPr>
            <w:r w:rsidRPr="00CB1979">
              <w:rPr>
                <w:rFonts w:ascii="Arial" w:hAnsi="Arial" w:cs="Arial"/>
                <w:sz w:val="16"/>
                <w:szCs w:val="16"/>
              </w:rPr>
              <w:t xml:space="preserve">Registra las acumulaciones de los </w:t>
            </w:r>
            <w:r w:rsidR="0010400F">
              <w:rPr>
                <w:rFonts w:ascii="Arial" w:hAnsi="Arial" w:cs="Arial"/>
                <w:sz w:val="16"/>
                <w:szCs w:val="16"/>
              </w:rPr>
              <w:t>rendimientos</w:t>
            </w:r>
            <w:r w:rsidRPr="00CB1979">
              <w:rPr>
                <w:rFonts w:ascii="Arial" w:hAnsi="Arial" w:cs="Arial"/>
                <w:sz w:val="16"/>
                <w:szCs w:val="16"/>
              </w:rPr>
              <w:t xml:space="preserve"> devengados, generados por las inversiones no privativas vigentes y cuyo cobro se ha pactado al vencimiento del plazo o a una fecha de pago determinada según un cronograma de pagos. </w:t>
            </w:r>
          </w:p>
          <w:p w:rsidR="002433B9" w:rsidRPr="00CB1979" w:rsidRDefault="002433B9" w:rsidP="000F3CF1">
            <w:pPr>
              <w:jc w:val="both"/>
              <w:rPr>
                <w:rFonts w:ascii="Arial" w:hAnsi="Arial" w:cs="Arial"/>
                <w:sz w:val="16"/>
                <w:szCs w:val="16"/>
              </w:rPr>
            </w:pPr>
          </w:p>
          <w:p w:rsidR="002433B9" w:rsidRPr="00CB1979" w:rsidRDefault="002433B9" w:rsidP="000F3CF1">
            <w:pPr>
              <w:pStyle w:val="Textoindependiente"/>
              <w:jc w:val="both"/>
              <w:rPr>
                <w:rFonts w:ascii="Arial" w:hAnsi="Arial" w:cs="Arial"/>
                <w:szCs w:val="16"/>
              </w:rPr>
            </w:pPr>
            <w:r w:rsidRPr="00CB1979">
              <w:rPr>
                <w:rFonts w:ascii="Arial" w:hAnsi="Arial" w:cs="Arial"/>
                <w:szCs w:val="16"/>
              </w:rPr>
              <w:t xml:space="preserve">El débito de las acumulaciones se hará con crédito simultáneo a las correspondientes </w:t>
            </w:r>
            <w:r w:rsidR="0010400F">
              <w:rPr>
                <w:rFonts w:ascii="Arial" w:hAnsi="Arial" w:cs="Arial"/>
                <w:szCs w:val="16"/>
              </w:rPr>
              <w:t>sub</w:t>
            </w:r>
            <w:r w:rsidRPr="00CB1979">
              <w:rPr>
                <w:rFonts w:ascii="Arial" w:hAnsi="Arial" w:cs="Arial"/>
                <w:szCs w:val="16"/>
              </w:rPr>
              <w:t xml:space="preserve">cuentas de </w:t>
            </w:r>
            <w:proofErr w:type="spellStart"/>
            <w:r w:rsidR="0010400F">
              <w:rPr>
                <w:rFonts w:ascii="Arial" w:hAnsi="Arial" w:cs="Arial"/>
                <w:szCs w:val="16"/>
              </w:rPr>
              <w:t>de</w:t>
            </w:r>
            <w:proofErr w:type="spellEnd"/>
            <w:r w:rsidR="0010400F">
              <w:rPr>
                <w:rFonts w:ascii="Arial" w:hAnsi="Arial" w:cs="Arial"/>
                <w:szCs w:val="16"/>
              </w:rPr>
              <w:t xml:space="preserve"> la cuenta 5101</w:t>
            </w:r>
            <w:r w:rsidRPr="00CB1979">
              <w:rPr>
                <w:rFonts w:ascii="Arial" w:hAnsi="Arial" w:cs="Arial"/>
                <w:szCs w:val="16"/>
              </w:rPr>
              <w:t xml:space="preserve"> “</w:t>
            </w:r>
            <w:r w:rsidR="0010400F">
              <w:rPr>
                <w:rFonts w:ascii="Arial" w:hAnsi="Arial" w:cs="Arial"/>
                <w:szCs w:val="16"/>
              </w:rPr>
              <w:t>P</w:t>
            </w:r>
            <w:r w:rsidRPr="00CB1979">
              <w:rPr>
                <w:rFonts w:ascii="Arial" w:hAnsi="Arial" w:cs="Arial"/>
                <w:szCs w:val="16"/>
              </w:rPr>
              <w:t>or inversiones no privativas”.</w:t>
            </w:r>
          </w:p>
          <w:p w:rsidR="002433B9" w:rsidRPr="00CB1979" w:rsidRDefault="002433B9" w:rsidP="000F3CF1">
            <w:pPr>
              <w:jc w:val="both"/>
              <w:rPr>
                <w:rFonts w:ascii="Arial" w:hAnsi="Arial" w:cs="Arial"/>
                <w:sz w:val="16"/>
                <w:szCs w:val="16"/>
              </w:rPr>
            </w:pPr>
          </w:p>
          <w:p w:rsidR="002433B9" w:rsidRPr="00CB1979" w:rsidRDefault="002433B9" w:rsidP="000F3CF1">
            <w:pPr>
              <w:pStyle w:val="Textoindependiente"/>
              <w:jc w:val="both"/>
              <w:rPr>
                <w:rFonts w:ascii="Arial" w:hAnsi="Arial" w:cs="Arial"/>
                <w:szCs w:val="16"/>
              </w:rPr>
            </w:pPr>
            <w:r w:rsidRPr="00CB1979">
              <w:rPr>
                <w:rFonts w:ascii="Arial" w:hAnsi="Arial" w:cs="Arial"/>
                <w:szCs w:val="16"/>
              </w:rPr>
              <w:t>Los intereses ganados en instrumentos financieros y no recaudados después de ser exigibles, serán provisionados en su totalidad con débito a la</w:t>
            </w:r>
            <w:r w:rsidR="0010400F">
              <w:rPr>
                <w:rFonts w:ascii="Arial" w:hAnsi="Arial" w:cs="Arial"/>
                <w:szCs w:val="16"/>
              </w:rPr>
              <w:t xml:space="preserve"> respectiva subcuenta de la</w:t>
            </w:r>
            <w:r w:rsidRPr="00CB1979">
              <w:rPr>
                <w:rFonts w:ascii="Arial" w:hAnsi="Arial" w:cs="Arial"/>
                <w:szCs w:val="16"/>
              </w:rPr>
              <w:t xml:space="preserve"> cuenta 4</w:t>
            </w:r>
            <w:r w:rsidR="0010400F">
              <w:rPr>
                <w:rFonts w:ascii="Arial" w:hAnsi="Arial" w:cs="Arial"/>
                <w:szCs w:val="16"/>
              </w:rPr>
              <w:t>7</w:t>
            </w:r>
            <w:r w:rsidRPr="00CB1979">
              <w:rPr>
                <w:rFonts w:ascii="Arial" w:hAnsi="Arial" w:cs="Arial"/>
                <w:szCs w:val="16"/>
              </w:rPr>
              <w:t xml:space="preserve">03 “Provisiones inversiones no privativas” y crédito a la </w:t>
            </w:r>
            <w:r w:rsidR="0010400F">
              <w:rPr>
                <w:rFonts w:ascii="Arial" w:hAnsi="Arial" w:cs="Arial"/>
                <w:szCs w:val="16"/>
              </w:rPr>
              <w:t xml:space="preserve">correspondiente subcuenta de la </w:t>
            </w:r>
            <w:r w:rsidRPr="00CB1979">
              <w:rPr>
                <w:rFonts w:ascii="Arial" w:hAnsi="Arial" w:cs="Arial"/>
                <w:szCs w:val="16"/>
              </w:rPr>
              <w:t>cuenta 1</w:t>
            </w:r>
            <w:r w:rsidR="0010400F">
              <w:rPr>
                <w:rFonts w:ascii="Arial" w:hAnsi="Arial" w:cs="Arial"/>
                <w:szCs w:val="16"/>
              </w:rPr>
              <w:t>2</w:t>
            </w:r>
            <w:r w:rsidRPr="00CB1979">
              <w:rPr>
                <w:rFonts w:ascii="Arial" w:hAnsi="Arial" w:cs="Arial"/>
                <w:szCs w:val="16"/>
              </w:rPr>
              <w:t xml:space="preserve">99 </w:t>
            </w:r>
            <w:r>
              <w:rPr>
                <w:rFonts w:ascii="Arial" w:hAnsi="Arial" w:cs="Arial"/>
                <w:szCs w:val="16"/>
              </w:rPr>
              <w:t>“</w:t>
            </w:r>
            <w:r w:rsidR="0010400F">
              <w:rPr>
                <w:rFonts w:ascii="Arial" w:hAnsi="Arial" w:cs="Arial"/>
                <w:szCs w:val="16"/>
              </w:rPr>
              <w:t>(</w:t>
            </w:r>
            <w:r w:rsidRPr="00CB1979">
              <w:rPr>
                <w:rFonts w:ascii="Arial" w:hAnsi="Arial" w:cs="Arial"/>
                <w:szCs w:val="16"/>
              </w:rPr>
              <w:t>Provisiones</w:t>
            </w:r>
            <w:r w:rsidR="0010400F">
              <w:rPr>
                <w:rFonts w:ascii="Arial" w:hAnsi="Arial" w:cs="Arial"/>
                <w:szCs w:val="16"/>
              </w:rPr>
              <w:t xml:space="preserve"> para inversiones no privativas)</w:t>
            </w:r>
            <w:r>
              <w:rPr>
                <w:rFonts w:ascii="Arial" w:hAnsi="Arial" w:cs="Arial"/>
                <w:szCs w:val="16"/>
              </w:rPr>
              <w:t>”</w:t>
            </w:r>
            <w:r w:rsidRPr="00CB1979">
              <w:rPr>
                <w:rFonts w:ascii="Arial" w:hAnsi="Arial" w:cs="Arial"/>
                <w:szCs w:val="16"/>
              </w:rPr>
              <w:t>.</w:t>
            </w:r>
          </w:p>
          <w:p w:rsidR="002433B9" w:rsidRPr="00CB1979" w:rsidRDefault="002433B9" w:rsidP="000F3CF1">
            <w:pPr>
              <w:pStyle w:val="Textoindependiente"/>
              <w:jc w:val="both"/>
              <w:rPr>
                <w:rFonts w:ascii="Arial" w:hAnsi="Arial" w:cs="Arial"/>
                <w:szCs w:val="16"/>
              </w:rPr>
            </w:pPr>
          </w:p>
          <w:p w:rsidR="002433B9" w:rsidRPr="00CB1979" w:rsidRDefault="002433B9" w:rsidP="00A12EEA">
            <w:pPr>
              <w:jc w:val="both"/>
              <w:rPr>
                <w:rFonts w:ascii="Arial" w:hAnsi="Arial" w:cs="Arial"/>
                <w:szCs w:val="16"/>
              </w:rPr>
            </w:pPr>
          </w:p>
        </w:tc>
      </w:tr>
      <w:tr w:rsidR="002433B9"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nil"/>
              <w:right w:val="single" w:sz="12" w:space="0" w:color="auto"/>
            </w:tcBorders>
          </w:tcPr>
          <w:p w:rsidR="002433B9" w:rsidRPr="0041194B" w:rsidRDefault="002433B9" w:rsidP="000F3CF1">
            <w:pPr>
              <w:pStyle w:val="Ttulo6"/>
              <w:jc w:val="center"/>
              <w:rPr>
                <w:rFonts w:ascii="Arial" w:hAnsi="Arial" w:cs="Arial"/>
                <w:szCs w:val="16"/>
              </w:rPr>
            </w:pPr>
            <w:r w:rsidRPr="00CB1979">
              <w:rPr>
                <w:rFonts w:ascii="Arial" w:hAnsi="Arial" w:cs="Arial"/>
                <w:szCs w:val="16"/>
              </w:rPr>
              <w:t>DINAMICA</w:t>
            </w:r>
          </w:p>
        </w:tc>
      </w:tr>
      <w:tr w:rsidR="002433B9"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5" w:type="dxa"/>
            <w:gridSpan w:val="3"/>
            <w:tcBorders>
              <w:top w:val="single" w:sz="12" w:space="0" w:color="auto"/>
              <w:left w:val="single" w:sz="12" w:space="0" w:color="auto"/>
              <w:bottom w:val="single" w:sz="12" w:space="0" w:color="auto"/>
              <w:right w:val="nil"/>
            </w:tcBorders>
          </w:tcPr>
          <w:p w:rsidR="002433B9" w:rsidRPr="0041194B" w:rsidRDefault="002433B9" w:rsidP="000F3CF1">
            <w:pPr>
              <w:pStyle w:val="Ttulo6"/>
              <w:ind w:right="355"/>
              <w:jc w:val="center"/>
              <w:rPr>
                <w:rFonts w:ascii="Arial" w:hAnsi="Arial" w:cs="Arial"/>
                <w:szCs w:val="16"/>
              </w:rPr>
            </w:pPr>
            <w:r w:rsidRPr="00CB1979">
              <w:rPr>
                <w:rFonts w:ascii="Arial" w:hAnsi="Arial" w:cs="Arial"/>
                <w:szCs w:val="16"/>
              </w:rPr>
              <w:t>DEBITOS</w:t>
            </w:r>
          </w:p>
          <w:p w:rsidR="002433B9" w:rsidRPr="00CB1979" w:rsidRDefault="002433B9" w:rsidP="000F3CF1">
            <w:pPr>
              <w:tabs>
                <w:tab w:val="left" w:pos="3544"/>
              </w:tabs>
              <w:ind w:right="355"/>
              <w:jc w:val="both"/>
              <w:rPr>
                <w:rFonts w:ascii="Arial" w:hAnsi="Arial" w:cs="Arial"/>
                <w:sz w:val="16"/>
                <w:szCs w:val="16"/>
              </w:rPr>
            </w:pPr>
          </w:p>
          <w:p w:rsidR="002433B9" w:rsidRPr="00CB1979" w:rsidRDefault="002433B9" w:rsidP="000F3CF1">
            <w:pPr>
              <w:numPr>
                <w:ilvl w:val="0"/>
                <w:numId w:val="7"/>
              </w:numPr>
              <w:tabs>
                <w:tab w:val="left" w:pos="3544"/>
              </w:tabs>
              <w:ind w:right="355"/>
              <w:jc w:val="both"/>
              <w:rPr>
                <w:rFonts w:ascii="Arial" w:hAnsi="Arial" w:cs="Arial"/>
                <w:sz w:val="16"/>
                <w:szCs w:val="16"/>
              </w:rPr>
            </w:pPr>
            <w:r w:rsidRPr="00CB1979">
              <w:rPr>
                <w:rFonts w:ascii="Arial" w:hAnsi="Arial" w:cs="Arial"/>
                <w:sz w:val="16"/>
                <w:szCs w:val="16"/>
              </w:rPr>
              <w:t xml:space="preserve">Por el valor de los </w:t>
            </w:r>
            <w:r w:rsidR="0010400F">
              <w:rPr>
                <w:rFonts w:ascii="Arial" w:hAnsi="Arial" w:cs="Arial"/>
                <w:sz w:val="16"/>
                <w:szCs w:val="16"/>
              </w:rPr>
              <w:t>rendimientos</w:t>
            </w:r>
            <w:r w:rsidRPr="00CB1979">
              <w:rPr>
                <w:rFonts w:ascii="Arial" w:hAnsi="Arial" w:cs="Arial"/>
                <w:sz w:val="16"/>
                <w:szCs w:val="16"/>
              </w:rPr>
              <w:t xml:space="preserve"> devengados sobre las inversiones en instrumentos financieros.</w:t>
            </w:r>
          </w:p>
          <w:p w:rsidR="002433B9" w:rsidRPr="00CB1979" w:rsidRDefault="002433B9" w:rsidP="000F3CF1">
            <w:pPr>
              <w:tabs>
                <w:tab w:val="left" w:pos="3544"/>
              </w:tabs>
              <w:ind w:right="355"/>
              <w:rPr>
                <w:rFonts w:ascii="Arial" w:hAnsi="Arial" w:cs="Arial"/>
                <w:sz w:val="16"/>
                <w:szCs w:val="16"/>
              </w:rPr>
            </w:pPr>
          </w:p>
          <w:p w:rsidR="002433B9" w:rsidRPr="00CB1979" w:rsidRDefault="002433B9" w:rsidP="000F3CF1">
            <w:pPr>
              <w:numPr>
                <w:ilvl w:val="0"/>
                <w:numId w:val="7"/>
              </w:numPr>
              <w:tabs>
                <w:tab w:val="left" w:pos="3544"/>
              </w:tabs>
              <w:ind w:right="355"/>
              <w:jc w:val="both"/>
              <w:rPr>
                <w:rFonts w:ascii="Arial" w:hAnsi="Arial" w:cs="Arial"/>
                <w:sz w:val="16"/>
                <w:szCs w:val="16"/>
              </w:rPr>
            </w:pPr>
            <w:r w:rsidRPr="00CB1979">
              <w:rPr>
                <w:rFonts w:ascii="Arial" w:hAnsi="Arial" w:cs="Arial"/>
                <w:sz w:val="16"/>
                <w:szCs w:val="16"/>
              </w:rPr>
              <w:t xml:space="preserve">Por el valor de los </w:t>
            </w:r>
            <w:r w:rsidR="0010400F">
              <w:rPr>
                <w:rFonts w:ascii="Arial" w:hAnsi="Arial" w:cs="Arial"/>
                <w:sz w:val="16"/>
                <w:szCs w:val="16"/>
              </w:rPr>
              <w:t>rendimientos</w:t>
            </w:r>
            <w:r w:rsidRPr="00CB1979">
              <w:rPr>
                <w:rFonts w:ascii="Arial" w:hAnsi="Arial" w:cs="Arial"/>
                <w:sz w:val="16"/>
                <w:szCs w:val="16"/>
              </w:rPr>
              <w:t xml:space="preserve"> devengados pendientes de pago por parte del emisor, incorporados en el precio de la transacción.</w:t>
            </w:r>
          </w:p>
          <w:p w:rsidR="002433B9" w:rsidRPr="00CB1979" w:rsidRDefault="002433B9" w:rsidP="000F3CF1">
            <w:pPr>
              <w:tabs>
                <w:tab w:val="left" w:pos="3544"/>
              </w:tabs>
              <w:ind w:left="360" w:right="355"/>
              <w:jc w:val="both"/>
              <w:rPr>
                <w:rFonts w:ascii="Arial" w:hAnsi="Arial" w:cs="Arial"/>
                <w:sz w:val="16"/>
                <w:szCs w:val="16"/>
              </w:rPr>
            </w:pPr>
          </w:p>
          <w:p w:rsidR="002433B9" w:rsidRPr="00CB1979" w:rsidRDefault="002433B9" w:rsidP="000F3CF1">
            <w:pPr>
              <w:ind w:right="355"/>
              <w:jc w:val="both"/>
              <w:rPr>
                <w:rFonts w:ascii="Arial" w:hAnsi="Arial" w:cs="Arial"/>
                <w:sz w:val="16"/>
                <w:szCs w:val="16"/>
              </w:rPr>
            </w:pPr>
          </w:p>
          <w:p w:rsidR="002433B9" w:rsidRPr="00CB1979" w:rsidRDefault="002433B9" w:rsidP="000F3CF1">
            <w:pPr>
              <w:ind w:right="355"/>
              <w:jc w:val="both"/>
              <w:rPr>
                <w:rFonts w:ascii="Arial" w:hAnsi="Arial" w:cs="Arial"/>
                <w:sz w:val="16"/>
                <w:szCs w:val="16"/>
              </w:rPr>
            </w:pPr>
          </w:p>
          <w:p w:rsidR="002433B9" w:rsidRPr="00CB1979" w:rsidRDefault="002433B9" w:rsidP="000F3CF1">
            <w:pPr>
              <w:ind w:right="355"/>
              <w:jc w:val="both"/>
              <w:rPr>
                <w:rFonts w:ascii="Arial" w:hAnsi="Arial" w:cs="Arial"/>
                <w:sz w:val="16"/>
                <w:szCs w:val="16"/>
              </w:rPr>
            </w:pPr>
          </w:p>
        </w:tc>
        <w:tc>
          <w:tcPr>
            <w:tcW w:w="4679" w:type="dxa"/>
            <w:gridSpan w:val="4"/>
            <w:tcBorders>
              <w:top w:val="single" w:sz="12" w:space="0" w:color="auto"/>
              <w:left w:val="nil"/>
              <w:bottom w:val="single" w:sz="12" w:space="0" w:color="auto"/>
              <w:right w:val="single" w:sz="12" w:space="0" w:color="auto"/>
            </w:tcBorders>
          </w:tcPr>
          <w:p w:rsidR="002433B9" w:rsidRPr="0041194B" w:rsidRDefault="002433B9" w:rsidP="000F3CF1">
            <w:pPr>
              <w:pStyle w:val="Ttulo6"/>
              <w:ind w:right="355"/>
              <w:jc w:val="center"/>
              <w:rPr>
                <w:rFonts w:ascii="Arial" w:hAnsi="Arial" w:cs="Arial"/>
                <w:szCs w:val="16"/>
              </w:rPr>
            </w:pPr>
            <w:r w:rsidRPr="00CB1979">
              <w:rPr>
                <w:rFonts w:ascii="Arial" w:hAnsi="Arial" w:cs="Arial"/>
                <w:szCs w:val="16"/>
              </w:rPr>
              <w:t>CREDITOS</w:t>
            </w:r>
          </w:p>
          <w:p w:rsidR="002433B9" w:rsidRPr="00CB1979" w:rsidRDefault="002433B9" w:rsidP="000F3CF1">
            <w:pPr>
              <w:ind w:right="355"/>
              <w:rPr>
                <w:rFonts w:ascii="Arial" w:hAnsi="Arial" w:cs="Arial"/>
                <w:sz w:val="16"/>
                <w:szCs w:val="16"/>
              </w:rPr>
            </w:pPr>
          </w:p>
          <w:p w:rsidR="002433B9" w:rsidRPr="00CB1979" w:rsidRDefault="002433B9" w:rsidP="000F3CF1">
            <w:pPr>
              <w:numPr>
                <w:ilvl w:val="0"/>
                <w:numId w:val="12"/>
              </w:numPr>
              <w:ind w:right="355"/>
              <w:jc w:val="both"/>
              <w:rPr>
                <w:rFonts w:ascii="Arial" w:hAnsi="Arial" w:cs="Arial"/>
                <w:sz w:val="16"/>
                <w:szCs w:val="16"/>
              </w:rPr>
            </w:pPr>
            <w:r w:rsidRPr="00CB1979">
              <w:rPr>
                <w:rFonts w:ascii="Arial" w:hAnsi="Arial" w:cs="Arial"/>
                <w:sz w:val="16"/>
                <w:szCs w:val="16"/>
              </w:rPr>
              <w:t>Por el valor de los intereses cobrados.</w:t>
            </w:r>
          </w:p>
          <w:p w:rsidR="002433B9" w:rsidRPr="00CB1979" w:rsidRDefault="002433B9" w:rsidP="000F3CF1">
            <w:pPr>
              <w:ind w:right="355"/>
              <w:jc w:val="both"/>
              <w:rPr>
                <w:rFonts w:ascii="Arial" w:hAnsi="Arial" w:cs="Arial"/>
                <w:sz w:val="16"/>
                <w:szCs w:val="16"/>
              </w:rPr>
            </w:pPr>
          </w:p>
          <w:p w:rsidR="002433B9" w:rsidRPr="00CB1979" w:rsidRDefault="002433B9" w:rsidP="000F3CF1">
            <w:pPr>
              <w:pStyle w:val="Textoindependiente"/>
              <w:numPr>
                <w:ilvl w:val="0"/>
                <w:numId w:val="12"/>
              </w:numPr>
              <w:ind w:right="355"/>
              <w:jc w:val="both"/>
              <w:rPr>
                <w:rFonts w:ascii="Arial" w:hAnsi="Arial" w:cs="Arial"/>
                <w:szCs w:val="16"/>
              </w:rPr>
            </w:pPr>
            <w:r w:rsidRPr="00CB1979">
              <w:rPr>
                <w:rFonts w:ascii="Arial" w:hAnsi="Arial" w:cs="Arial"/>
                <w:szCs w:val="16"/>
              </w:rPr>
              <w:t>Por el valor de los activos transferidos a la cuenta 1</w:t>
            </w:r>
            <w:r w:rsidR="0010400F">
              <w:rPr>
                <w:rFonts w:ascii="Arial" w:hAnsi="Arial" w:cs="Arial"/>
                <w:szCs w:val="16"/>
              </w:rPr>
              <w:t>9030</w:t>
            </w:r>
            <w:r>
              <w:rPr>
                <w:rFonts w:ascii="Arial" w:hAnsi="Arial" w:cs="Arial"/>
                <w:szCs w:val="16"/>
              </w:rPr>
              <w:t>5</w:t>
            </w:r>
            <w:r w:rsidRPr="00CB1979">
              <w:rPr>
                <w:rFonts w:ascii="Arial" w:hAnsi="Arial" w:cs="Arial"/>
                <w:szCs w:val="16"/>
              </w:rPr>
              <w:t xml:space="preserve"> “</w:t>
            </w:r>
            <w:r w:rsidR="0010400F">
              <w:rPr>
                <w:rFonts w:ascii="Arial" w:hAnsi="Arial" w:cs="Arial"/>
                <w:szCs w:val="16"/>
              </w:rPr>
              <w:t>I</w:t>
            </w:r>
            <w:r>
              <w:rPr>
                <w:rFonts w:ascii="Arial" w:hAnsi="Arial" w:cs="Arial"/>
                <w:szCs w:val="16"/>
              </w:rPr>
              <w:t>nversiones</w:t>
            </w:r>
            <w:r w:rsidR="0010400F">
              <w:rPr>
                <w:rFonts w:ascii="Arial" w:hAnsi="Arial" w:cs="Arial"/>
                <w:szCs w:val="16"/>
              </w:rPr>
              <w:t xml:space="preserve"> no privativas</w:t>
            </w:r>
            <w:r w:rsidRPr="00CB1979">
              <w:rPr>
                <w:rFonts w:ascii="Arial" w:hAnsi="Arial" w:cs="Arial"/>
                <w:szCs w:val="16"/>
              </w:rPr>
              <w:t>”.</w:t>
            </w:r>
          </w:p>
          <w:p w:rsidR="002433B9" w:rsidRPr="00CB1979" w:rsidRDefault="002433B9" w:rsidP="000F3CF1">
            <w:pPr>
              <w:ind w:right="355"/>
              <w:jc w:val="both"/>
              <w:rPr>
                <w:rFonts w:ascii="Arial" w:hAnsi="Arial" w:cs="Arial"/>
                <w:sz w:val="16"/>
                <w:szCs w:val="16"/>
              </w:rPr>
            </w:pPr>
          </w:p>
          <w:p w:rsidR="002433B9" w:rsidRPr="00CB1979" w:rsidRDefault="002433B9" w:rsidP="000F3CF1">
            <w:pPr>
              <w:numPr>
                <w:ilvl w:val="0"/>
                <w:numId w:val="12"/>
              </w:numPr>
              <w:ind w:right="355"/>
              <w:jc w:val="both"/>
              <w:rPr>
                <w:rFonts w:ascii="Arial" w:hAnsi="Arial" w:cs="Arial"/>
                <w:sz w:val="16"/>
                <w:szCs w:val="16"/>
              </w:rPr>
            </w:pPr>
            <w:r w:rsidRPr="00CB1979">
              <w:rPr>
                <w:rFonts w:ascii="Arial" w:hAnsi="Arial" w:cs="Arial"/>
                <w:sz w:val="16"/>
                <w:szCs w:val="16"/>
              </w:rPr>
              <w:t>P</w:t>
            </w:r>
            <w:r w:rsidR="0010400F">
              <w:rPr>
                <w:rFonts w:ascii="Arial" w:hAnsi="Arial" w:cs="Arial"/>
                <w:sz w:val="16"/>
                <w:szCs w:val="16"/>
              </w:rPr>
              <w:t>or los castigos de los rendimientos</w:t>
            </w:r>
            <w:r w:rsidRPr="00CB1979">
              <w:rPr>
                <w:rFonts w:ascii="Arial" w:hAnsi="Arial" w:cs="Arial"/>
                <w:sz w:val="16"/>
                <w:szCs w:val="16"/>
              </w:rPr>
              <w:t xml:space="preserve"> por cobrar que no hubieren sido recaudados después de su exigibilidad de cobro y que estén debidamente autorizados por la Superintendencia de Bancos</w:t>
            </w:r>
            <w:r>
              <w:rPr>
                <w:rFonts w:ascii="Arial" w:hAnsi="Arial" w:cs="Arial"/>
                <w:sz w:val="16"/>
                <w:szCs w:val="16"/>
              </w:rPr>
              <w:t xml:space="preserve"> y Seguros</w:t>
            </w:r>
            <w:r w:rsidRPr="00CB1979">
              <w:rPr>
                <w:rFonts w:ascii="Arial" w:hAnsi="Arial" w:cs="Arial"/>
                <w:sz w:val="16"/>
                <w:szCs w:val="16"/>
              </w:rPr>
              <w:t>.</w:t>
            </w:r>
          </w:p>
          <w:p w:rsidR="002433B9" w:rsidRDefault="002433B9"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A12EEA" w:rsidRDefault="00A12EEA" w:rsidP="000F3CF1">
            <w:pPr>
              <w:ind w:right="355"/>
              <w:rPr>
                <w:rFonts w:ascii="Arial" w:hAnsi="Arial" w:cs="Arial"/>
                <w:sz w:val="16"/>
                <w:szCs w:val="16"/>
              </w:rPr>
            </w:pPr>
          </w:p>
          <w:p w:rsidR="00A12EEA" w:rsidRDefault="00A12EEA"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Default="0010400F" w:rsidP="000F3CF1">
            <w:pPr>
              <w:ind w:right="355"/>
              <w:rPr>
                <w:rFonts w:ascii="Arial" w:hAnsi="Arial" w:cs="Arial"/>
                <w:sz w:val="16"/>
                <w:szCs w:val="16"/>
              </w:rPr>
            </w:pPr>
          </w:p>
          <w:p w:rsidR="0010400F" w:rsidRPr="00CB1979" w:rsidRDefault="0010400F" w:rsidP="000F3CF1">
            <w:pPr>
              <w:ind w:right="355"/>
              <w:rPr>
                <w:rFonts w:ascii="Arial" w:hAnsi="Arial" w:cs="Arial"/>
                <w:sz w:val="16"/>
                <w:szCs w:val="16"/>
              </w:rPr>
            </w:pPr>
          </w:p>
        </w:tc>
      </w:tr>
      <w:tr w:rsidR="00A35204" w:rsidRPr="00CB1979" w:rsidTr="000F3CF1">
        <w:trPr>
          <w:cantSplit/>
          <w:trHeight w:val="721"/>
        </w:trPr>
        <w:tc>
          <w:tcPr>
            <w:tcW w:w="4715"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0F3CF1">
            <w:pPr>
              <w:pStyle w:val="Ttulo1"/>
              <w:jc w:val="left"/>
              <w:rPr>
                <w:rFonts w:ascii="Arial" w:hAnsi="Arial" w:cs="Arial"/>
                <w:sz w:val="16"/>
                <w:szCs w:val="16"/>
              </w:rPr>
            </w:pPr>
            <w:r w:rsidRPr="00CB1979">
              <w:rPr>
                <w:rFonts w:ascii="Arial" w:hAnsi="Arial" w:cs="Arial"/>
                <w:sz w:val="16"/>
                <w:szCs w:val="16"/>
              </w:rPr>
              <w:t>Disposiciones Legales</w:t>
            </w:r>
          </w:p>
        </w:tc>
        <w:tc>
          <w:tcPr>
            <w:tcW w:w="4679" w:type="dxa"/>
            <w:gridSpan w:val="4"/>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D3728F" w:rsidRDefault="00D3728F" w:rsidP="007A6435">
      <w:pPr>
        <w:rPr>
          <w:rFonts w:ascii="Arial" w:hAnsi="Arial" w:cs="Arial"/>
          <w:sz w:val="16"/>
          <w:szCs w:val="16"/>
        </w:rPr>
      </w:pPr>
    </w:p>
    <w:p w:rsidR="00D3728F" w:rsidRDefault="00D3728F" w:rsidP="007A6435">
      <w:pPr>
        <w:rPr>
          <w:rFonts w:ascii="Arial" w:hAnsi="Arial" w:cs="Arial"/>
          <w:sz w:val="16"/>
          <w:szCs w:val="16"/>
        </w:rPr>
      </w:pPr>
    </w:p>
    <w:p w:rsidR="0010400F" w:rsidRDefault="0010400F" w:rsidP="007A6435">
      <w:pPr>
        <w:rPr>
          <w:rFonts w:ascii="Arial" w:hAnsi="Arial" w:cs="Arial"/>
          <w:sz w:val="16"/>
          <w:szCs w:val="16"/>
        </w:rPr>
      </w:pPr>
    </w:p>
    <w:p w:rsidR="0010400F" w:rsidRDefault="0010400F" w:rsidP="007A6435">
      <w:pPr>
        <w:rPr>
          <w:rFonts w:ascii="Arial" w:hAnsi="Arial" w:cs="Arial"/>
          <w:sz w:val="16"/>
          <w:szCs w:val="16"/>
        </w:rPr>
      </w:pPr>
    </w:p>
    <w:p w:rsidR="0010400F" w:rsidRPr="00CB1979" w:rsidRDefault="0010400F"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5"/>
        <w:gridCol w:w="2998"/>
        <w:gridCol w:w="283"/>
        <w:gridCol w:w="3857"/>
        <w:gridCol w:w="17"/>
        <w:gridCol w:w="418"/>
        <w:gridCol w:w="62"/>
        <w:gridCol w:w="324"/>
      </w:tblGrid>
      <w:tr w:rsidR="008E73C1" w:rsidRPr="00CB1979" w:rsidTr="00FB78CD">
        <w:trPr>
          <w:cantSplit/>
        </w:trPr>
        <w:tc>
          <w:tcPr>
            <w:tcW w:w="9394" w:type="dxa"/>
            <w:gridSpan w:val="8"/>
            <w:tcBorders>
              <w:top w:val="single" w:sz="12" w:space="0" w:color="auto"/>
              <w:left w:val="single" w:sz="12" w:space="0" w:color="auto"/>
              <w:right w:val="single" w:sz="12" w:space="0" w:color="auto"/>
            </w:tcBorders>
          </w:tcPr>
          <w:p w:rsidR="008E73C1" w:rsidRPr="00CB1979" w:rsidRDefault="00882295"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5F72D0" w:rsidRPr="00CB1979" w:rsidTr="0076329A">
        <w:trPr>
          <w:cantSplit/>
        </w:trPr>
        <w:tc>
          <w:tcPr>
            <w:tcW w:w="1435"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ELEMENTO</w:t>
            </w:r>
          </w:p>
        </w:tc>
        <w:tc>
          <w:tcPr>
            <w:tcW w:w="2998"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GRUPO</w:t>
            </w:r>
          </w:p>
        </w:tc>
        <w:tc>
          <w:tcPr>
            <w:tcW w:w="4140" w:type="dxa"/>
            <w:gridSpan w:val="2"/>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CUENTAS</w:t>
            </w:r>
          </w:p>
        </w:tc>
        <w:tc>
          <w:tcPr>
            <w:tcW w:w="435"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C</w:t>
            </w:r>
          </w:p>
        </w:tc>
        <w:tc>
          <w:tcPr>
            <w:tcW w:w="386"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J</w:t>
            </w:r>
          </w:p>
        </w:tc>
      </w:tr>
      <w:tr w:rsidR="00010745" w:rsidRPr="00CB1979" w:rsidTr="0076329A">
        <w:trPr>
          <w:cantSplit/>
          <w:trHeight w:val="208"/>
        </w:trPr>
        <w:tc>
          <w:tcPr>
            <w:tcW w:w="1435" w:type="dxa"/>
            <w:vMerge w:val="restart"/>
            <w:tcBorders>
              <w:top w:val="single" w:sz="12" w:space="0" w:color="auto"/>
              <w:left w:val="single" w:sz="12" w:space="0" w:color="auto"/>
              <w:bottom w:val="single" w:sz="12" w:space="0" w:color="auto"/>
              <w:right w:val="single" w:sz="12" w:space="0" w:color="auto"/>
            </w:tcBorders>
          </w:tcPr>
          <w:p w:rsidR="00010745" w:rsidRPr="00D35C8B" w:rsidRDefault="00010745" w:rsidP="007A6435">
            <w:pPr>
              <w:rPr>
                <w:rFonts w:ascii="Arial" w:hAnsi="Arial" w:cs="Arial"/>
                <w:b/>
                <w:sz w:val="16"/>
                <w:szCs w:val="16"/>
              </w:rPr>
            </w:pPr>
            <w:r w:rsidRPr="00D35C8B">
              <w:rPr>
                <w:rFonts w:ascii="Arial" w:hAnsi="Arial" w:cs="Arial"/>
                <w:b/>
                <w:sz w:val="16"/>
                <w:szCs w:val="16"/>
              </w:rPr>
              <w:t>1</w:t>
            </w:r>
          </w:p>
          <w:p w:rsidR="00010745" w:rsidRPr="00D35C8B" w:rsidRDefault="00010745" w:rsidP="007A6435">
            <w:pPr>
              <w:rPr>
                <w:rFonts w:ascii="Arial" w:hAnsi="Arial" w:cs="Arial"/>
                <w:b/>
                <w:sz w:val="16"/>
                <w:szCs w:val="16"/>
              </w:rPr>
            </w:pPr>
            <w:r w:rsidRPr="00D35C8B">
              <w:rPr>
                <w:rFonts w:ascii="Arial" w:hAnsi="Arial" w:cs="Arial"/>
                <w:b/>
                <w:sz w:val="16"/>
                <w:szCs w:val="16"/>
              </w:rPr>
              <w:t>ACTIVO</w:t>
            </w:r>
          </w:p>
        </w:tc>
        <w:tc>
          <w:tcPr>
            <w:tcW w:w="2998" w:type="dxa"/>
            <w:vMerge w:val="restart"/>
            <w:tcBorders>
              <w:top w:val="single" w:sz="12" w:space="0" w:color="auto"/>
              <w:left w:val="single" w:sz="12" w:space="0" w:color="auto"/>
              <w:bottom w:val="single" w:sz="12" w:space="0" w:color="auto"/>
              <w:right w:val="single" w:sz="12" w:space="0" w:color="auto"/>
            </w:tcBorders>
          </w:tcPr>
          <w:p w:rsidR="00010745" w:rsidRPr="00D35C8B" w:rsidRDefault="00D001D8" w:rsidP="007A6435">
            <w:pPr>
              <w:rPr>
                <w:rFonts w:ascii="Arial" w:hAnsi="Arial" w:cs="Arial"/>
                <w:b/>
                <w:sz w:val="16"/>
                <w:szCs w:val="16"/>
              </w:rPr>
            </w:pPr>
            <w:r>
              <w:rPr>
                <w:rFonts w:ascii="Arial" w:hAnsi="Arial" w:cs="Arial"/>
                <w:b/>
                <w:sz w:val="16"/>
                <w:szCs w:val="16"/>
              </w:rPr>
              <w:t>14</w:t>
            </w:r>
          </w:p>
          <w:p w:rsidR="00010745" w:rsidRPr="00D35C8B" w:rsidRDefault="00010745" w:rsidP="007A6435">
            <w:pPr>
              <w:rPr>
                <w:rFonts w:ascii="Arial" w:hAnsi="Arial" w:cs="Arial"/>
                <w:b/>
                <w:sz w:val="16"/>
                <w:szCs w:val="16"/>
              </w:rPr>
            </w:pPr>
            <w:r w:rsidRPr="00D35C8B">
              <w:rPr>
                <w:rFonts w:ascii="Arial" w:hAnsi="Arial" w:cs="Arial"/>
                <w:b/>
                <w:sz w:val="16"/>
                <w:szCs w:val="16"/>
              </w:rPr>
              <w:t>CUENTAS POR COBRAR</w:t>
            </w:r>
          </w:p>
        </w:tc>
        <w:tc>
          <w:tcPr>
            <w:tcW w:w="4140" w:type="dxa"/>
            <w:gridSpan w:val="2"/>
            <w:vMerge w:val="restart"/>
            <w:tcBorders>
              <w:top w:val="single" w:sz="12" w:space="0" w:color="auto"/>
              <w:left w:val="single" w:sz="12" w:space="0" w:color="auto"/>
              <w:bottom w:val="single" w:sz="12" w:space="0" w:color="auto"/>
              <w:right w:val="single" w:sz="12" w:space="0" w:color="auto"/>
            </w:tcBorders>
          </w:tcPr>
          <w:p w:rsidR="00010745" w:rsidRPr="00D35C8B" w:rsidRDefault="00B76A01" w:rsidP="007A6435">
            <w:pPr>
              <w:rPr>
                <w:rFonts w:ascii="Arial" w:hAnsi="Arial" w:cs="Arial"/>
                <w:b/>
                <w:sz w:val="16"/>
                <w:szCs w:val="16"/>
              </w:rPr>
            </w:pPr>
            <w:r>
              <w:rPr>
                <w:rFonts w:ascii="Arial" w:hAnsi="Arial" w:cs="Arial"/>
                <w:b/>
                <w:sz w:val="16"/>
                <w:szCs w:val="16"/>
              </w:rPr>
              <w:t>1402</w:t>
            </w:r>
          </w:p>
          <w:p w:rsidR="00010745" w:rsidRPr="00D35C8B" w:rsidRDefault="00010745" w:rsidP="007A6435">
            <w:pPr>
              <w:rPr>
                <w:rFonts w:ascii="Arial" w:hAnsi="Arial" w:cs="Arial"/>
                <w:b/>
                <w:sz w:val="16"/>
                <w:szCs w:val="16"/>
              </w:rPr>
            </w:pPr>
            <w:r w:rsidRPr="00D35C8B">
              <w:rPr>
                <w:rFonts w:ascii="Arial" w:hAnsi="Arial" w:cs="Arial"/>
                <w:b/>
                <w:sz w:val="16"/>
                <w:szCs w:val="16"/>
              </w:rPr>
              <w:t xml:space="preserve">INTERESES POR COBRAR </w:t>
            </w:r>
          </w:p>
          <w:p w:rsidR="00010745" w:rsidRPr="00D35C8B" w:rsidRDefault="00010745" w:rsidP="007A6435">
            <w:pPr>
              <w:rPr>
                <w:rFonts w:ascii="Arial" w:hAnsi="Arial" w:cs="Arial"/>
                <w:b/>
                <w:sz w:val="16"/>
                <w:szCs w:val="16"/>
              </w:rPr>
            </w:pPr>
            <w:r w:rsidRPr="00D35C8B">
              <w:rPr>
                <w:rFonts w:ascii="Arial" w:hAnsi="Arial" w:cs="Arial"/>
                <w:b/>
                <w:sz w:val="16"/>
                <w:szCs w:val="16"/>
              </w:rPr>
              <w:t>INVERSIONES PRIVATIVAS</w:t>
            </w:r>
          </w:p>
        </w:tc>
        <w:tc>
          <w:tcPr>
            <w:tcW w:w="435" w:type="dxa"/>
            <w:gridSpan w:val="2"/>
            <w:vMerge w:val="restart"/>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5C41D4">
              <w:rPr>
                <w:rFonts w:ascii="Arial" w:hAnsi="Arial" w:cs="Arial"/>
                <w:b/>
                <w:sz w:val="16"/>
                <w:szCs w:val="16"/>
              </w:rPr>
              <w:t>X</w:t>
            </w:r>
          </w:p>
        </w:tc>
        <w:tc>
          <w:tcPr>
            <w:tcW w:w="386" w:type="dxa"/>
            <w:gridSpan w:val="2"/>
            <w:vMerge w:val="restart"/>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5C41D4">
              <w:rPr>
                <w:rFonts w:ascii="Arial" w:hAnsi="Arial" w:cs="Arial"/>
                <w:b/>
                <w:sz w:val="16"/>
                <w:szCs w:val="16"/>
              </w:rPr>
              <w:t>X</w:t>
            </w: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4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4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4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4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8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FB78CD" w:rsidRPr="00CB1979" w:rsidTr="00CB19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FB78CD" w:rsidRPr="00CB1979" w:rsidRDefault="00FB78CD" w:rsidP="007A6435">
            <w:pPr>
              <w:pStyle w:val="Ttulo4"/>
              <w:rPr>
                <w:rFonts w:ascii="Arial" w:hAnsi="Arial" w:cs="Arial"/>
                <w:sz w:val="16"/>
                <w:szCs w:val="16"/>
              </w:rPr>
            </w:pPr>
            <w:r w:rsidRPr="00CB1979">
              <w:rPr>
                <w:rFonts w:ascii="Arial" w:hAnsi="Arial" w:cs="Arial"/>
                <w:sz w:val="16"/>
                <w:szCs w:val="16"/>
              </w:rPr>
              <w:t>SUBCUENTAS</w:t>
            </w:r>
          </w:p>
        </w:tc>
        <w:tc>
          <w:tcPr>
            <w:tcW w:w="7959" w:type="dxa"/>
            <w:gridSpan w:val="7"/>
            <w:tcBorders>
              <w:top w:val="single" w:sz="12" w:space="0" w:color="auto"/>
              <w:left w:val="nil"/>
              <w:bottom w:val="nil"/>
              <w:right w:val="single" w:sz="12" w:space="0" w:color="auto"/>
            </w:tcBorders>
          </w:tcPr>
          <w:p w:rsidR="00FB78CD" w:rsidRPr="00CB1979" w:rsidRDefault="00FB78CD" w:rsidP="007A6435">
            <w:pPr>
              <w:rPr>
                <w:rFonts w:ascii="Arial" w:hAnsi="Arial" w:cs="Arial"/>
                <w:sz w:val="16"/>
                <w:szCs w:val="16"/>
              </w:rPr>
            </w:pPr>
          </w:p>
        </w:tc>
      </w:tr>
      <w:tr w:rsidR="00010745" w:rsidRPr="00CB1979" w:rsidTr="007632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010745" w:rsidRPr="00CB1979" w:rsidRDefault="00AA399D" w:rsidP="007A6435">
            <w:pPr>
              <w:rPr>
                <w:rFonts w:ascii="Arial" w:hAnsi="Arial" w:cs="Arial"/>
                <w:sz w:val="16"/>
                <w:szCs w:val="16"/>
              </w:rPr>
            </w:pPr>
            <w:r>
              <w:rPr>
                <w:rFonts w:ascii="Arial" w:hAnsi="Arial" w:cs="Arial"/>
                <w:sz w:val="16"/>
                <w:szCs w:val="16"/>
              </w:rPr>
              <w:t>1402</w:t>
            </w:r>
            <w:r w:rsidR="00010745" w:rsidRPr="00CB1979">
              <w:rPr>
                <w:rFonts w:ascii="Arial" w:hAnsi="Arial" w:cs="Arial"/>
                <w:sz w:val="16"/>
                <w:szCs w:val="16"/>
              </w:rPr>
              <w:t>05</w:t>
            </w:r>
          </w:p>
        </w:tc>
        <w:tc>
          <w:tcPr>
            <w:tcW w:w="7155" w:type="dxa"/>
            <w:gridSpan w:val="4"/>
            <w:tcBorders>
              <w:top w:val="nil"/>
              <w:left w:val="nil"/>
              <w:bottom w:val="nil"/>
              <w:right w:val="single" w:sz="12" w:space="0" w:color="auto"/>
            </w:tcBorders>
          </w:tcPr>
          <w:p w:rsidR="00010745" w:rsidRPr="00CB1979" w:rsidRDefault="00010745" w:rsidP="00B76A01">
            <w:pPr>
              <w:rPr>
                <w:rFonts w:ascii="Arial" w:hAnsi="Arial" w:cs="Arial"/>
                <w:snapToGrid w:val="0"/>
                <w:sz w:val="16"/>
                <w:szCs w:val="16"/>
                <w:lang w:eastAsia="en-US"/>
              </w:rPr>
            </w:pPr>
            <w:r w:rsidRPr="00CB1979">
              <w:rPr>
                <w:rFonts w:ascii="Arial" w:hAnsi="Arial" w:cs="Arial"/>
                <w:snapToGrid w:val="0"/>
                <w:sz w:val="16"/>
                <w:szCs w:val="16"/>
                <w:lang w:eastAsia="en-US"/>
              </w:rPr>
              <w:t xml:space="preserve">Intereses por </w:t>
            </w:r>
            <w:r w:rsidR="00B76A01">
              <w:rPr>
                <w:rFonts w:ascii="Arial" w:hAnsi="Arial" w:cs="Arial"/>
                <w:snapToGrid w:val="0"/>
                <w:sz w:val="16"/>
                <w:szCs w:val="16"/>
                <w:lang w:eastAsia="en-US"/>
              </w:rPr>
              <w:t>préstamos</w:t>
            </w:r>
            <w:r w:rsidRPr="00CB1979">
              <w:rPr>
                <w:rFonts w:ascii="Arial" w:hAnsi="Arial" w:cs="Arial"/>
                <w:snapToGrid w:val="0"/>
                <w:sz w:val="16"/>
                <w:szCs w:val="16"/>
                <w:lang w:eastAsia="en-US"/>
              </w:rPr>
              <w:t xml:space="preserve"> quirografarios</w:t>
            </w:r>
          </w:p>
        </w:tc>
        <w:tc>
          <w:tcPr>
            <w:tcW w:w="480" w:type="dxa"/>
            <w:gridSpan w:val="2"/>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A571D0">
              <w:rPr>
                <w:rFonts w:ascii="Arial" w:hAnsi="Arial" w:cs="Arial"/>
                <w:b/>
                <w:sz w:val="16"/>
                <w:szCs w:val="16"/>
              </w:rPr>
              <w:t>X</w:t>
            </w:r>
          </w:p>
        </w:tc>
        <w:tc>
          <w:tcPr>
            <w:tcW w:w="324" w:type="dxa"/>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A571D0">
              <w:rPr>
                <w:rFonts w:ascii="Arial" w:hAnsi="Arial" w:cs="Arial"/>
                <w:b/>
                <w:sz w:val="16"/>
                <w:szCs w:val="16"/>
              </w:rPr>
              <w:t>X</w:t>
            </w:r>
          </w:p>
        </w:tc>
      </w:tr>
      <w:tr w:rsidR="00010745" w:rsidRPr="00CB1979" w:rsidTr="007632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010745" w:rsidRPr="00CB1979" w:rsidRDefault="00AA399D" w:rsidP="007A6435">
            <w:pPr>
              <w:rPr>
                <w:rFonts w:ascii="Arial" w:hAnsi="Arial" w:cs="Arial"/>
                <w:sz w:val="16"/>
                <w:szCs w:val="16"/>
              </w:rPr>
            </w:pPr>
            <w:r>
              <w:rPr>
                <w:rFonts w:ascii="Arial" w:hAnsi="Arial" w:cs="Arial"/>
                <w:sz w:val="16"/>
                <w:szCs w:val="16"/>
              </w:rPr>
              <w:t>1402</w:t>
            </w:r>
            <w:r w:rsidR="00010745" w:rsidRPr="00CB1979">
              <w:rPr>
                <w:rFonts w:ascii="Arial" w:hAnsi="Arial" w:cs="Arial"/>
                <w:sz w:val="16"/>
                <w:szCs w:val="16"/>
              </w:rPr>
              <w:t>10</w:t>
            </w:r>
          </w:p>
        </w:tc>
        <w:tc>
          <w:tcPr>
            <w:tcW w:w="7155" w:type="dxa"/>
            <w:gridSpan w:val="4"/>
            <w:tcBorders>
              <w:top w:val="nil"/>
              <w:left w:val="nil"/>
              <w:bottom w:val="nil"/>
              <w:right w:val="single" w:sz="12" w:space="0" w:color="auto"/>
            </w:tcBorders>
          </w:tcPr>
          <w:p w:rsidR="00010745" w:rsidRPr="00CB1979" w:rsidRDefault="00010745" w:rsidP="00B76A01">
            <w:pPr>
              <w:rPr>
                <w:rFonts w:ascii="Arial" w:hAnsi="Arial" w:cs="Arial"/>
                <w:snapToGrid w:val="0"/>
                <w:sz w:val="16"/>
                <w:szCs w:val="16"/>
                <w:lang w:eastAsia="en-US"/>
              </w:rPr>
            </w:pPr>
            <w:r w:rsidRPr="00CB1979">
              <w:rPr>
                <w:rFonts w:ascii="Arial" w:hAnsi="Arial" w:cs="Arial"/>
                <w:snapToGrid w:val="0"/>
                <w:sz w:val="16"/>
                <w:szCs w:val="16"/>
                <w:lang w:eastAsia="en-US"/>
              </w:rPr>
              <w:t xml:space="preserve">Intereses por </w:t>
            </w:r>
            <w:r w:rsidR="00B76A01">
              <w:rPr>
                <w:rFonts w:ascii="Arial" w:hAnsi="Arial" w:cs="Arial"/>
                <w:snapToGrid w:val="0"/>
                <w:sz w:val="16"/>
                <w:szCs w:val="16"/>
                <w:lang w:eastAsia="en-US"/>
              </w:rPr>
              <w:t>préstamos</w:t>
            </w:r>
            <w:r w:rsidRPr="00CB1979">
              <w:rPr>
                <w:rFonts w:ascii="Arial" w:hAnsi="Arial" w:cs="Arial"/>
                <w:snapToGrid w:val="0"/>
                <w:sz w:val="16"/>
                <w:szCs w:val="16"/>
                <w:lang w:eastAsia="en-US"/>
              </w:rPr>
              <w:t xml:space="preserve"> prendarios</w:t>
            </w:r>
          </w:p>
        </w:tc>
        <w:tc>
          <w:tcPr>
            <w:tcW w:w="480" w:type="dxa"/>
            <w:gridSpan w:val="2"/>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A571D0">
              <w:rPr>
                <w:rFonts w:ascii="Arial" w:hAnsi="Arial" w:cs="Arial"/>
                <w:b/>
                <w:sz w:val="16"/>
                <w:szCs w:val="16"/>
              </w:rPr>
              <w:t>X</w:t>
            </w:r>
          </w:p>
        </w:tc>
        <w:tc>
          <w:tcPr>
            <w:tcW w:w="324" w:type="dxa"/>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A571D0">
              <w:rPr>
                <w:rFonts w:ascii="Arial" w:hAnsi="Arial" w:cs="Arial"/>
                <w:b/>
                <w:sz w:val="16"/>
                <w:szCs w:val="16"/>
              </w:rPr>
              <w:t>X</w:t>
            </w:r>
          </w:p>
        </w:tc>
      </w:tr>
      <w:tr w:rsidR="00010745" w:rsidRPr="00CB1979" w:rsidTr="007632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010745" w:rsidRPr="00CB1979" w:rsidRDefault="00AA399D" w:rsidP="007A6435">
            <w:pPr>
              <w:rPr>
                <w:rFonts w:ascii="Arial" w:hAnsi="Arial" w:cs="Arial"/>
                <w:sz w:val="16"/>
                <w:szCs w:val="16"/>
              </w:rPr>
            </w:pPr>
            <w:r>
              <w:rPr>
                <w:rFonts w:ascii="Arial" w:hAnsi="Arial" w:cs="Arial"/>
                <w:sz w:val="16"/>
                <w:szCs w:val="16"/>
              </w:rPr>
              <w:t>1402</w:t>
            </w:r>
            <w:r w:rsidR="00010745" w:rsidRPr="00CB1979">
              <w:rPr>
                <w:rFonts w:ascii="Arial" w:hAnsi="Arial" w:cs="Arial"/>
                <w:sz w:val="16"/>
                <w:szCs w:val="16"/>
              </w:rPr>
              <w:t>15</w:t>
            </w:r>
          </w:p>
        </w:tc>
        <w:tc>
          <w:tcPr>
            <w:tcW w:w="7155" w:type="dxa"/>
            <w:gridSpan w:val="4"/>
            <w:tcBorders>
              <w:top w:val="nil"/>
              <w:left w:val="nil"/>
              <w:bottom w:val="nil"/>
              <w:right w:val="single" w:sz="12" w:space="0" w:color="auto"/>
            </w:tcBorders>
          </w:tcPr>
          <w:p w:rsidR="00010745" w:rsidRPr="00CB1979" w:rsidRDefault="00010745" w:rsidP="00B76A01">
            <w:pPr>
              <w:pStyle w:val="Ttulo4"/>
              <w:rPr>
                <w:rFonts w:ascii="Arial" w:hAnsi="Arial" w:cs="Arial"/>
                <w:b w:val="0"/>
                <w:sz w:val="16"/>
                <w:szCs w:val="16"/>
              </w:rPr>
            </w:pPr>
            <w:r w:rsidRPr="00CB1979">
              <w:rPr>
                <w:rFonts w:ascii="Arial" w:hAnsi="Arial" w:cs="Arial"/>
                <w:b w:val="0"/>
                <w:sz w:val="16"/>
                <w:szCs w:val="16"/>
              </w:rPr>
              <w:t xml:space="preserve">Intereses por </w:t>
            </w:r>
            <w:r w:rsidR="00B76A01">
              <w:rPr>
                <w:rFonts w:ascii="Arial" w:hAnsi="Arial" w:cs="Arial"/>
                <w:b w:val="0"/>
                <w:sz w:val="16"/>
                <w:szCs w:val="16"/>
              </w:rPr>
              <w:t>préstamos</w:t>
            </w:r>
            <w:r w:rsidRPr="00CB1979">
              <w:rPr>
                <w:rFonts w:ascii="Arial" w:hAnsi="Arial" w:cs="Arial"/>
                <w:b w:val="0"/>
                <w:sz w:val="16"/>
                <w:szCs w:val="16"/>
              </w:rPr>
              <w:t xml:space="preserve"> hipotecarios</w:t>
            </w:r>
          </w:p>
        </w:tc>
        <w:tc>
          <w:tcPr>
            <w:tcW w:w="480" w:type="dxa"/>
            <w:gridSpan w:val="2"/>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A571D0">
              <w:rPr>
                <w:rFonts w:ascii="Arial" w:hAnsi="Arial" w:cs="Arial"/>
                <w:b/>
                <w:sz w:val="16"/>
                <w:szCs w:val="16"/>
              </w:rPr>
              <w:t>X</w:t>
            </w:r>
          </w:p>
        </w:tc>
        <w:tc>
          <w:tcPr>
            <w:tcW w:w="324" w:type="dxa"/>
            <w:tcBorders>
              <w:top w:val="single" w:sz="12" w:space="0" w:color="auto"/>
              <w:left w:val="single" w:sz="12" w:space="0" w:color="auto"/>
              <w:bottom w:val="single" w:sz="12" w:space="0" w:color="auto"/>
              <w:right w:val="single" w:sz="12" w:space="0" w:color="auto"/>
            </w:tcBorders>
          </w:tcPr>
          <w:p w:rsidR="00010745" w:rsidRDefault="00010745" w:rsidP="00010745">
            <w:pPr>
              <w:jc w:val="center"/>
            </w:pPr>
            <w:r w:rsidRPr="00A571D0">
              <w:rPr>
                <w:rFonts w:ascii="Arial" w:hAnsi="Arial" w:cs="Arial"/>
                <w:b/>
                <w:sz w:val="16"/>
                <w:szCs w:val="16"/>
              </w:rPr>
              <w:t>X</w:t>
            </w:r>
          </w:p>
        </w:tc>
      </w:tr>
      <w:tr w:rsidR="00FB78CD" w:rsidRPr="00CB1979" w:rsidTr="00CB19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single" w:sz="12" w:space="0" w:color="auto"/>
              <w:right w:val="nil"/>
            </w:tcBorders>
          </w:tcPr>
          <w:p w:rsidR="00FB78CD" w:rsidRPr="00CB1979" w:rsidRDefault="00FB78CD" w:rsidP="007A6435">
            <w:pPr>
              <w:rPr>
                <w:rFonts w:ascii="Arial" w:hAnsi="Arial" w:cs="Arial"/>
                <w:sz w:val="16"/>
                <w:szCs w:val="16"/>
              </w:rPr>
            </w:pPr>
          </w:p>
        </w:tc>
        <w:tc>
          <w:tcPr>
            <w:tcW w:w="7959" w:type="dxa"/>
            <w:gridSpan w:val="7"/>
            <w:tcBorders>
              <w:top w:val="nil"/>
              <w:left w:val="nil"/>
              <w:bottom w:val="single" w:sz="12" w:space="0" w:color="auto"/>
              <w:right w:val="single" w:sz="12" w:space="0" w:color="auto"/>
            </w:tcBorders>
          </w:tcPr>
          <w:p w:rsidR="00FB78CD" w:rsidRPr="00CB1979" w:rsidRDefault="00FB78CD" w:rsidP="007A6435">
            <w:pPr>
              <w:pStyle w:val="Ttulo4"/>
              <w:rPr>
                <w:rFonts w:ascii="Arial" w:hAnsi="Arial" w:cs="Arial"/>
                <w:b w:val="0"/>
                <w:sz w:val="16"/>
                <w:szCs w:val="16"/>
              </w:rPr>
            </w:pPr>
          </w:p>
        </w:tc>
      </w:tr>
      <w:tr w:rsidR="00863E5F" w:rsidRPr="00CB1979" w:rsidTr="00FB78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863E5F" w:rsidRPr="00CB1979" w:rsidRDefault="00863E5F" w:rsidP="007A6435">
            <w:pPr>
              <w:pStyle w:val="Ttulo1"/>
              <w:rPr>
                <w:rFonts w:ascii="Arial" w:hAnsi="Arial" w:cs="Arial"/>
                <w:sz w:val="16"/>
                <w:szCs w:val="16"/>
              </w:rPr>
            </w:pPr>
            <w:r w:rsidRPr="00CB1979">
              <w:rPr>
                <w:rFonts w:ascii="Arial" w:hAnsi="Arial" w:cs="Arial"/>
                <w:sz w:val="16"/>
                <w:szCs w:val="16"/>
              </w:rPr>
              <w:t>DESCRIPCION</w:t>
            </w:r>
          </w:p>
          <w:p w:rsidR="00863E5F" w:rsidRPr="00CB1979" w:rsidRDefault="00863E5F" w:rsidP="007A6435">
            <w:pPr>
              <w:jc w:val="both"/>
              <w:rPr>
                <w:rFonts w:ascii="Arial" w:hAnsi="Arial" w:cs="Arial"/>
                <w:sz w:val="16"/>
                <w:szCs w:val="16"/>
              </w:rPr>
            </w:pPr>
          </w:p>
          <w:p w:rsidR="00863E5F" w:rsidRPr="00CB1979" w:rsidRDefault="00863E5F" w:rsidP="007A6435">
            <w:pPr>
              <w:pStyle w:val="Textoindependiente"/>
              <w:jc w:val="both"/>
              <w:rPr>
                <w:rFonts w:ascii="Arial" w:hAnsi="Arial" w:cs="Arial"/>
                <w:szCs w:val="16"/>
              </w:rPr>
            </w:pPr>
            <w:r w:rsidRPr="00CB1979">
              <w:rPr>
                <w:rFonts w:ascii="Arial" w:hAnsi="Arial" w:cs="Arial"/>
                <w:szCs w:val="16"/>
              </w:rPr>
              <w:t xml:space="preserve">Registra las acumulaciones de los intereses devengados, originadas por la cartera de créditos quirografarios, prendarios e hipotecarios, cuyo cobro se ha pactado al vencimiento del plazo o a una fecha de pago determinada según </w:t>
            </w:r>
            <w:r w:rsidR="00B76A01">
              <w:rPr>
                <w:rFonts w:ascii="Arial" w:hAnsi="Arial" w:cs="Arial"/>
                <w:szCs w:val="16"/>
              </w:rPr>
              <w:t>la tabla de amortización adjunta al contrato de crédito</w:t>
            </w:r>
            <w:r w:rsidRPr="00CB1979">
              <w:rPr>
                <w:rFonts w:ascii="Arial" w:hAnsi="Arial" w:cs="Arial"/>
                <w:szCs w:val="16"/>
              </w:rPr>
              <w:t>.</w:t>
            </w:r>
          </w:p>
          <w:p w:rsidR="00863E5F" w:rsidRPr="00CB1979" w:rsidRDefault="00863E5F" w:rsidP="007A6435">
            <w:pPr>
              <w:pStyle w:val="Textoindependiente"/>
              <w:jc w:val="both"/>
              <w:rPr>
                <w:rFonts w:ascii="Arial" w:hAnsi="Arial" w:cs="Arial"/>
                <w:szCs w:val="16"/>
              </w:rPr>
            </w:pPr>
          </w:p>
          <w:p w:rsidR="00863E5F" w:rsidRPr="00CB1979" w:rsidRDefault="00863E5F" w:rsidP="007A6435">
            <w:pPr>
              <w:pStyle w:val="Textoindependiente"/>
              <w:jc w:val="both"/>
              <w:rPr>
                <w:rFonts w:ascii="Arial" w:hAnsi="Arial" w:cs="Arial"/>
                <w:szCs w:val="16"/>
              </w:rPr>
            </w:pPr>
            <w:r w:rsidRPr="00CB1979">
              <w:rPr>
                <w:rFonts w:ascii="Arial" w:hAnsi="Arial" w:cs="Arial"/>
                <w:szCs w:val="16"/>
              </w:rPr>
              <w:t>El débito de las acumulaciones se hará con crédito simultáneo a las correspondien</w:t>
            </w:r>
            <w:r w:rsidR="007749A6">
              <w:rPr>
                <w:rFonts w:ascii="Arial" w:hAnsi="Arial" w:cs="Arial"/>
                <w:szCs w:val="16"/>
              </w:rPr>
              <w:t xml:space="preserve">tes cuentas </w:t>
            </w:r>
            <w:r w:rsidR="00B76A01">
              <w:rPr>
                <w:rFonts w:ascii="Arial" w:hAnsi="Arial" w:cs="Arial"/>
                <w:szCs w:val="16"/>
              </w:rPr>
              <w:t>de la cuenta  5102</w:t>
            </w:r>
            <w:r w:rsidR="007749A6">
              <w:rPr>
                <w:rFonts w:ascii="Arial" w:hAnsi="Arial" w:cs="Arial"/>
                <w:szCs w:val="16"/>
              </w:rPr>
              <w:t xml:space="preserve"> “</w:t>
            </w:r>
            <w:r w:rsidR="00B76A01">
              <w:rPr>
                <w:rFonts w:ascii="Arial" w:hAnsi="Arial" w:cs="Arial"/>
                <w:szCs w:val="16"/>
              </w:rPr>
              <w:t>P</w:t>
            </w:r>
            <w:r w:rsidRPr="00CB1979">
              <w:rPr>
                <w:rFonts w:ascii="Arial" w:hAnsi="Arial" w:cs="Arial"/>
                <w:szCs w:val="16"/>
              </w:rPr>
              <w:t>or inversiones privativas</w:t>
            </w:r>
            <w:r w:rsidR="007749A6">
              <w:rPr>
                <w:rFonts w:ascii="Arial" w:hAnsi="Arial" w:cs="Arial"/>
                <w:szCs w:val="16"/>
              </w:rPr>
              <w:t>”</w:t>
            </w:r>
            <w:r w:rsidRPr="00CB1979">
              <w:rPr>
                <w:rFonts w:ascii="Arial" w:hAnsi="Arial" w:cs="Arial"/>
                <w:szCs w:val="16"/>
              </w:rPr>
              <w:t xml:space="preserve">. </w:t>
            </w:r>
          </w:p>
          <w:p w:rsidR="00863E5F" w:rsidRPr="00CB1979" w:rsidRDefault="00863E5F" w:rsidP="007A6435">
            <w:pPr>
              <w:pStyle w:val="Textoindependiente"/>
              <w:jc w:val="both"/>
              <w:rPr>
                <w:rFonts w:ascii="Arial" w:hAnsi="Arial" w:cs="Arial"/>
                <w:szCs w:val="16"/>
              </w:rPr>
            </w:pPr>
          </w:p>
          <w:p w:rsidR="00863E5F" w:rsidRPr="00CB1979" w:rsidRDefault="00863E5F" w:rsidP="007A6435">
            <w:pPr>
              <w:pStyle w:val="Textoindependiente"/>
              <w:jc w:val="both"/>
              <w:rPr>
                <w:rFonts w:ascii="Arial" w:hAnsi="Arial" w:cs="Arial"/>
                <w:szCs w:val="16"/>
              </w:rPr>
            </w:pPr>
            <w:r w:rsidRPr="00CB1979">
              <w:rPr>
                <w:rFonts w:ascii="Arial" w:hAnsi="Arial" w:cs="Arial"/>
                <w:szCs w:val="16"/>
              </w:rPr>
              <w:t xml:space="preserve">Los intereses ganados y no recaudados luego </w:t>
            </w:r>
            <w:r w:rsidR="00B76A01" w:rsidRPr="00CB1979">
              <w:rPr>
                <w:rFonts w:ascii="Arial" w:hAnsi="Arial" w:cs="Arial"/>
                <w:szCs w:val="16"/>
              </w:rPr>
              <w:t xml:space="preserve">de ser exigibles </w:t>
            </w:r>
            <w:r w:rsidR="00B76A01">
              <w:rPr>
                <w:rFonts w:ascii="Arial" w:hAnsi="Arial" w:cs="Arial"/>
                <w:szCs w:val="16"/>
              </w:rPr>
              <w:t xml:space="preserve"> según </w:t>
            </w:r>
            <w:r w:rsidRPr="00CB1979">
              <w:rPr>
                <w:rFonts w:ascii="Arial" w:hAnsi="Arial" w:cs="Arial"/>
                <w:szCs w:val="16"/>
              </w:rPr>
              <w:t>el plazo determinado en la normativa legal vigente, se</w:t>
            </w:r>
            <w:r w:rsidR="00B76A01">
              <w:rPr>
                <w:rFonts w:ascii="Arial" w:hAnsi="Arial" w:cs="Arial"/>
                <w:szCs w:val="16"/>
              </w:rPr>
              <w:t>rán provisionados en el 100%.</w:t>
            </w:r>
          </w:p>
          <w:p w:rsidR="00863E5F" w:rsidRPr="00CB1979" w:rsidRDefault="00863E5F" w:rsidP="007A6435">
            <w:pPr>
              <w:pStyle w:val="Textoindependiente"/>
              <w:jc w:val="both"/>
              <w:rPr>
                <w:rFonts w:ascii="Arial" w:hAnsi="Arial" w:cs="Arial"/>
                <w:szCs w:val="16"/>
              </w:rPr>
            </w:pPr>
          </w:p>
          <w:p w:rsidR="00863E5F" w:rsidRPr="00CB1979" w:rsidRDefault="00863E5F" w:rsidP="007A6435">
            <w:pPr>
              <w:pStyle w:val="Textoindependiente"/>
              <w:jc w:val="both"/>
              <w:rPr>
                <w:rFonts w:ascii="Arial" w:hAnsi="Arial" w:cs="Arial"/>
                <w:szCs w:val="16"/>
              </w:rPr>
            </w:pPr>
            <w:r w:rsidRPr="00CB1979">
              <w:rPr>
                <w:rFonts w:ascii="Arial" w:hAnsi="Arial" w:cs="Arial"/>
                <w:szCs w:val="16"/>
              </w:rPr>
              <w:t xml:space="preserve">Los intereses cobrados por anticipado deben contabilizarse en la subcuenta 290105 </w:t>
            </w:r>
            <w:r w:rsidR="007749A6">
              <w:rPr>
                <w:rFonts w:ascii="Arial" w:hAnsi="Arial" w:cs="Arial"/>
                <w:szCs w:val="16"/>
              </w:rPr>
              <w:t>“</w:t>
            </w:r>
            <w:r w:rsidRPr="00CB1979">
              <w:rPr>
                <w:rFonts w:ascii="Arial" w:hAnsi="Arial" w:cs="Arial"/>
                <w:szCs w:val="16"/>
              </w:rPr>
              <w:t>Intereses recibidos por anticipado</w:t>
            </w:r>
            <w:r w:rsidR="007749A6">
              <w:rPr>
                <w:rFonts w:ascii="Arial" w:hAnsi="Arial" w:cs="Arial"/>
                <w:szCs w:val="16"/>
              </w:rPr>
              <w:t>”</w:t>
            </w:r>
            <w:r w:rsidRPr="00CB1979">
              <w:rPr>
                <w:rFonts w:ascii="Arial" w:hAnsi="Arial" w:cs="Arial"/>
                <w:szCs w:val="16"/>
              </w:rPr>
              <w:t>.</w:t>
            </w:r>
          </w:p>
          <w:p w:rsidR="008665F9" w:rsidRPr="00CB1979" w:rsidRDefault="008665F9" w:rsidP="007A6435">
            <w:pPr>
              <w:pStyle w:val="Textoindependiente"/>
              <w:jc w:val="both"/>
              <w:rPr>
                <w:rFonts w:ascii="Arial" w:hAnsi="Arial" w:cs="Arial"/>
                <w:szCs w:val="16"/>
              </w:rPr>
            </w:pPr>
          </w:p>
          <w:p w:rsidR="008665F9" w:rsidRDefault="008665F9" w:rsidP="007A6435">
            <w:pPr>
              <w:autoSpaceDE w:val="0"/>
              <w:autoSpaceDN w:val="0"/>
              <w:adjustRightInd w:val="0"/>
              <w:jc w:val="both"/>
              <w:rPr>
                <w:rFonts w:ascii="Arial" w:hAnsi="Arial" w:cs="Arial"/>
                <w:sz w:val="16"/>
                <w:szCs w:val="16"/>
                <w:lang w:eastAsia="es-EC"/>
              </w:rPr>
            </w:pPr>
            <w:r w:rsidRPr="00CB1979">
              <w:rPr>
                <w:rFonts w:ascii="Arial" w:hAnsi="Arial" w:cs="Arial"/>
                <w:sz w:val="16"/>
                <w:szCs w:val="16"/>
                <w:lang w:eastAsia="es-EC"/>
              </w:rPr>
              <w:t>Cuando por políticas de inversión, el Fondo decide cambiar el mecanismo a Derechos Fiduciarios cumpliendo con las formalidades requeridas.</w:t>
            </w:r>
          </w:p>
          <w:p w:rsidR="00A12EEA" w:rsidRDefault="00A12EEA" w:rsidP="007A6435">
            <w:pPr>
              <w:autoSpaceDE w:val="0"/>
              <w:autoSpaceDN w:val="0"/>
              <w:adjustRightInd w:val="0"/>
              <w:jc w:val="both"/>
              <w:rPr>
                <w:rFonts w:ascii="Arial" w:hAnsi="Arial" w:cs="Arial"/>
                <w:sz w:val="16"/>
                <w:szCs w:val="16"/>
                <w:lang w:eastAsia="es-EC"/>
              </w:rPr>
            </w:pPr>
          </w:p>
          <w:p w:rsidR="00A12EEA" w:rsidRPr="00CB1979" w:rsidRDefault="00A12EEA" w:rsidP="007A6435">
            <w:pPr>
              <w:autoSpaceDE w:val="0"/>
              <w:autoSpaceDN w:val="0"/>
              <w:adjustRightInd w:val="0"/>
              <w:jc w:val="both"/>
              <w:rPr>
                <w:rFonts w:ascii="Arial" w:hAnsi="Arial" w:cs="Arial"/>
                <w:sz w:val="16"/>
                <w:szCs w:val="16"/>
                <w:lang w:eastAsia="es-EC"/>
              </w:rPr>
            </w:pPr>
          </w:p>
          <w:p w:rsidR="00863E5F" w:rsidRPr="00CB1979" w:rsidRDefault="00863E5F" w:rsidP="007A6435">
            <w:pPr>
              <w:jc w:val="both"/>
              <w:rPr>
                <w:rFonts w:ascii="Arial" w:hAnsi="Arial" w:cs="Arial"/>
                <w:sz w:val="16"/>
                <w:szCs w:val="16"/>
              </w:rPr>
            </w:pPr>
          </w:p>
        </w:tc>
      </w:tr>
      <w:tr w:rsidR="00863E5F" w:rsidRPr="00CB1979" w:rsidTr="00FB78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nil"/>
              <w:right w:val="single" w:sz="12" w:space="0" w:color="auto"/>
            </w:tcBorders>
          </w:tcPr>
          <w:p w:rsidR="00863E5F" w:rsidRPr="0041194B" w:rsidRDefault="00863E5F" w:rsidP="007A6435">
            <w:pPr>
              <w:pStyle w:val="Ttulo6"/>
              <w:jc w:val="center"/>
              <w:rPr>
                <w:rFonts w:ascii="Arial" w:hAnsi="Arial" w:cs="Arial"/>
                <w:szCs w:val="16"/>
              </w:rPr>
            </w:pPr>
            <w:r w:rsidRPr="00CB1979">
              <w:rPr>
                <w:rFonts w:ascii="Arial" w:hAnsi="Arial" w:cs="Arial"/>
                <w:szCs w:val="16"/>
              </w:rPr>
              <w:t>DINAMICA</w:t>
            </w:r>
          </w:p>
        </w:tc>
      </w:tr>
      <w:tr w:rsidR="00863E5F" w:rsidRPr="00CB1979" w:rsidTr="00FB78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863E5F" w:rsidRPr="0041194B" w:rsidRDefault="00863E5F" w:rsidP="007749A6">
            <w:pPr>
              <w:pStyle w:val="Ttulo6"/>
              <w:ind w:right="355"/>
              <w:jc w:val="center"/>
              <w:rPr>
                <w:rFonts w:ascii="Arial" w:hAnsi="Arial" w:cs="Arial"/>
                <w:szCs w:val="16"/>
              </w:rPr>
            </w:pPr>
            <w:r w:rsidRPr="00CB1979">
              <w:rPr>
                <w:rFonts w:ascii="Arial" w:hAnsi="Arial" w:cs="Arial"/>
                <w:szCs w:val="16"/>
              </w:rPr>
              <w:t>DEBITOS</w:t>
            </w:r>
          </w:p>
          <w:p w:rsidR="00863E5F" w:rsidRPr="00CB1979" w:rsidRDefault="00863E5F" w:rsidP="007749A6">
            <w:pPr>
              <w:ind w:right="355"/>
              <w:jc w:val="both"/>
              <w:rPr>
                <w:rFonts w:ascii="Arial" w:hAnsi="Arial" w:cs="Arial"/>
                <w:sz w:val="16"/>
                <w:szCs w:val="16"/>
              </w:rPr>
            </w:pPr>
          </w:p>
          <w:p w:rsidR="00863E5F" w:rsidRPr="00CB1979" w:rsidRDefault="00863E5F" w:rsidP="00E41E3F">
            <w:pPr>
              <w:pStyle w:val="Prrafodelista"/>
              <w:numPr>
                <w:ilvl w:val="0"/>
                <w:numId w:val="27"/>
              </w:numPr>
              <w:ind w:left="394" w:right="355"/>
              <w:jc w:val="both"/>
              <w:rPr>
                <w:rFonts w:ascii="Arial" w:hAnsi="Arial" w:cs="Arial"/>
                <w:sz w:val="16"/>
                <w:szCs w:val="16"/>
              </w:rPr>
            </w:pPr>
            <w:r w:rsidRPr="00CB1979">
              <w:rPr>
                <w:rFonts w:ascii="Arial" w:hAnsi="Arial" w:cs="Arial"/>
                <w:sz w:val="16"/>
                <w:szCs w:val="16"/>
              </w:rPr>
              <w:t>Por el valor proporcional de los intereses devengados hasta el vencimiento del préstamo.</w:t>
            </w:r>
          </w:p>
          <w:p w:rsidR="00863E5F" w:rsidRPr="00CB1979" w:rsidRDefault="00863E5F" w:rsidP="007749A6">
            <w:pPr>
              <w:ind w:right="355"/>
              <w:jc w:val="both"/>
              <w:rPr>
                <w:rFonts w:ascii="Arial" w:hAnsi="Arial" w:cs="Arial"/>
                <w:sz w:val="16"/>
                <w:szCs w:val="16"/>
              </w:rPr>
            </w:pPr>
          </w:p>
          <w:p w:rsidR="00863E5F" w:rsidRPr="00CB1979" w:rsidRDefault="00863E5F" w:rsidP="007749A6">
            <w:pPr>
              <w:ind w:right="355"/>
              <w:jc w:val="both"/>
              <w:rPr>
                <w:rFonts w:ascii="Arial" w:hAnsi="Arial" w:cs="Arial"/>
                <w:sz w:val="16"/>
                <w:szCs w:val="16"/>
              </w:rPr>
            </w:pPr>
          </w:p>
          <w:p w:rsidR="00863E5F" w:rsidRPr="00CB1979" w:rsidRDefault="00863E5F" w:rsidP="007749A6">
            <w:pPr>
              <w:ind w:right="355"/>
              <w:jc w:val="both"/>
              <w:rPr>
                <w:rFonts w:ascii="Arial" w:hAnsi="Arial" w:cs="Arial"/>
                <w:sz w:val="16"/>
                <w:szCs w:val="16"/>
              </w:rPr>
            </w:pPr>
          </w:p>
          <w:p w:rsidR="00863E5F" w:rsidRPr="00CB1979" w:rsidRDefault="00863E5F" w:rsidP="007749A6">
            <w:pPr>
              <w:ind w:right="355"/>
              <w:jc w:val="both"/>
              <w:rPr>
                <w:rFonts w:ascii="Arial" w:hAnsi="Arial" w:cs="Arial"/>
                <w:sz w:val="16"/>
                <w:szCs w:val="16"/>
              </w:rPr>
            </w:pPr>
          </w:p>
          <w:p w:rsidR="00863E5F" w:rsidRPr="00CB1979" w:rsidRDefault="00863E5F" w:rsidP="007749A6">
            <w:pPr>
              <w:ind w:right="355"/>
              <w:jc w:val="both"/>
              <w:rPr>
                <w:rFonts w:ascii="Arial" w:hAnsi="Arial" w:cs="Arial"/>
                <w:sz w:val="16"/>
                <w:szCs w:val="16"/>
              </w:rPr>
            </w:pPr>
          </w:p>
          <w:p w:rsidR="00863E5F" w:rsidRPr="00CB1979" w:rsidRDefault="00863E5F" w:rsidP="007749A6">
            <w:pPr>
              <w:ind w:right="355"/>
              <w:jc w:val="both"/>
              <w:rPr>
                <w:rFonts w:ascii="Arial" w:hAnsi="Arial" w:cs="Arial"/>
                <w:sz w:val="16"/>
                <w:szCs w:val="16"/>
              </w:rPr>
            </w:pPr>
          </w:p>
          <w:p w:rsidR="00863E5F" w:rsidRPr="00CB1979" w:rsidRDefault="00863E5F" w:rsidP="007749A6">
            <w:pPr>
              <w:ind w:right="355"/>
              <w:jc w:val="both"/>
              <w:rPr>
                <w:rFonts w:ascii="Arial" w:hAnsi="Arial" w:cs="Arial"/>
                <w:sz w:val="16"/>
                <w:szCs w:val="16"/>
              </w:rPr>
            </w:pPr>
          </w:p>
          <w:p w:rsidR="00863E5F" w:rsidRPr="00CB1979" w:rsidRDefault="00863E5F" w:rsidP="007749A6">
            <w:pPr>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863E5F" w:rsidRPr="00CB1979" w:rsidRDefault="00863E5F" w:rsidP="007749A6">
            <w:pPr>
              <w:ind w:right="355"/>
              <w:jc w:val="center"/>
              <w:rPr>
                <w:rFonts w:ascii="Arial" w:hAnsi="Arial" w:cs="Arial"/>
                <w:b/>
                <w:sz w:val="16"/>
                <w:szCs w:val="16"/>
              </w:rPr>
            </w:pPr>
            <w:r w:rsidRPr="00CB1979">
              <w:rPr>
                <w:rFonts w:ascii="Arial" w:hAnsi="Arial" w:cs="Arial"/>
                <w:b/>
                <w:sz w:val="16"/>
                <w:szCs w:val="16"/>
              </w:rPr>
              <w:t>CREDITOS</w:t>
            </w:r>
          </w:p>
          <w:p w:rsidR="00863E5F" w:rsidRPr="00CB1979" w:rsidRDefault="00863E5F" w:rsidP="007749A6">
            <w:pPr>
              <w:ind w:right="355"/>
              <w:jc w:val="both"/>
              <w:rPr>
                <w:rFonts w:ascii="Arial" w:hAnsi="Arial" w:cs="Arial"/>
                <w:sz w:val="16"/>
                <w:szCs w:val="16"/>
              </w:rPr>
            </w:pPr>
          </w:p>
          <w:p w:rsidR="00863E5F" w:rsidRPr="00CB1979" w:rsidRDefault="00863E5F" w:rsidP="00E41E3F">
            <w:pPr>
              <w:pStyle w:val="Prrafodelista"/>
              <w:numPr>
                <w:ilvl w:val="0"/>
                <w:numId w:val="28"/>
              </w:numPr>
              <w:ind w:left="394" w:right="355"/>
              <w:jc w:val="both"/>
              <w:rPr>
                <w:rFonts w:ascii="Arial" w:hAnsi="Arial" w:cs="Arial"/>
                <w:sz w:val="16"/>
                <w:szCs w:val="16"/>
              </w:rPr>
            </w:pPr>
            <w:r w:rsidRPr="00CB1979">
              <w:rPr>
                <w:rFonts w:ascii="Arial" w:hAnsi="Arial" w:cs="Arial"/>
                <w:sz w:val="16"/>
                <w:szCs w:val="16"/>
              </w:rPr>
              <w:t>Por la recuperación efectiva de los intereses devengados, dentro del plazo determinado en la normativa legal vigente para su exigibilidad de cobro.</w:t>
            </w:r>
          </w:p>
          <w:p w:rsidR="00863E5F" w:rsidRPr="00CB1979" w:rsidRDefault="00863E5F" w:rsidP="007749A6">
            <w:pPr>
              <w:pStyle w:val="Prrafodelista"/>
              <w:ind w:left="394" w:right="355"/>
              <w:jc w:val="both"/>
              <w:rPr>
                <w:rFonts w:ascii="Arial" w:hAnsi="Arial" w:cs="Arial"/>
                <w:sz w:val="16"/>
                <w:szCs w:val="16"/>
              </w:rPr>
            </w:pPr>
          </w:p>
          <w:p w:rsidR="00863E5F" w:rsidRPr="00CB1979" w:rsidRDefault="00863E5F" w:rsidP="00E41E3F">
            <w:pPr>
              <w:pStyle w:val="Prrafodelista"/>
              <w:numPr>
                <w:ilvl w:val="0"/>
                <w:numId w:val="28"/>
              </w:numPr>
              <w:ind w:left="394" w:right="355"/>
              <w:jc w:val="both"/>
              <w:rPr>
                <w:rFonts w:ascii="Arial" w:hAnsi="Arial" w:cs="Arial"/>
                <w:b/>
                <w:sz w:val="16"/>
                <w:szCs w:val="16"/>
              </w:rPr>
            </w:pPr>
            <w:r w:rsidRPr="00CB1979">
              <w:rPr>
                <w:rFonts w:ascii="Arial" w:hAnsi="Arial" w:cs="Arial"/>
                <w:sz w:val="16"/>
                <w:szCs w:val="16"/>
              </w:rPr>
              <w:t>Por el valor de los activos transferid</w:t>
            </w:r>
            <w:r w:rsidR="008665F9" w:rsidRPr="00CB1979">
              <w:rPr>
                <w:rFonts w:ascii="Arial" w:hAnsi="Arial" w:cs="Arial"/>
                <w:sz w:val="16"/>
                <w:szCs w:val="16"/>
              </w:rPr>
              <w:t>os a la cuenta 1</w:t>
            </w:r>
            <w:r w:rsidR="00081840">
              <w:rPr>
                <w:rFonts w:ascii="Arial" w:hAnsi="Arial" w:cs="Arial"/>
                <w:sz w:val="16"/>
                <w:szCs w:val="16"/>
              </w:rPr>
              <w:t>9</w:t>
            </w:r>
            <w:r w:rsidR="008665F9" w:rsidRPr="00CB1979">
              <w:rPr>
                <w:rFonts w:ascii="Arial" w:hAnsi="Arial" w:cs="Arial"/>
                <w:sz w:val="16"/>
                <w:szCs w:val="16"/>
              </w:rPr>
              <w:t>0</w:t>
            </w:r>
            <w:r w:rsidR="00A12EEA">
              <w:rPr>
                <w:rFonts w:ascii="Arial" w:hAnsi="Arial" w:cs="Arial"/>
                <w:sz w:val="16"/>
                <w:szCs w:val="16"/>
              </w:rPr>
              <w:t>31</w:t>
            </w:r>
            <w:r w:rsidR="00295FCE">
              <w:rPr>
                <w:rFonts w:ascii="Arial" w:hAnsi="Arial" w:cs="Arial"/>
                <w:sz w:val="16"/>
                <w:szCs w:val="16"/>
              </w:rPr>
              <w:t>0</w:t>
            </w:r>
            <w:r w:rsidR="008665F9" w:rsidRPr="00CB1979">
              <w:rPr>
                <w:rFonts w:ascii="Arial" w:hAnsi="Arial" w:cs="Arial"/>
                <w:sz w:val="16"/>
                <w:szCs w:val="16"/>
              </w:rPr>
              <w:t xml:space="preserve"> </w:t>
            </w:r>
            <w:r w:rsidR="007749A6">
              <w:rPr>
                <w:rFonts w:ascii="Arial" w:hAnsi="Arial" w:cs="Arial"/>
                <w:sz w:val="16"/>
                <w:szCs w:val="16"/>
              </w:rPr>
              <w:t>“</w:t>
            </w:r>
            <w:r w:rsidR="00A12EEA">
              <w:rPr>
                <w:rFonts w:ascii="Arial" w:hAnsi="Arial" w:cs="Arial"/>
                <w:sz w:val="16"/>
                <w:szCs w:val="16"/>
              </w:rPr>
              <w:t>Inversiones privativas</w:t>
            </w:r>
            <w:r w:rsidR="007749A6">
              <w:rPr>
                <w:rFonts w:ascii="Arial" w:hAnsi="Arial" w:cs="Arial"/>
                <w:sz w:val="16"/>
                <w:szCs w:val="16"/>
              </w:rPr>
              <w:t>”</w:t>
            </w:r>
            <w:r w:rsidRPr="00CB1979">
              <w:rPr>
                <w:rFonts w:ascii="Arial" w:hAnsi="Arial" w:cs="Arial"/>
                <w:sz w:val="16"/>
                <w:szCs w:val="16"/>
              </w:rPr>
              <w:t>.</w:t>
            </w:r>
          </w:p>
          <w:p w:rsidR="00863E5F" w:rsidRDefault="00863E5F"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Default="00A12EEA" w:rsidP="007749A6">
            <w:pPr>
              <w:ind w:right="355"/>
              <w:jc w:val="both"/>
              <w:rPr>
                <w:rFonts w:ascii="Arial" w:hAnsi="Arial" w:cs="Arial"/>
                <w:b/>
                <w:sz w:val="16"/>
                <w:szCs w:val="16"/>
                <w:lang w:val="es-ES"/>
              </w:rPr>
            </w:pPr>
          </w:p>
          <w:p w:rsidR="00A12EEA" w:rsidRPr="00A12EEA" w:rsidRDefault="00A12EEA" w:rsidP="007749A6">
            <w:pPr>
              <w:ind w:right="355"/>
              <w:jc w:val="both"/>
              <w:rPr>
                <w:rFonts w:ascii="Arial" w:hAnsi="Arial" w:cs="Arial"/>
                <w:b/>
                <w:sz w:val="16"/>
                <w:szCs w:val="16"/>
                <w:lang w:val="es-ES"/>
              </w:rPr>
            </w:pPr>
          </w:p>
        </w:tc>
      </w:tr>
      <w:tr w:rsidR="00A35204" w:rsidRPr="00CB1979" w:rsidTr="00DB1288">
        <w:trPr>
          <w:cantSplit/>
          <w:trHeight w:val="751"/>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D60BD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D60BDF" w:rsidRPr="00CB1979" w:rsidRDefault="00D60BDF" w:rsidP="007A6435">
      <w:pPr>
        <w:rPr>
          <w:rFonts w:ascii="Arial" w:hAnsi="Arial" w:cs="Arial"/>
          <w:sz w:val="16"/>
          <w:szCs w:val="16"/>
        </w:rPr>
      </w:pPr>
    </w:p>
    <w:p w:rsidR="00863E5F" w:rsidRPr="00CB1979" w:rsidRDefault="00863E5F" w:rsidP="007A6435">
      <w:pPr>
        <w:rPr>
          <w:rFonts w:ascii="Arial" w:hAnsi="Arial" w:cs="Arial"/>
          <w:sz w:val="16"/>
          <w:szCs w:val="16"/>
        </w:rPr>
      </w:pPr>
      <w:r w:rsidRPr="00CB1979">
        <w:rPr>
          <w:rFonts w:ascii="Arial" w:hAnsi="Arial" w:cs="Arial"/>
          <w:sz w:val="16"/>
          <w:szCs w:val="16"/>
        </w:rPr>
        <w:br w:type="page"/>
      </w:r>
    </w:p>
    <w:p w:rsidR="00D60BDF" w:rsidRDefault="00D60BDF" w:rsidP="007A6435">
      <w:pPr>
        <w:rPr>
          <w:rFonts w:ascii="Arial" w:hAnsi="Arial" w:cs="Arial"/>
          <w:sz w:val="16"/>
          <w:szCs w:val="16"/>
        </w:rPr>
      </w:pPr>
    </w:p>
    <w:p w:rsidR="00863E5F" w:rsidRPr="00CB1979" w:rsidRDefault="00863E5F" w:rsidP="007A6435">
      <w:pPr>
        <w:rPr>
          <w:rFonts w:ascii="Arial" w:hAnsi="Arial" w:cs="Arial"/>
          <w:sz w:val="16"/>
          <w:szCs w:val="16"/>
        </w:rPr>
      </w:pPr>
    </w:p>
    <w:tbl>
      <w:tblPr>
        <w:tblW w:w="9356" w:type="dxa"/>
        <w:tblInd w:w="-72" w:type="dxa"/>
        <w:tblLayout w:type="fixed"/>
        <w:tblCellMar>
          <w:left w:w="70" w:type="dxa"/>
          <w:right w:w="70" w:type="dxa"/>
        </w:tblCellMar>
        <w:tblLook w:val="0000" w:firstRow="0" w:lastRow="0" w:firstColumn="0" w:lastColumn="0" w:noHBand="0" w:noVBand="0"/>
      </w:tblPr>
      <w:tblGrid>
        <w:gridCol w:w="1397"/>
        <w:gridCol w:w="2998"/>
        <w:gridCol w:w="283"/>
        <w:gridCol w:w="47"/>
        <w:gridCol w:w="3720"/>
        <w:gridCol w:w="17"/>
        <w:gridCol w:w="418"/>
        <w:gridCol w:w="32"/>
        <w:gridCol w:w="444"/>
      </w:tblGrid>
      <w:tr w:rsidR="008E73C1" w:rsidRPr="00CB1979" w:rsidTr="00D60BDF">
        <w:trPr>
          <w:cantSplit/>
        </w:trPr>
        <w:tc>
          <w:tcPr>
            <w:tcW w:w="9356" w:type="dxa"/>
            <w:gridSpan w:val="9"/>
            <w:tcBorders>
              <w:top w:val="single" w:sz="12" w:space="0" w:color="auto"/>
              <w:left w:val="single" w:sz="12" w:space="0" w:color="auto"/>
              <w:right w:val="single" w:sz="12" w:space="0" w:color="auto"/>
            </w:tcBorders>
          </w:tcPr>
          <w:p w:rsidR="008E73C1" w:rsidRPr="00CB1979" w:rsidRDefault="008E73C1" w:rsidP="00F50562">
            <w:pPr>
              <w:pStyle w:val="Ttulo9"/>
              <w:rPr>
                <w:rFonts w:ascii="Arial" w:hAnsi="Arial" w:cs="Arial"/>
                <w:szCs w:val="16"/>
              </w:rPr>
            </w:pPr>
            <w:r w:rsidRPr="00CB1979">
              <w:rPr>
                <w:rFonts w:ascii="Arial" w:hAnsi="Arial" w:cs="Arial"/>
                <w:szCs w:val="16"/>
              </w:rPr>
              <w:br w:type="page"/>
            </w:r>
            <w:r w:rsidR="00882295" w:rsidRPr="00CB1979">
              <w:rPr>
                <w:rFonts w:ascii="Arial" w:hAnsi="Arial" w:cs="Arial"/>
                <w:szCs w:val="16"/>
              </w:rPr>
              <w:t>CATALOGO DE CUENTAS PARA USO DE LOS FONDOS COMPLEMENTARIOS PREVISIONALES CERRADOS</w:t>
            </w:r>
          </w:p>
        </w:tc>
      </w:tr>
      <w:tr w:rsidR="005F72D0" w:rsidRPr="00CB1979" w:rsidTr="0076329A">
        <w:trPr>
          <w:cantSplit/>
        </w:trPr>
        <w:tc>
          <w:tcPr>
            <w:tcW w:w="1397"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ELEMENTO</w:t>
            </w:r>
          </w:p>
        </w:tc>
        <w:tc>
          <w:tcPr>
            <w:tcW w:w="2998"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GRUPO</w:t>
            </w:r>
          </w:p>
        </w:tc>
        <w:tc>
          <w:tcPr>
            <w:tcW w:w="4050" w:type="dxa"/>
            <w:gridSpan w:val="3"/>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CUENTA</w:t>
            </w:r>
            <w:r>
              <w:rPr>
                <w:rFonts w:ascii="Arial" w:hAnsi="Arial" w:cs="Arial"/>
                <w:b/>
                <w:sz w:val="16"/>
                <w:szCs w:val="16"/>
              </w:rPr>
              <w:t>S</w:t>
            </w:r>
          </w:p>
        </w:tc>
        <w:tc>
          <w:tcPr>
            <w:tcW w:w="435"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C</w:t>
            </w:r>
          </w:p>
        </w:tc>
        <w:tc>
          <w:tcPr>
            <w:tcW w:w="476"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J</w:t>
            </w:r>
          </w:p>
        </w:tc>
      </w:tr>
      <w:tr w:rsidR="002E0CCA" w:rsidRPr="00CB1979" w:rsidTr="0076329A">
        <w:trPr>
          <w:cantSplit/>
          <w:trHeight w:val="208"/>
        </w:trPr>
        <w:tc>
          <w:tcPr>
            <w:tcW w:w="1397" w:type="dxa"/>
            <w:vMerge w:val="restart"/>
            <w:tcBorders>
              <w:top w:val="single" w:sz="12" w:space="0" w:color="auto"/>
              <w:left w:val="single" w:sz="12" w:space="0" w:color="auto"/>
              <w:bottom w:val="single" w:sz="12" w:space="0" w:color="auto"/>
              <w:right w:val="single" w:sz="12" w:space="0" w:color="auto"/>
            </w:tcBorders>
          </w:tcPr>
          <w:p w:rsidR="002E0CCA" w:rsidRPr="00D35C8B" w:rsidRDefault="002E0CCA" w:rsidP="007A6435">
            <w:pPr>
              <w:rPr>
                <w:rFonts w:ascii="Arial" w:hAnsi="Arial" w:cs="Arial"/>
                <w:b/>
                <w:sz w:val="16"/>
                <w:szCs w:val="16"/>
              </w:rPr>
            </w:pPr>
            <w:r w:rsidRPr="00D35C8B">
              <w:rPr>
                <w:rFonts w:ascii="Arial" w:hAnsi="Arial" w:cs="Arial"/>
                <w:b/>
                <w:sz w:val="16"/>
                <w:szCs w:val="16"/>
              </w:rPr>
              <w:t>1</w:t>
            </w:r>
          </w:p>
          <w:p w:rsidR="002E0CCA" w:rsidRPr="00D35C8B" w:rsidRDefault="002E0CCA" w:rsidP="007A6435">
            <w:pPr>
              <w:rPr>
                <w:rFonts w:ascii="Arial" w:hAnsi="Arial" w:cs="Arial"/>
                <w:b/>
                <w:sz w:val="16"/>
                <w:szCs w:val="16"/>
              </w:rPr>
            </w:pPr>
            <w:r w:rsidRPr="00D35C8B">
              <w:rPr>
                <w:rFonts w:ascii="Arial" w:hAnsi="Arial" w:cs="Arial"/>
                <w:b/>
                <w:sz w:val="16"/>
                <w:szCs w:val="16"/>
              </w:rPr>
              <w:t>ACTIVO</w:t>
            </w:r>
          </w:p>
        </w:tc>
        <w:tc>
          <w:tcPr>
            <w:tcW w:w="2998" w:type="dxa"/>
            <w:vMerge w:val="restart"/>
            <w:tcBorders>
              <w:top w:val="single" w:sz="12" w:space="0" w:color="auto"/>
              <w:left w:val="single" w:sz="12" w:space="0" w:color="auto"/>
              <w:bottom w:val="single" w:sz="12" w:space="0" w:color="auto"/>
              <w:right w:val="single" w:sz="12" w:space="0" w:color="auto"/>
            </w:tcBorders>
          </w:tcPr>
          <w:p w:rsidR="002E0CCA" w:rsidRPr="00D35C8B" w:rsidRDefault="00D001D8" w:rsidP="007A6435">
            <w:pPr>
              <w:rPr>
                <w:rFonts w:ascii="Arial" w:hAnsi="Arial" w:cs="Arial"/>
                <w:b/>
                <w:sz w:val="16"/>
                <w:szCs w:val="16"/>
              </w:rPr>
            </w:pPr>
            <w:r>
              <w:rPr>
                <w:rFonts w:ascii="Arial" w:hAnsi="Arial" w:cs="Arial"/>
                <w:b/>
                <w:sz w:val="16"/>
                <w:szCs w:val="16"/>
              </w:rPr>
              <w:t>14</w:t>
            </w:r>
          </w:p>
          <w:p w:rsidR="002E0CCA" w:rsidRPr="00D35C8B" w:rsidRDefault="002E0CCA" w:rsidP="007A6435">
            <w:pPr>
              <w:pStyle w:val="Textoindependiente"/>
              <w:rPr>
                <w:rFonts w:ascii="Arial" w:hAnsi="Arial" w:cs="Arial"/>
                <w:b/>
                <w:szCs w:val="16"/>
              </w:rPr>
            </w:pPr>
            <w:r w:rsidRPr="00D35C8B">
              <w:rPr>
                <w:rFonts w:ascii="Arial" w:hAnsi="Arial" w:cs="Arial"/>
                <w:b/>
                <w:szCs w:val="16"/>
              </w:rPr>
              <w:t>CUENTAS POR COBRAR</w:t>
            </w:r>
          </w:p>
          <w:p w:rsidR="002E0CCA" w:rsidRPr="00D35C8B" w:rsidRDefault="002E0CCA" w:rsidP="007A6435">
            <w:pPr>
              <w:rPr>
                <w:rFonts w:ascii="Arial" w:hAnsi="Arial" w:cs="Arial"/>
                <w:b/>
                <w:sz w:val="16"/>
                <w:szCs w:val="16"/>
              </w:rPr>
            </w:pPr>
          </w:p>
          <w:p w:rsidR="002E0CCA" w:rsidRPr="00D35C8B" w:rsidRDefault="002E0CCA" w:rsidP="007A6435">
            <w:pPr>
              <w:rPr>
                <w:rFonts w:ascii="Arial" w:hAnsi="Arial" w:cs="Arial"/>
                <w:b/>
                <w:sz w:val="16"/>
                <w:szCs w:val="16"/>
              </w:rPr>
            </w:pPr>
          </w:p>
        </w:tc>
        <w:tc>
          <w:tcPr>
            <w:tcW w:w="4050" w:type="dxa"/>
            <w:gridSpan w:val="3"/>
            <w:vMerge w:val="restart"/>
            <w:tcBorders>
              <w:top w:val="single" w:sz="12" w:space="0" w:color="auto"/>
              <w:left w:val="single" w:sz="12" w:space="0" w:color="auto"/>
              <w:bottom w:val="single" w:sz="12" w:space="0" w:color="auto"/>
              <w:right w:val="single" w:sz="12" w:space="0" w:color="auto"/>
            </w:tcBorders>
          </w:tcPr>
          <w:p w:rsidR="002E0CCA" w:rsidRPr="00D35C8B" w:rsidRDefault="00A12EEA" w:rsidP="007A6435">
            <w:pPr>
              <w:rPr>
                <w:rFonts w:ascii="Arial" w:hAnsi="Arial" w:cs="Arial"/>
                <w:b/>
                <w:sz w:val="16"/>
                <w:szCs w:val="16"/>
              </w:rPr>
            </w:pPr>
            <w:r>
              <w:rPr>
                <w:rFonts w:ascii="Arial" w:hAnsi="Arial" w:cs="Arial"/>
                <w:b/>
                <w:sz w:val="16"/>
                <w:szCs w:val="16"/>
              </w:rPr>
              <w:t>14</w:t>
            </w:r>
            <w:r w:rsidR="002E0CCA" w:rsidRPr="00D35C8B">
              <w:rPr>
                <w:rFonts w:ascii="Arial" w:hAnsi="Arial" w:cs="Arial"/>
                <w:b/>
                <w:sz w:val="16"/>
                <w:szCs w:val="16"/>
              </w:rPr>
              <w:t>03</w:t>
            </w:r>
          </w:p>
          <w:p w:rsidR="002E0CCA" w:rsidRPr="00D35C8B" w:rsidRDefault="002E0CCA" w:rsidP="007A6435">
            <w:pPr>
              <w:rPr>
                <w:rFonts w:ascii="Arial" w:hAnsi="Arial" w:cs="Arial"/>
                <w:b/>
                <w:sz w:val="16"/>
                <w:szCs w:val="16"/>
              </w:rPr>
            </w:pPr>
            <w:r w:rsidRPr="00D35C8B">
              <w:rPr>
                <w:rFonts w:ascii="Arial" w:hAnsi="Arial" w:cs="Arial"/>
                <w:b/>
                <w:snapToGrid w:val="0"/>
                <w:sz w:val="16"/>
                <w:szCs w:val="16"/>
                <w:lang w:eastAsia="en-US"/>
              </w:rPr>
              <w:t>CUENTAS  POR COBRAR AL PERSONAL</w:t>
            </w:r>
          </w:p>
        </w:tc>
        <w:tc>
          <w:tcPr>
            <w:tcW w:w="435" w:type="dxa"/>
            <w:gridSpan w:val="2"/>
            <w:vMerge w:val="restart"/>
            <w:tcBorders>
              <w:top w:val="single" w:sz="12" w:space="0" w:color="auto"/>
              <w:left w:val="single" w:sz="12" w:space="0" w:color="auto"/>
              <w:bottom w:val="single" w:sz="12" w:space="0" w:color="auto"/>
              <w:right w:val="single" w:sz="12" w:space="0" w:color="auto"/>
            </w:tcBorders>
          </w:tcPr>
          <w:p w:rsidR="002E0CCA" w:rsidRDefault="002E0CCA" w:rsidP="002E0CCA">
            <w:pPr>
              <w:jc w:val="center"/>
            </w:pPr>
            <w:r w:rsidRPr="007F5EFD">
              <w:rPr>
                <w:rFonts w:ascii="Arial" w:hAnsi="Arial" w:cs="Arial"/>
                <w:b/>
                <w:sz w:val="16"/>
                <w:szCs w:val="16"/>
              </w:rPr>
              <w:t>X</w:t>
            </w:r>
          </w:p>
        </w:tc>
        <w:tc>
          <w:tcPr>
            <w:tcW w:w="476" w:type="dxa"/>
            <w:gridSpan w:val="2"/>
            <w:vMerge w:val="restart"/>
            <w:tcBorders>
              <w:top w:val="single" w:sz="12" w:space="0" w:color="auto"/>
              <w:left w:val="single" w:sz="12" w:space="0" w:color="auto"/>
              <w:bottom w:val="single" w:sz="12" w:space="0" w:color="auto"/>
              <w:right w:val="single" w:sz="12" w:space="0" w:color="auto"/>
            </w:tcBorders>
          </w:tcPr>
          <w:p w:rsidR="002E0CCA" w:rsidRDefault="002E0CCA" w:rsidP="002E0CCA">
            <w:pPr>
              <w:jc w:val="center"/>
            </w:pPr>
            <w:r w:rsidRPr="007F5EFD">
              <w:rPr>
                <w:rFonts w:ascii="Arial" w:hAnsi="Arial" w:cs="Arial"/>
                <w:b/>
                <w:sz w:val="16"/>
                <w:szCs w:val="16"/>
              </w:rPr>
              <w:t>X</w:t>
            </w:r>
          </w:p>
        </w:tc>
      </w:tr>
      <w:tr w:rsidR="005F72D0" w:rsidRPr="00CB1979" w:rsidTr="0076329A">
        <w:trPr>
          <w:cantSplit/>
          <w:trHeight w:val="184"/>
        </w:trPr>
        <w:tc>
          <w:tcPr>
            <w:tcW w:w="1397"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50" w:type="dxa"/>
            <w:gridSpan w:val="3"/>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7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397"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50" w:type="dxa"/>
            <w:gridSpan w:val="3"/>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7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397"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50" w:type="dxa"/>
            <w:gridSpan w:val="3"/>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7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FB78CD" w:rsidRPr="00CB1979" w:rsidTr="00D60BDF">
        <w:trPr>
          <w:cantSplit/>
        </w:trPr>
        <w:tc>
          <w:tcPr>
            <w:tcW w:w="1397" w:type="dxa"/>
            <w:tcBorders>
              <w:left w:val="single" w:sz="12" w:space="0" w:color="auto"/>
            </w:tcBorders>
          </w:tcPr>
          <w:p w:rsidR="00FB78CD" w:rsidRPr="00CB1979" w:rsidRDefault="00FB78CD" w:rsidP="007A6435">
            <w:pPr>
              <w:pStyle w:val="Ttulo4"/>
              <w:rPr>
                <w:rFonts w:ascii="Arial" w:hAnsi="Arial" w:cs="Arial"/>
                <w:sz w:val="16"/>
                <w:szCs w:val="16"/>
              </w:rPr>
            </w:pPr>
            <w:r w:rsidRPr="00CB1979">
              <w:rPr>
                <w:rFonts w:ascii="Arial" w:hAnsi="Arial" w:cs="Arial"/>
                <w:sz w:val="16"/>
                <w:szCs w:val="16"/>
              </w:rPr>
              <w:t>SUBCUENTAS</w:t>
            </w:r>
          </w:p>
        </w:tc>
        <w:tc>
          <w:tcPr>
            <w:tcW w:w="7959" w:type="dxa"/>
            <w:gridSpan w:val="8"/>
            <w:tcBorders>
              <w:right w:val="single" w:sz="12" w:space="0" w:color="auto"/>
            </w:tcBorders>
          </w:tcPr>
          <w:p w:rsidR="00FB78CD" w:rsidRPr="00CB1979" w:rsidRDefault="00FB78CD" w:rsidP="007A6435">
            <w:pPr>
              <w:rPr>
                <w:rFonts w:ascii="Arial" w:hAnsi="Arial" w:cs="Arial"/>
                <w:sz w:val="16"/>
                <w:szCs w:val="16"/>
              </w:rPr>
            </w:pPr>
          </w:p>
        </w:tc>
      </w:tr>
      <w:tr w:rsidR="002E0CCA" w:rsidRPr="00CB1979" w:rsidTr="0076329A">
        <w:trPr>
          <w:cantSplit/>
        </w:trPr>
        <w:tc>
          <w:tcPr>
            <w:tcW w:w="1397" w:type="dxa"/>
            <w:tcBorders>
              <w:left w:val="single" w:sz="12" w:space="0" w:color="auto"/>
            </w:tcBorders>
          </w:tcPr>
          <w:p w:rsidR="002E0CCA" w:rsidRPr="00CB1979" w:rsidRDefault="001E602A" w:rsidP="007A6435">
            <w:pPr>
              <w:rPr>
                <w:rFonts w:ascii="Arial" w:hAnsi="Arial" w:cs="Arial"/>
                <w:snapToGrid w:val="0"/>
                <w:sz w:val="16"/>
                <w:szCs w:val="16"/>
                <w:lang w:eastAsia="en-US"/>
              </w:rPr>
            </w:pPr>
            <w:r>
              <w:rPr>
                <w:rFonts w:ascii="Arial" w:hAnsi="Arial" w:cs="Arial"/>
                <w:snapToGrid w:val="0"/>
                <w:sz w:val="16"/>
                <w:szCs w:val="16"/>
                <w:lang w:eastAsia="en-US"/>
              </w:rPr>
              <w:t>14</w:t>
            </w:r>
            <w:r w:rsidR="002E0CCA" w:rsidRPr="00CB1979">
              <w:rPr>
                <w:rFonts w:ascii="Arial" w:hAnsi="Arial" w:cs="Arial"/>
                <w:snapToGrid w:val="0"/>
                <w:sz w:val="16"/>
                <w:szCs w:val="16"/>
                <w:lang w:eastAsia="en-US"/>
              </w:rPr>
              <w:t>0305</w:t>
            </w:r>
          </w:p>
        </w:tc>
        <w:tc>
          <w:tcPr>
            <w:tcW w:w="7065" w:type="dxa"/>
            <w:gridSpan w:val="5"/>
            <w:tcBorders>
              <w:right w:val="single" w:sz="12" w:space="0" w:color="auto"/>
            </w:tcBorders>
          </w:tcPr>
          <w:p w:rsidR="002E0CCA" w:rsidRPr="00CB1979" w:rsidRDefault="001E602A" w:rsidP="007A6435">
            <w:pPr>
              <w:rPr>
                <w:rFonts w:ascii="Arial" w:hAnsi="Arial" w:cs="Arial"/>
                <w:snapToGrid w:val="0"/>
                <w:sz w:val="16"/>
                <w:szCs w:val="16"/>
                <w:lang w:eastAsia="en-US"/>
              </w:rPr>
            </w:pPr>
            <w:r>
              <w:rPr>
                <w:rFonts w:ascii="Arial" w:hAnsi="Arial" w:cs="Arial"/>
                <w:snapToGrid w:val="0"/>
                <w:sz w:val="16"/>
                <w:szCs w:val="16"/>
                <w:lang w:eastAsia="en-US"/>
              </w:rPr>
              <w:t>P</w:t>
            </w:r>
            <w:r w:rsidR="002E0CCA" w:rsidRPr="00CB1979">
              <w:rPr>
                <w:rFonts w:ascii="Arial" w:hAnsi="Arial" w:cs="Arial"/>
                <w:snapToGrid w:val="0"/>
                <w:sz w:val="16"/>
                <w:szCs w:val="16"/>
                <w:lang w:eastAsia="en-US"/>
              </w:rPr>
              <w:t>réstamos</w:t>
            </w:r>
          </w:p>
        </w:tc>
        <w:tc>
          <w:tcPr>
            <w:tcW w:w="450" w:type="dxa"/>
            <w:gridSpan w:val="2"/>
            <w:tcBorders>
              <w:top w:val="single" w:sz="12" w:space="0" w:color="auto"/>
              <w:left w:val="single" w:sz="12" w:space="0" w:color="auto"/>
              <w:bottom w:val="single" w:sz="12" w:space="0" w:color="auto"/>
              <w:right w:val="single" w:sz="12" w:space="0" w:color="auto"/>
            </w:tcBorders>
          </w:tcPr>
          <w:p w:rsidR="002E0CCA" w:rsidRDefault="002E0CCA" w:rsidP="002E0CCA">
            <w:pPr>
              <w:jc w:val="center"/>
            </w:pPr>
            <w:r w:rsidRPr="00AD6ABD">
              <w:rPr>
                <w:rFonts w:ascii="Arial" w:hAnsi="Arial" w:cs="Arial"/>
                <w:b/>
                <w:sz w:val="16"/>
                <w:szCs w:val="16"/>
              </w:rPr>
              <w:t>X</w:t>
            </w:r>
          </w:p>
        </w:tc>
        <w:tc>
          <w:tcPr>
            <w:tcW w:w="444" w:type="dxa"/>
            <w:tcBorders>
              <w:top w:val="single" w:sz="12" w:space="0" w:color="auto"/>
              <w:left w:val="single" w:sz="12" w:space="0" w:color="auto"/>
              <w:bottom w:val="single" w:sz="12" w:space="0" w:color="auto"/>
              <w:right w:val="single" w:sz="12" w:space="0" w:color="auto"/>
            </w:tcBorders>
          </w:tcPr>
          <w:p w:rsidR="002E0CCA" w:rsidRDefault="002E0CCA" w:rsidP="002E0CCA">
            <w:pPr>
              <w:jc w:val="center"/>
            </w:pPr>
            <w:r w:rsidRPr="00AD6ABD">
              <w:rPr>
                <w:rFonts w:ascii="Arial" w:hAnsi="Arial" w:cs="Arial"/>
                <w:b/>
                <w:sz w:val="16"/>
                <w:szCs w:val="16"/>
              </w:rPr>
              <w:t>X</w:t>
            </w:r>
          </w:p>
        </w:tc>
      </w:tr>
      <w:tr w:rsidR="002E0CCA" w:rsidRPr="00CB1979" w:rsidTr="0076329A">
        <w:trPr>
          <w:cantSplit/>
        </w:trPr>
        <w:tc>
          <w:tcPr>
            <w:tcW w:w="1397" w:type="dxa"/>
            <w:tcBorders>
              <w:left w:val="single" w:sz="12" w:space="0" w:color="auto"/>
            </w:tcBorders>
          </w:tcPr>
          <w:p w:rsidR="002E0CCA" w:rsidRPr="00CB1979" w:rsidRDefault="001E602A" w:rsidP="007A6435">
            <w:pPr>
              <w:rPr>
                <w:rFonts w:ascii="Arial" w:hAnsi="Arial" w:cs="Arial"/>
                <w:snapToGrid w:val="0"/>
                <w:sz w:val="16"/>
                <w:szCs w:val="16"/>
                <w:lang w:eastAsia="en-US"/>
              </w:rPr>
            </w:pPr>
            <w:r>
              <w:rPr>
                <w:rFonts w:ascii="Arial" w:hAnsi="Arial" w:cs="Arial"/>
                <w:snapToGrid w:val="0"/>
                <w:sz w:val="16"/>
                <w:szCs w:val="16"/>
                <w:lang w:eastAsia="en-US"/>
              </w:rPr>
              <w:t>14</w:t>
            </w:r>
            <w:r w:rsidR="002E0CCA" w:rsidRPr="00CB1979">
              <w:rPr>
                <w:rFonts w:ascii="Arial" w:hAnsi="Arial" w:cs="Arial"/>
                <w:snapToGrid w:val="0"/>
                <w:sz w:val="16"/>
                <w:szCs w:val="16"/>
                <w:lang w:eastAsia="en-US"/>
              </w:rPr>
              <w:t>0310</w:t>
            </w:r>
          </w:p>
        </w:tc>
        <w:tc>
          <w:tcPr>
            <w:tcW w:w="7065" w:type="dxa"/>
            <w:gridSpan w:val="5"/>
            <w:tcBorders>
              <w:right w:val="single" w:sz="12" w:space="0" w:color="auto"/>
            </w:tcBorders>
          </w:tcPr>
          <w:p w:rsidR="002E0CCA" w:rsidRPr="00CB1979" w:rsidRDefault="001E602A" w:rsidP="007A6435">
            <w:pPr>
              <w:rPr>
                <w:rFonts w:ascii="Arial" w:hAnsi="Arial" w:cs="Arial"/>
                <w:snapToGrid w:val="0"/>
                <w:sz w:val="16"/>
                <w:szCs w:val="16"/>
                <w:lang w:eastAsia="en-US"/>
              </w:rPr>
            </w:pPr>
            <w:r>
              <w:rPr>
                <w:rFonts w:ascii="Arial" w:hAnsi="Arial" w:cs="Arial"/>
                <w:snapToGrid w:val="0"/>
                <w:sz w:val="16"/>
                <w:szCs w:val="16"/>
                <w:lang w:eastAsia="en-US"/>
              </w:rPr>
              <w:t>A</w:t>
            </w:r>
            <w:r w:rsidR="002E0CCA" w:rsidRPr="00CB1979">
              <w:rPr>
                <w:rFonts w:ascii="Arial" w:hAnsi="Arial" w:cs="Arial"/>
                <w:snapToGrid w:val="0"/>
                <w:sz w:val="16"/>
                <w:szCs w:val="16"/>
                <w:lang w:eastAsia="en-US"/>
              </w:rPr>
              <w:t xml:space="preserve">nticipo de sueldos </w:t>
            </w:r>
          </w:p>
        </w:tc>
        <w:tc>
          <w:tcPr>
            <w:tcW w:w="450" w:type="dxa"/>
            <w:gridSpan w:val="2"/>
            <w:tcBorders>
              <w:top w:val="single" w:sz="12" w:space="0" w:color="auto"/>
              <w:left w:val="single" w:sz="12" w:space="0" w:color="auto"/>
              <w:bottom w:val="single" w:sz="12" w:space="0" w:color="auto"/>
              <w:right w:val="single" w:sz="12" w:space="0" w:color="auto"/>
            </w:tcBorders>
          </w:tcPr>
          <w:p w:rsidR="002E0CCA" w:rsidRDefault="002E0CCA" w:rsidP="002E0CCA">
            <w:pPr>
              <w:jc w:val="center"/>
            </w:pPr>
            <w:r w:rsidRPr="00AD6ABD">
              <w:rPr>
                <w:rFonts w:ascii="Arial" w:hAnsi="Arial" w:cs="Arial"/>
                <w:b/>
                <w:sz w:val="16"/>
                <w:szCs w:val="16"/>
              </w:rPr>
              <w:t>X</w:t>
            </w:r>
          </w:p>
        </w:tc>
        <w:tc>
          <w:tcPr>
            <w:tcW w:w="444" w:type="dxa"/>
            <w:tcBorders>
              <w:top w:val="single" w:sz="12" w:space="0" w:color="auto"/>
              <w:left w:val="single" w:sz="12" w:space="0" w:color="auto"/>
              <w:bottom w:val="single" w:sz="12" w:space="0" w:color="auto"/>
              <w:right w:val="single" w:sz="12" w:space="0" w:color="auto"/>
            </w:tcBorders>
          </w:tcPr>
          <w:p w:rsidR="002E0CCA" w:rsidRDefault="002E0CCA" w:rsidP="002E0CCA">
            <w:pPr>
              <w:jc w:val="center"/>
            </w:pPr>
            <w:r w:rsidRPr="00AD6ABD">
              <w:rPr>
                <w:rFonts w:ascii="Arial" w:hAnsi="Arial" w:cs="Arial"/>
                <w:b/>
                <w:sz w:val="16"/>
                <w:szCs w:val="16"/>
              </w:rPr>
              <w:t>X</w:t>
            </w:r>
          </w:p>
        </w:tc>
      </w:tr>
      <w:tr w:rsidR="002E0CCA" w:rsidRPr="00CB1979" w:rsidTr="0076329A">
        <w:trPr>
          <w:cantSplit/>
        </w:trPr>
        <w:tc>
          <w:tcPr>
            <w:tcW w:w="1397" w:type="dxa"/>
            <w:tcBorders>
              <w:left w:val="single" w:sz="12" w:space="0" w:color="auto"/>
            </w:tcBorders>
          </w:tcPr>
          <w:p w:rsidR="002E0CCA" w:rsidRPr="00CB1979" w:rsidRDefault="001E602A" w:rsidP="00411140">
            <w:pPr>
              <w:rPr>
                <w:rFonts w:ascii="Arial" w:hAnsi="Arial" w:cs="Arial"/>
                <w:snapToGrid w:val="0"/>
                <w:sz w:val="16"/>
                <w:szCs w:val="16"/>
                <w:lang w:eastAsia="en-US"/>
              </w:rPr>
            </w:pPr>
            <w:r>
              <w:rPr>
                <w:rFonts w:ascii="Arial" w:hAnsi="Arial" w:cs="Arial"/>
                <w:snapToGrid w:val="0"/>
                <w:sz w:val="16"/>
                <w:szCs w:val="16"/>
                <w:lang w:eastAsia="en-US"/>
              </w:rPr>
              <w:t>14</w:t>
            </w:r>
            <w:r w:rsidR="002E0CCA" w:rsidRPr="00CB1979">
              <w:rPr>
                <w:rFonts w:ascii="Arial" w:hAnsi="Arial" w:cs="Arial"/>
                <w:snapToGrid w:val="0"/>
                <w:sz w:val="16"/>
                <w:szCs w:val="16"/>
                <w:lang w:eastAsia="en-US"/>
              </w:rPr>
              <w:t>03</w:t>
            </w:r>
            <w:r w:rsidR="002E0CCA">
              <w:rPr>
                <w:rFonts w:ascii="Arial" w:hAnsi="Arial" w:cs="Arial"/>
                <w:snapToGrid w:val="0"/>
                <w:sz w:val="16"/>
                <w:szCs w:val="16"/>
                <w:lang w:eastAsia="en-US"/>
              </w:rPr>
              <w:t xml:space="preserve">90 </w:t>
            </w:r>
          </w:p>
        </w:tc>
        <w:tc>
          <w:tcPr>
            <w:tcW w:w="7065" w:type="dxa"/>
            <w:gridSpan w:val="5"/>
            <w:tcBorders>
              <w:right w:val="single" w:sz="12" w:space="0" w:color="auto"/>
            </w:tcBorders>
          </w:tcPr>
          <w:p w:rsidR="002E0CCA" w:rsidRPr="00CB1979" w:rsidRDefault="001E602A" w:rsidP="007A6435">
            <w:pPr>
              <w:rPr>
                <w:rFonts w:ascii="Arial" w:hAnsi="Arial" w:cs="Arial"/>
                <w:snapToGrid w:val="0"/>
                <w:sz w:val="16"/>
                <w:szCs w:val="16"/>
                <w:lang w:eastAsia="en-US"/>
              </w:rPr>
            </w:pPr>
            <w:r>
              <w:rPr>
                <w:rFonts w:ascii="Arial" w:hAnsi="Arial" w:cs="Arial"/>
                <w:snapToGrid w:val="0"/>
                <w:sz w:val="16"/>
                <w:szCs w:val="16"/>
                <w:lang w:eastAsia="en-US"/>
              </w:rPr>
              <w:t>O</w:t>
            </w:r>
            <w:r w:rsidR="002E0CCA" w:rsidRPr="00CB1979">
              <w:rPr>
                <w:rFonts w:ascii="Arial" w:hAnsi="Arial" w:cs="Arial"/>
                <w:snapToGrid w:val="0"/>
                <w:sz w:val="16"/>
                <w:szCs w:val="16"/>
                <w:lang w:eastAsia="en-US"/>
              </w:rPr>
              <w:t>tros conceptos</w:t>
            </w:r>
          </w:p>
        </w:tc>
        <w:tc>
          <w:tcPr>
            <w:tcW w:w="450" w:type="dxa"/>
            <w:gridSpan w:val="2"/>
            <w:tcBorders>
              <w:top w:val="single" w:sz="12" w:space="0" w:color="auto"/>
              <w:left w:val="single" w:sz="12" w:space="0" w:color="auto"/>
              <w:bottom w:val="single" w:sz="12" w:space="0" w:color="auto"/>
              <w:right w:val="single" w:sz="12" w:space="0" w:color="auto"/>
            </w:tcBorders>
          </w:tcPr>
          <w:p w:rsidR="002E0CCA" w:rsidRDefault="002E0CCA" w:rsidP="002E0CCA">
            <w:pPr>
              <w:jc w:val="center"/>
            </w:pPr>
            <w:r w:rsidRPr="00AD6ABD">
              <w:rPr>
                <w:rFonts w:ascii="Arial" w:hAnsi="Arial" w:cs="Arial"/>
                <w:b/>
                <w:sz w:val="16"/>
                <w:szCs w:val="16"/>
              </w:rPr>
              <w:t>X</w:t>
            </w:r>
          </w:p>
        </w:tc>
        <w:tc>
          <w:tcPr>
            <w:tcW w:w="444" w:type="dxa"/>
            <w:tcBorders>
              <w:top w:val="single" w:sz="12" w:space="0" w:color="auto"/>
              <w:left w:val="single" w:sz="12" w:space="0" w:color="auto"/>
              <w:bottom w:val="single" w:sz="12" w:space="0" w:color="auto"/>
              <w:right w:val="single" w:sz="12" w:space="0" w:color="auto"/>
            </w:tcBorders>
          </w:tcPr>
          <w:p w:rsidR="002E0CCA" w:rsidRDefault="002E0CCA" w:rsidP="002E0CCA">
            <w:pPr>
              <w:jc w:val="center"/>
            </w:pPr>
            <w:r w:rsidRPr="00AD6ABD">
              <w:rPr>
                <w:rFonts w:ascii="Arial" w:hAnsi="Arial" w:cs="Arial"/>
                <w:b/>
                <w:sz w:val="16"/>
                <w:szCs w:val="16"/>
              </w:rPr>
              <w:t>X</w:t>
            </w:r>
          </w:p>
        </w:tc>
      </w:tr>
      <w:tr w:rsidR="002E0CCA" w:rsidRPr="00CB1979" w:rsidTr="0076329A">
        <w:trPr>
          <w:cantSplit/>
        </w:trPr>
        <w:tc>
          <w:tcPr>
            <w:tcW w:w="1397" w:type="dxa"/>
            <w:tcBorders>
              <w:left w:val="single" w:sz="12" w:space="0" w:color="auto"/>
            </w:tcBorders>
          </w:tcPr>
          <w:p w:rsidR="002E0CCA" w:rsidRPr="00CB1979" w:rsidRDefault="002E0CCA" w:rsidP="007A6435">
            <w:pPr>
              <w:rPr>
                <w:rFonts w:ascii="Arial" w:hAnsi="Arial" w:cs="Arial"/>
                <w:sz w:val="16"/>
                <w:szCs w:val="16"/>
              </w:rPr>
            </w:pPr>
          </w:p>
        </w:tc>
        <w:tc>
          <w:tcPr>
            <w:tcW w:w="7065" w:type="dxa"/>
            <w:gridSpan w:val="5"/>
            <w:tcBorders>
              <w:right w:val="single" w:sz="12" w:space="0" w:color="auto"/>
            </w:tcBorders>
          </w:tcPr>
          <w:p w:rsidR="002E0CCA" w:rsidRPr="00CB1979" w:rsidRDefault="002E0CCA" w:rsidP="007A6435">
            <w:pPr>
              <w:pStyle w:val="Ttulo4"/>
              <w:rPr>
                <w:rFonts w:ascii="Arial" w:hAnsi="Arial" w:cs="Arial"/>
                <w:b w:val="0"/>
                <w:sz w:val="16"/>
                <w:szCs w:val="16"/>
              </w:rPr>
            </w:pPr>
          </w:p>
        </w:tc>
        <w:tc>
          <w:tcPr>
            <w:tcW w:w="450" w:type="dxa"/>
            <w:gridSpan w:val="2"/>
            <w:tcBorders>
              <w:top w:val="single" w:sz="12" w:space="0" w:color="auto"/>
              <w:left w:val="single" w:sz="12" w:space="0" w:color="auto"/>
              <w:bottom w:val="single" w:sz="12" w:space="0" w:color="auto"/>
              <w:right w:val="single" w:sz="12" w:space="0" w:color="auto"/>
            </w:tcBorders>
          </w:tcPr>
          <w:p w:rsidR="002E0CCA" w:rsidRDefault="002E0CCA" w:rsidP="002E0CCA">
            <w:pPr>
              <w:jc w:val="center"/>
            </w:pPr>
            <w:r w:rsidRPr="00AD6ABD">
              <w:rPr>
                <w:rFonts w:ascii="Arial" w:hAnsi="Arial" w:cs="Arial"/>
                <w:b/>
                <w:sz w:val="16"/>
                <w:szCs w:val="16"/>
              </w:rPr>
              <w:t>X</w:t>
            </w:r>
          </w:p>
        </w:tc>
        <w:tc>
          <w:tcPr>
            <w:tcW w:w="444" w:type="dxa"/>
            <w:tcBorders>
              <w:top w:val="single" w:sz="12" w:space="0" w:color="auto"/>
              <w:left w:val="single" w:sz="12" w:space="0" w:color="auto"/>
              <w:bottom w:val="single" w:sz="12" w:space="0" w:color="auto"/>
              <w:right w:val="single" w:sz="12" w:space="0" w:color="auto"/>
            </w:tcBorders>
          </w:tcPr>
          <w:p w:rsidR="002E0CCA" w:rsidRDefault="002E0CCA" w:rsidP="002E0CCA">
            <w:pPr>
              <w:jc w:val="center"/>
            </w:pPr>
            <w:r w:rsidRPr="00AD6ABD">
              <w:rPr>
                <w:rFonts w:ascii="Arial" w:hAnsi="Arial" w:cs="Arial"/>
                <w:b/>
                <w:sz w:val="16"/>
                <w:szCs w:val="16"/>
              </w:rPr>
              <w:t>X</w:t>
            </w:r>
          </w:p>
        </w:tc>
      </w:tr>
      <w:tr w:rsidR="00FB78CD" w:rsidRPr="00CB1979" w:rsidTr="00D60BDF">
        <w:trPr>
          <w:cantSplit/>
        </w:trPr>
        <w:tc>
          <w:tcPr>
            <w:tcW w:w="1397" w:type="dxa"/>
            <w:tcBorders>
              <w:left w:val="single" w:sz="12" w:space="0" w:color="auto"/>
              <w:bottom w:val="single" w:sz="12" w:space="0" w:color="auto"/>
            </w:tcBorders>
          </w:tcPr>
          <w:p w:rsidR="00FB78CD" w:rsidRPr="00CB1979" w:rsidRDefault="00FB78CD" w:rsidP="007A6435">
            <w:pPr>
              <w:rPr>
                <w:rFonts w:ascii="Arial" w:hAnsi="Arial" w:cs="Arial"/>
                <w:sz w:val="16"/>
                <w:szCs w:val="16"/>
              </w:rPr>
            </w:pPr>
          </w:p>
        </w:tc>
        <w:tc>
          <w:tcPr>
            <w:tcW w:w="7959" w:type="dxa"/>
            <w:gridSpan w:val="8"/>
            <w:tcBorders>
              <w:bottom w:val="single" w:sz="12" w:space="0" w:color="auto"/>
              <w:right w:val="single" w:sz="12" w:space="0" w:color="auto"/>
            </w:tcBorders>
          </w:tcPr>
          <w:p w:rsidR="00FB78CD" w:rsidRPr="00CB1979" w:rsidRDefault="00FB78CD" w:rsidP="007A6435">
            <w:pPr>
              <w:pStyle w:val="Ttulo4"/>
              <w:rPr>
                <w:rFonts w:ascii="Arial" w:hAnsi="Arial" w:cs="Arial"/>
                <w:b w:val="0"/>
                <w:sz w:val="16"/>
                <w:szCs w:val="16"/>
              </w:rPr>
            </w:pPr>
          </w:p>
        </w:tc>
      </w:tr>
      <w:tr w:rsidR="00CB1979" w:rsidRPr="00CB1979" w:rsidTr="00D60BDF">
        <w:trPr>
          <w:cantSplit/>
        </w:trPr>
        <w:tc>
          <w:tcPr>
            <w:tcW w:w="9356" w:type="dxa"/>
            <w:gridSpan w:val="9"/>
            <w:tcBorders>
              <w:top w:val="single" w:sz="12" w:space="0" w:color="auto"/>
              <w:left w:val="single" w:sz="12" w:space="0" w:color="auto"/>
              <w:bottom w:val="single" w:sz="12" w:space="0" w:color="auto"/>
              <w:right w:val="single" w:sz="12" w:space="0" w:color="auto"/>
            </w:tcBorders>
          </w:tcPr>
          <w:p w:rsidR="00CB1979" w:rsidRPr="00CB1979" w:rsidRDefault="00CB1979" w:rsidP="00CB1979">
            <w:pPr>
              <w:jc w:val="center"/>
              <w:rPr>
                <w:rFonts w:ascii="Arial" w:hAnsi="Arial" w:cs="Arial"/>
                <w:b/>
                <w:sz w:val="16"/>
                <w:szCs w:val="16"/>
              </w:rPr>
            </w:pPr>
            <w:r w:rsidRPr="00CB1979">
              <w:rPr>
                <w:rFonts w:ascii="Arial" w:hAnsi="Arial" w:cs="Arial"/>
                <w:b/>
                <w:sz w:val="16"/>
                <w:szCs w:val="16"/>
              </w:rPr>
              <w:t>DESCRIPCION</w:t>
            </w:r>
          </w:p>
          <w:p w:rsidR="00CB1979" w:rsidRPr="00CB1979" w:rsidRDefault="00CB1979" w:rsidP="00CB1979">
            <w:pPr>
              <w:jc w:val="center"/>
              <w:rPr>
                <w:rFonts w:ascii="Arial" w:hAnsi="Arial" w:cs="Arial"/>
                <w:sz w:val="16"/>
                <w:szCs w:val="16"/>
              </w:rPr>
            </w:pPr>
          </w:p>
          <w:p w:rsidR="00CB1979" w:rsidRPr="00CB1979" w:rsidRDefault="00CB1979" w:rsidP="00CB1979">
            <w:pPr>
              <w:jc w:val="both"/>
              <w:rPr>
                <w:rFonts w:ascii="Arial" w:hAnsi="Arial" w:cs="Arial"/>
                <w:sz w:val="16"/>
                <w:szCs w:val="16"/>
              </w:rPr>
            </w:pPr>
            <w:r w:rsidRPr="00CB1979">
              <w:rPr>
                <w:rFonts w:ascii="Arial" w:hAnsi="Arial" w:cs="Arial"/>
                <w:sz w:val="16"/>
                <w:szCs w:val="16"/>
              </w:rPr>
              <w:t>Se registran los valores entregados a los empleados y funcionarios del Fondo en calidad de préstamos, anticipos</w:t>
            </w:r>
            <w:r w:rsidR="001E602A">
              <w:rPr>
                <w:rFonts w:ascii="Arial" w:hAnsi="Arial" w:cs="Arial"/>
                <w:sz w:val="16"/>
                <w:szCs w:val="16"/>
              </w:rPr>
              <w:t xml:space="preserve"> de sueldos</w:t>
            </w:r>
            <w:r w:rsidRPr="00CB1979">
              <w:rPr>
                <w:rFonts w:ascii="Arial" w:hAnsi="Arial" w:cs="Arial"/>
                <w:sz w:val="16"/>
                <w:szCs w:val="16"/>
              </w:rPr>
              <w:t xml:space="preserve"> o por pagados por cuenta de ellos, como cuentas de comisariato, seguros médicos privados u otros.</w:t>
            </w:r>
          </w:p>
          <w:p w:rsidR="00CB1979" w:rsidRPr="00CB1979" w:rsidRDefault="00CB1979" w:rsidP="00CB1979">
            <w:pPr>
              <w:jc w:val="both"/>
              <w:rPr>
                <w:rFonts w:ascii="Arial" w:hAnsi="Arial" w:cs="Arial"/>
                <w:sz w:val="16"/>
                <w:szCs w:val="16"/>
              </w:rPr>
            </w:pPr>
          </w:p>
          <w:p w:rsidR="00CB1979" w:rsidRPr="00CB1979" w:rsidRDefault="00CB1979" w:rsidP="00CB1979">
            <w:pPr>
              <w:jc w:val="both"/>
              <w:rPr>
                <w:rFonts w:ascii="Arial" w:hAnsi="Arial" w:cs="Arial"/>
                <w:sz w:val="16"/>
                <w:szCs w:val="16"/>
              </w:rPr>
            </w:pPr>
            <w:r w:rsidRPr="00CB1979">
              <w:rPr>
                <w:rFonts w:ascii="Arial" w:hAnsi="Arial" w:cs="Arial"/>
                <w:sz w:val="16"/>
                <w:szCs w:val="16"/>
              </w:rPr>
              <w:t xml:space="preserve">Los valores se deben descontar de acuerdo a los términos del acuerdo entre los empleados y la gerencia del Fondo, para lo que deben existir políticas debidamente aprobadas por </w:t>
            </w:r>
            <w:r w:rsidR="00D001D8">
              <w:rPr>
                <w:rFonts w:ascii="Arial" w:hAnsi="Arial" w:cs="Arial"/>
                <w:sz w:val="16"/>
                <w:szCs w:val="16"/>
              </w:rPr>
              <w:t>el Consejo de Administración del Fondo, y dados a conocer a la Superintendencia de Bancos y Seguros</w:t>
            </w:r>
            <w:r w:rsidRPr="00CB1979">
              <w:rPr>
                <w:rFonts w:ascii="Arial" w:hAnsi="Arial" w:cs="Arial"/>
                <w:sz w:val="16"/>
                <w:szCs w:val="16"/>
              </w:rPr>
              <w:t>.</w:t>
            </w:r>
          </w:p>
          <w:p w:rsidR="00CB1979" w:rsidRPr="00CB1979" w:rsidRDefault="00CB1979" w:rsidP="00CB1979">
            <w:pPr>
              <w:jc w:val="both"/>
              <w:rPr>
                <w:rFonts w:ascii="Arial" w:hAnsi="Arial" w:cs="Arial"/>
                <w:sz w:val="16"/>
                <w:szCs w:val="16"/>
              </w:rPr>
            </w:pPr>
          </w:p>
          <w:p w:rsidR="00CB1979" w:rsidRPr="00CB1979" w:rsidRDefault="00CB1979" w:rsidP="00CB1979">
            <w:pPr>
              <w:rPr>
                <w:rFonts w:ascii="Arial" w:hAnsi="Arial" w:cs="Arial"/>
                <w:sz w:val="16"/>
                <w:szCs w:val="16"/>
              </w:rPr>
            </w:pPr>
            <w:r w:rsidRPr="00CB1979">
              <w:rPr>
                <w:rFonts w:ascii="Arial" w:hAnsi="Arial" w:cs="Arial"/>
                <w:sz w:val="16"/>
                <w:szCs w:val="16"/>
              </w:rPr>
              <w:t>Cualquier saldo pendiente de cobro, se debe restar de la liquidación del empleado, en caso de que deje de laborar para el Fondo. Si la liquidación no cubre la deuda, se debe transferir a cuentas por cobrar varias.</w:t>
            </w:r>
          </w:p>
          <w:p w:rsidR="00CB1979" w:rsidRPr="00CB1979" w:rsidRDefault="00CB1979" w:rsidP="007A6435">
            <w:pPr>
              <w:pStyle w:val="Ttulo4"/>
              <w:rPr>
                <w:rFonts w:ascii="Arial" w:hAnsi="Arial" w:cs="Arial"/>
                <w:b w:val="0"/>
                <w:sz w:val="16"/>
                <w:szCs w:val="16"/>
              </w:rPr>
            </w:pPr>
          </w:p>
        </w:tc>
      </w:tr>
      <w:tr w:rsidR="00CB1979" w:rsidRPr="00CB1979" w:rsidTr="00D60BDF">
        <w:trPr>
          <w:cantSplit/>
        </w:trPr>
        <w:tc>
          <w:tcPr>
            <w:tcW w:w="9356" w:type="dxa"/>
            <w:gridSpan w:val="9"/>
            <w:tcBorders>
              <w:top w:val="single" w:sz="12" w:space="0" w:color="auto"/>
              <w:left w:val="single" w:sz="12" w:space="0" w:color="auto"/>
              <w:bottom w:val="single" w:sz="12" w:space="0" w:color="auto"/>
              <w:right w:val="single" w:sz="12" w:space="0" w:color="auto"/>
            </w:tcBorders>
          </w:tcPr>
          <w:p w:rsidR="00CB1979" w:rsidRPr="00CB1979" w:rsidRDefault="00CB1979" w:rsidP="00CB1979">
            <w:pPr>
              <w:jc w:val="center"/>
              <w:rPr>
                <w:rFonts w:ascii="Arial" w:hAnsi="Arial" w:cs="Arial"/>
                <w:b/>
                <w:sz w:val="16"/>
                <w:szCs w:val="16"/>
              </w:rPr>
            </w:pPr>
            <w:r w:rsidRPr="0041194B">
              <w:rPr>
                <w:rFonts w:ascii="Arial" w:hAnsi="Arial" w:cs="Arial"/>
                <w:b/>
                <w:sz w:val="16"/>
                <w:szCs w:val="16"/>
              </w:rPr>
              <w:t>DINAMICA</w:t>
            </w:r>
          </w:p>
        </w:tc>
      </w:tr>
      <w:tr w:rsidR="00CB1979" w:rsidRPr="00CB1979" w:rsidTr="00D60BDF">
        <w:trPr>
          <w:cantSplit/>
        </w:trPr>
        <w:tc>
          <w:tcPr>
            <w:tcW w:w="4725" w:type="dxa"/>
            <w:gridSpan w:val="4"/>
            <w:tcBorders>
              <w:left w:val="single" w:sz="12" w:space="0" w:color="auto"/>
              <w:bottom w:val="single" w:sz="12" w:space="0" w:color="auto"/>
            </w:tcBorders>
          </w:tcPr>
          <w:p w:rsidR="00CB1979" w:rsidRPr="00CB1979" w:rsidRDefault="00CB1979" w:rsidP="007749A6">
            <w:pPr>
              <w:ind w:right="402"/>
              <w:jc w:val="center"/>
              <w:rPr>
                <w:rFonts w:ascii="Arial" w:hAnsi="Arial" w:cs="Arial"/>
                <w:b/>
                <w:sz w:val="16"/>
                <w:szCs w:val="16"/>
              </w:rPr>
            </w:pPr>
            <w:r w:rsidRPr="00CB1979">
              <w:rPr>
                <w:rFonts w:ascii="Arial" w:hAnsi="Arial" w:cs="Arial"/>
                <w:b/>
                <w:sz w:val="16"/>
                <w:szCs w:val="16"/>
              </w:rPr>
              <w:t>DEBITOS</w:t>
            </w:r>
          </w:p>
          <w:p w:rsidR="00CB1979" w:rsidRPr="00CB1979" w:rsidRDefault="00CB1979" w:rsidP="007749A6">
            <w:pPr>
              <w:ind w:right="402"/>
              <w:jc w:val="center"/>
              <w:rPr>
                <w:rFonts w:ascii="Arial" w:hAnsi="Arial" w:cs="Arial"/>
                <w:sz w:val="16"/>
                <w:szCs w:val="16"/>
              </w:rPr>
            </w:pPr>
          </w:p>
          <w:p w:rsidR="00CB1979" w:rsidRPr="00D001D8" w:rsidRDefault="00CB1979" w:rsidP="00D001D8">
            <w:pPr>
              <w:pStyle w:val="Prrafodelista"/>
              <w:numPr>
                <w:ilvl w:val="0"/>
                <w:numId w:val="15"/>
              </w:numPr>
              <w:ind w:left="460" w:right="402"/>
              <w:jc w:val="both"/>
              <w:rPr>
                <w:rFonts w:ascii="Arial" w:hAnsi="Arial" w:cs="Arial"/>
                <w:sz w:val="16"/>
                <w:szCs w:val="16"/>
              </w:rPr>
            </w:pPr>
            <w:r w:rsidRPr="00CB1979">
              <w:rPr>
                <w:rFonts w:ascii="Arial" w:hAnsi="Arial" w:cs="Arial"/>
                <w:sz w:val="16"/>
                <w:szCs w:val="16"/>
              </w:rPr>
              <w:t>Por los valores entregados a los emp</w:t>
            </w:r>
            <w:r w:rsidR="00D001D8">
              <w:rPr>
                <w:rFonts w:ascii="Arial" w:hAnsi="Arial" w:cs="Arial"/>
                <w:sz w:val="16"/>
                <w:szCs w:val="16"/>
              </w:rPr>
              <w:t>leados en calidad de préstamos,</w:t>
            </w:r>
            <w:r w:rsidRPr="00D001D8">
              <w:rPr>
                <w:rFonts w:ascii="Arial" w:hAnsi="Arial" w:cs="Arial"/>
                <w:sz w:val="16"/>
                <w:szCs w:val="16"/>
              </w:rPr>
              <w:t xml:space="preserve"> anticipos</w:t>
            </w:r>
            <w:r w:rsidR="00D001D8">
              <w:rPr>
                <w:rFonts w:ascii="Arial" w:hAnsi="Arial" w:cs="Arial"/>
                <w:sz w:val="16"/>
                <w:szCs w:val="16"/>
              </w:rPr>
              <w:t xml:space="preserve"> u otros conceptos</w:t>
            </w:r>
            <w:r w:rsidRPr="00D001D8">
              <w:rPr>
                <w:rFonts w:ascii="Arial" w:hAnsi="Arial" w:cs="Arial"/>
                <w:sz w:val="16"/>
                <w:szCs w:val="16"/>
              </w:rPr>
              <w:t>.</w:t>
            </w:r>
          </w:p>
          <w:p w:rsidR="00CB1979" w:rsidRPr="00CB1979" w:rsidRDefault="00CB1979" w:rsidP="007749A6">
            <w:pPr>
              <w:pStyle w:val="Prrafodelista"/>
              <w:ind w:left="720" w:right="402"/>
              <w:jc w:val="both"/>
              <w:rPr>
                <w:rFonts w:ascii="Arial" w:hAnsi="Arial" w:cs="Arial"/>
                <w:sz w:val="16"/>
                <w:szCs w:val="16"/>
              </w:rPr>
            </w:pPr>
          </w:p>
          <w:p w:rsidR="00CB1979" w:rsidRPr="00CB1979" w:rsidRDefault="00CB1979" w:rsidP="007749A6">
            <w:pPr>
              <w:pStyle w:val="Prrafodelista"/>
              <w:numPr>
                <w:ilvl w:val="0"/>
                <w:numId w:val="15"/>
              </w:numPr>
              <w:ind w:left="460" w:right="402"/>
              <w:jc w:val="both"/>
              <w:rPr>
                <w:rFonts w:ascii="Arial" w:hAnsi="Arial" w:cs="Arial"/>
                <w:sz w:val="16"/>
                <w:szCs w:val="16"/>
              </w:rPr>
            </w:pPr>
            <w:r w:rsidRPr="00CB1979">
              <w:rPr>
                <w:rFonts w:ascii="Arial" w:hAnsi="Arial" w:cs="Arial"/>
                <w:sz w:val="16"/>
                <w:szCs w:val="16"/>
              </w:rPr>
              <w:t>Por los valores pagados a terceros por cuenta de los empleados.</w:t>
            </w:r>
          </w:p>
          <w:p w:rsidR="00CB1979" w:rsidRPr="00CB1979" w:rsidRDefault="00CB1979" w:rsidP="007749A6">
            <w:pPr>
              <w:ind w:right="402"/>
              <w:jc w:val="center"/>
              <w:rPr>
                <w:rFonts w:ascii="Arial" w:hAnsi="Arial" w:cs="Arial"/>
                <w:b/>
                <w:sz w:val="16"/>
                <w:szCs w:val="16"/>
              </w:rPr>
            </w:pPr>
          </w:p>
        </w:tc>
        <w:tc>
          <w:tcPr>
            <w:tcW w:w="4631" w:type="dxa"/>
            <w:gridSpan w:val="5"/>
            <w:tcBorders>
              <w:top w:val="single" w:sz="12" w:space="0" w:color="auto"/>
              <w:left w:val="nil"/>
              <w:bottom w:val="single" w:sz="12" w:space="0" w:color="auto"/>
              <w:right w:val="single" w:sz="12" w:space="0" w:color="auto"/>
            </w:tcBorders>
          </w:tcPr>
          <w:p w:rsidR="00CB1979" w:rsidRPr="00CB1979" w:rsidRDefault="00CB1979" w:rsidP="007749A6">
            <w:pPr>
              <w:ind w:right="402"/>
              <w:jc w:val="center"/>
              <w:rPr>
                <w:rFonts w:ascii="Arial" w:hAnsi="Arial" w:cs="Arial"/>
                <w:b/>
                <w:sz w:val="16"/>
                <w:szCs w:val="16"/>
              </w:rPr>
            </w:pPr>
            <w:r w:rsidRPr="00CB1979">
              <w:rPr>
                <w:rFonts w:ascii="Arial" w:hAnsi="Arial" w:cs="Arial"/>
                <w:b/>
                <w:sz w:val="16"/>
                <w:szCs w:val="16"/>
              </w:rPr>
              <w:t>CREDITOS</w:t>
            </w:r>
          </w:p>
          <w:p w:rsidR="00CB1979" w:rsidRPr="00CB1979" w:rsidRDefault="00CB1979" w:rsidP="007749A6">
            <w:pPr>
              <w:ind w:right="402"/>
              <w:jc w:val="center"/>
              <w:rPr>
                <w:rFonts w:ascii="Arial" w:hAnsi="Arial" w:cs="Arial"/>
                <w:b/>
                <w:sz w:val="16"/>
                <w:szCs w:val="16"/>
              </w:rPr>
            </w:pPr>
          </w:p>
          <w:p w:rsidR="00CB1979" w:rsidRPr="00CB1979" w:rsidRDefault="00CB1979" w:rsidP="007749A6">
            <w:pPr>
              <w:pStyle w:val="Prrafodelista"/>
              <w:numPr>
                <w:ilvl w:val="0"/>
                <w:numId w:val="16"/>
              </w:numPr>
              <w:ind w:left="448" w:right="402"/>
              <w:jc w:val="both"/>
              <w:rPr>
                <w:rFonts w:ascii="Arial" w:hAnsi="Arial" w:cs="Arial"/>
                <w:sz w:val="16"/>
                <w:szCs w:val="16"/>
              </w:rPr>
            </w:pPr>
            <w:r w:rsidRPr="00CB1979">
              <w:rPr>
                <w:rFonts w:ascii="Arial" w:hAnsi="Arial" w:cs="Arial"/>
                <w:sz w:val="16"/>
                <w:szCs w:val="16"/>
              </w:rPr>
              <w:t>Por los valores descontados en los roles de pago.</w:t>
            </w:r>
          </w:p>
          <w:p w:rsidR="00CB1979" w:rsidRPr="00CB1979" w:rsidRDefault="00CB1979" w:rsidP="007749A6">
            <w:pPr>
              <w:pStyle w:val="Prrafodelista"/>
              <w:ind w:left="720" w:right="402"/>
              <w:jc w:val="both"/>
              <w:rPr>
                <w:rFonts w:ascii="Arial" w:hAnsi="Arial" w:cs="Arial"/>
                <w:sz w:val="16"/>
                <w:szCs w:val="16"/>
              </w:rPr>
            </w:pPr>
          </w:p>
          <w:p w:rsidR="00CB1979" w:rsidRPr="00CB1979" w:rsidRDefault="00CB1979" w:rsidP="007749A6">
            <w:pPr>
              <w:pStyle w:val="Prrafodelista"/>
              <w:numPr>
                <w:ilvl w:val="0"/>
                <w:numId w:val="16"/>
              </w:numPr>
              <w:ind w:left="448" w:right="402"/>
              <w:jc w:val="both"/>
              <w:rPr>
                <w:rFonts w:ascii="Arial" w:hAnsi="Arial" w:cs="Arial"/>
                <w:sz w:val="16"/>
                <w:szCs w:val="16"/>
              </w:rPr>
            </w:pPr>
            <w:r w:rsidRPr="00CB1979">
              <w:rPr>
                <w:rFonts w:ascii="Arial" w:hAnsi="Arial" w:cs="Arial"/>
                <w:sz w:val="16"/>
                <w:szCs w:val="16"/>
              </w:rPr>
              <w:t>Por los valores entregados en calidad de pago, directamente por el empleado.</w:t>
            </w:r>
          </w:p>
          <w:p w:rsidR="00CB1979" w:rsidRPr="00CB1979" w:rsidRDefault="00CB1979" w:rsidP="007749A6">
            <w:pPr>
              <w:pStyle w:val="Prrafodelista"/>
              <w:ind w:left="720" w:right="402"/>
              <w:jc w:val="both"/>
              <w:rPr>
                <w:rFonts w:ascii="Arial" w:hAnsi="Arial" w:cs="Arial"/>
                <w:sz w:val="16"/>
                <w:szCs w:val="16"/>
              </w:rPr>
            </w:pPr>
          </w:p>
          <w:p w:rsidR="00CB1979" w:rsidRPr="00CB1979" w:rsidRDefault="00CB1979" w:rsidP="007749A6">
            <w:pPr>
              <w:pStyle w:val="Prrafodelista"/>
              <w:numPr>
                <w:ilvl w:val="0"/>
                <w:numId w:val="16"/>
              </w:numPr>
              <w:ind w:left="448" w:right="402"/>
              <w:jc w:val="both"/>
              <w:rPr>
                <w:rFonts w:ascii="Arial" w:hAnsi="Arial" w:cs="Arial"/>
                <w:sz w:val="16"/>
                <w:szCs w:val="16"/>
              </w:rPr>
            </w:pPr>
            <w:r w:rsidRPr="00CB1979">
              <w:rPr>
                <w:rFonts w:ascii="Arial" w:hAnsi="Arial" w:cs="Arial"/>
                <w:sz w:val="16"/>
                <w:szCs w:val="16"/>
              </w:rPr>
              <w:t>Por la compensación con la liquidación por retiro del empleado.</w:t>
            </w:r>
          </w:p>
          <w:p w:rsidR="00CB1979" w:rsidRPr="00CB1979" w:rsidRDefault="00CB1979" w:rsidP="007749A6">
            <w:pPr>
              <w:pStyle w:val="Prrafodelista"/>
              <w:ind w:right="402"/>
              <w:rPr>
                <w:rFonts w:ascii="Arial" w:hAnsi="Arial" w:cs="Arial"/>
                <w:sz w:val="16"/>
                <w:szCs w:val="16"/>
              </w:rPr>
            </w:pPr>
          </w:p>
          <w:p w:rsidR="00CB1979" w:rsidRPr="00CB1979" w:rsidRDefault="00CB1979" w:rsidP="007749A6">
            <w:pPr>
              <w:pStyle w:val="Prrafodelista"/>
              <w:numPr>
                <w:ilvl w:val="0"/>
                <w:numId w:val="16"/>
              </w:numPr>
              <w:ind w:left="448" w:right="402"/>
              <w:jc w:val="both"/>
              <w:rPr>
                <w:rFonts w:ascii="Arial" w:hAnsi="Arial" w:cs="Arial"/>
                <w:sz w:val="16"/>
                <w:szCs w:val="16"/>
              </w:rPr>
            </w:pPr>
            <w:r w:rsidRPr="00CB1979">
              <w:rPr>
                <w:rFonts w:ascii="Arial" w:hAnsi="Arial" w:cs="Arial"/>
                <w:sz w:val="16"/>
                <w:szCs w:val="16"/>
              </w:rPr>
              <w:t>Por el remanente no cubierto por la liquidación.</w:t>
            </w:r>
          </w:p>
          <w:p w:rsidR="00CB1979" w:rsidRDefault="00CB1979" w:rsidP="007749A6">
            <w:pPr>
              <w:ind w:right="402"/>
              <w:jc w:val="center"/>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Default="00D001D8" w:rsidP="00D001D8">
            <w:pPr>
              <w:ind w:right="402"/>
              <w:jc w:val="both"/>
              <w:rPr>
                <w:rFonts w:ascii="Arial" w:hAnsi="Arial" w:cs="Arial"/>
                <w:b/>
                <w:sz w:val="16"/>
                <w:szCs w:val="16"/>
              </w:rPr>
            </w:pPr>
          </w:p>
          <w:p w:rsidR="00D001D8" w:rsidRPr="00CB1979" w:rsidRDefault="00D001D8" w:rsidP="00D001D8">
            <w:pPr>
              <w:ind w:right="402"/>
              <w:jc w:val="both"/>
              <w:rPr>
                <w:rFonts w:ascii="Arial" w:hAnsi="Arial" w:cs="Arial"/>
                <w:b/>
                <w:sz w:val="16"/>
                <w:szCs w:val="16"/>
              </w:rPr>
            </w:pPr>
          </w:p>
        </w:tc>
      </w:tr>
      <w:tr w:rsidR="00A35204" w:rsidRPr="00CB1979" w:rsidTr="00DB1288">
        <w:trPr>
          <w:cantSplit/>
          <w:trHeight w:val="883"/>
        </w:trPr>
        <w:tc>
          <w:tcPr>
            <w:tcW w:w="4678"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D60BD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6"/>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D60BDF" w:rsidRPr="00CB1979" w:rsidRDefault="00D60BDF" w:rsidP="007A6435">
      <w:pPr>
        <w:ind w:left="-284"/>
        <w:rPr>
          <w:rFonts w:ascii="Arial" w:hAnsi="Arial" w:cs="Arial"/>
          <w:sz w:val="16"/>
          <w:szCs w:val="16"/>
        </w:rPr>
      </w:pPr>
    </w:p>
    <w:p w:rsidR="000D3998" w:rsidRPr="00CB1979" w:rsidRDefault="000D3998" w:rsidP="007A6435">
      <w:pPr>
        <w:rPr>
          <w:rFonts w:ascii="Arial" w:hAnsi="Arial" w:cs="Arial"/>
          <w:sz w:val="16"/>
          <w:szCs w:val="16"/>
        </w:rPr>
      </w:pPr>
    </w:p>
    <w:p w:rsidR="000D3998" w:rsidRDefault="000D3998" w:rsidP="007A6435">
      <w:pPr>
        <w:rPr>
          <w:rFonts w:ascii="Arial" w:hAnsi="Arial" w:cs="Arial"/>
          <w:sz w:val="16"/>
          <w:szCs w:val="16"/>
        </w:rPr>
      </w:pPr>
    </w:p>
    <w:p w:rsidR="009E1783" w:rsidRPr="00CB1979" w:rsidRDefault="009E1783"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5"/>
        <w:gridCol w:w="2997"/>
        <w:gridCol w:w="283"/>
        <w:gridCol w:w="3841"/>
        <w:gridCol w:w="17"/>
        <w:gridCol w:w="388"/>
        <w:gridCol w:w="47"/>
        <w:gridCol w:w="386"/>
      </w:tblGrid>
      <w:tr w:rsidR="00D001D8" w:rsidRPr="00CB1979" w:rsidTr="00D001D8">
        <w:trPr>
          <w:cantSplit/>
        </w:trPr>
        <w:tc>
          <w:tcPr>
            <w:tcW w:w="9394" w:type="dxa"/>
            <w:gridSpan w:val="8"/>
            <w:tcBorders>
              <w:top w:val="single" w:sz="12" w:space="0" w:color="auto"/>
              <w:left w:val="single" w:sz="12" w:space="0" w:color="auto"/>
              <w:right w:val="single" w:sz="12" w:space="0" w:color="auto"/>
            </w:tcBorders>
          </w:tcPr>
          <w:p w:rsidR="00D001D8" w:rsidRPr="00CB1979" w:rsidRDefault="00D001D8" w:rsidP="000F3CF1">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D001D8" w:rsidRPr="00CB1979" w:rsidTr="00D001D8">
        <w:trPr>
          <w:cantSplit/>
        </w:trPr>
        <w:tc>
          <w:tcPr>
            <w:tcW w:w="1435" w:type="dxa"/>
            <w:tcBorders>
              <w:top w:val="single" w:sz="12" w:space="0" w:color="auto"/>
              <w:left w:val="single" w:sz="12" w:space="0" w:color="auto"/>
              <w:right w:val="single" w:sz="12" w:space="0" w:color="auto"/>
            </w:tcBorders>
          </w:tcPr>
          <w:p w:rsidR="00D001D8" w:rsidRPr="00CB1979" w:rsidRDefault="00D001D8" w:rsidP="000F3CF1">
            <w:pPr>
              <w:jc w:val="center"/>
              <w:rPr>
                <w:rFonts w:ascii="Arial" w:hAnsi="Arial" w:cs="Arial"/>
                <w:b/>
                <w:sz w:val="16"/>
                <w:szCs w:val="16"/>
              </w:rPr>
            </w:pPr>
            <w:r w:rsidRPr="00CB1979">
              <w:rPr>
                <w:rFonts w:ascii="Arial" w:hAnsi="Arial" w:cs="Arial"/>
                <w:b/>
                <w:sz w:val="16"/>
                <w:szCs w:val="16"/>
              </w:rPr>
              <w:t>ELEMENTO</w:t>
            </w:r>
          </w:p>
        </w:tc>
        <w:tc>
          <w:tcPr>
            <w:tcW w:w="2997" w:type="dxa"/>
            <w:tcBorders>
              <w:top w:val="single" w:sz="12" w:space="0" w:color="auto"/>
              <w:left w:val="single" w:sz="12" w:space="0" w:color="auto"/>
              <w:right w:val="single" w:sz="12" w:space="0" w:color="auto"/>
            </w:tcBorders>
          </w:tcPr>
          <w:p w:rsidR="00D001D8" w:rsidRPr="00CB1979" w:rsidRDefault="00D001D8" w:rsidP="000F3CF1">
            <w:pPr>
              <w:jc w:val="center"/>
              <w:rPr>
                <w:rFonts w:ascii="Arial" w:hAnsi="Arial" w:cs="Arial"/>
                <w:b/>
                <w:sz w:val="16"/>
                <w:szCs w:val="16"/>
              </w:rPr>
            </w:pPr>
            <w:r w:rsidRPr="00CB1979">
              <w:rPr>
                <w:rFonts w:ascii="Arial" w:hAnsi="Arial" w:cs="Arial"/>
                <w:b/>
                <w:sz w:val="16"/>
                <w:szCs w:val="16"/>
              </w:rPr>
              <w:t>GRUPO</w:t>
            </w:r>
          </w:p>
        </w:tc>
        <w:tc>
          <w:tcPr>
            <w:tcW w:w="4124" w:type="dxa"/>
            <w:gridSpan w:val="2"/>
            <w:tcBorders>
              <w:top w:val="single" w:sz="12" w:space="0" w:color="auto"/>
              <w:left w:val="single" w:sz="12" w:space="0" w:color="auto"/>
              <w:right w:val="single" w:sz="12" w:space="0" w:color="auto"/>
            </w:tcBorders>
          </w:tcPr>
          <w:p w:rsidR="00D001D8" w:rsidRPr="00CB1979" w:rsidRDefault="00D001D8" w:rsidP="000F3CF1">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D001D8" w:rsidRPr="00CB1979" w:rsidRDefault="00D001D8" w:rsidP="000F3CF1">
            <w:pPr>
              <w:jc w:val="center"/>
              <w:rPr>
                <w:rFonts w:ascii="Arial" w:hAnsi="Arial" w:cs="Arial"/>
                <w:b/>
                <w:sz w:val="16"/>
                <w:szCs w:val="16"/>
              </w:rPr>
            </w:pPr>
            <w:r>
              <w:rPr>
                <w:rFonts w:ascii="Arial" w:hAnsi="Arial" w:cs="Arial"/>
                <w:b/>
                <w:sz w:val="16"/>
                <w:szCs w:val="16"/>
              </w:rPr>
              <w:t>C</w:t>
            </w:r>
          </w:p>
        </w:tc>
        <w:tc>
          <w:tcPr>
            <w:tcW w:w="433" w:type="dxa"/>
            <w:gridSpan w:val="2"/>
            <w:tcBorders>
              <w:top w:val="single" w:sz="12" w:space="0" w:color="auto"/>
              <w:left w:val="single" w:sz="12" w:space="0" w:color="auto"/>
              <w:right w:val="single" w:sz="12" w:space="0" w:color="auto"/>
            </w:tcBorders>
          </w:tcPr>
          <w:p w:rsidR="00D001D8" w:rsidRPr="00CB1979" w:rsidRDefault="00D001D8" w:rsidP="000F3CF1">
            <w:pPr>
              <w:jc w:val="center"/>
              <w:rPr>
                <w:rFonts w:ascii="Arial" w:hAnsi="Arial" w:cs="Arial"/>
                <w:b/>
                <w:sz w:val="16"/>
                <w:szCs w:val="16"/>
              </w:rPr>
            </w:pPr>
            <w:r>
              <w:rPr>
                <w:rFonts w:ascii="Arial" w:hAnsi="Arial" w:cs="Arial"/>
                <w:b/>
                <w:sz w:val="16"/>
                <w:szCs w:val="16"/>
              </w:rPr>
              <w:t>J</w:t>
            </w:r>
          </w:p>
        </w:tc>
      </w:tr>
      <w:tr w:rsidR="00D001D8" w:rsidRPr="00CB1979" w:rsidTr="00D001D8">
        <w:trPr>
          <w:cantSplit/>
          <w:trHeight w:val="208"/>
        </w:trPr>
        <w:tc>
          <w:tcPr>
            <w:tcW w:w="1435" w:type="dxa"/>
            <w:vMerge w:val="restart"/>
            <w:tcBorders>
              <w:top w:val="single" w:sz="12" w:space="0" w:color="auto"/>
              <w:left w:val="single" w:sz="12" w:space="0" w:color="auto"/>
              <w:bottom w:val="single" w:sz="12" w:space="0" w:color="auto"/>
              <w:right w:val="single" w:sz="12" w:space="0" w:color="auto"/>
            </w:tcBorders>
          </w:tcPr>
          <w:p w:rsidR="00D001D8" w:rsidRPr="00D35C8B" w:rsidRDefault="00D001D8" w:rsidP="000F3CF1">
            <w:pPr>
              <w:rPr>
                <w:rFonts w:ascii="Arial" w:hAnsi="Arial" w:cs="Arial"/>
                <w:b/>
                <w:sz w:val="16"/>
                <w:szCs w:val="16"/>
              </w:rPr>
            </w:pPr>
            <w:r w:rsidRPr="00D35C8B">
              <w:rPr>
                <w:rFonts w:ascii="Arial" w:hAnsi="Arial" w:cs="Arial"/>
                <w:b/>
                <w:sz w:val="16"/>
                <w:szCs w:val="16"/>
              </w:rPr>
              <w:t>1</w:t>
            </w:r>
          </w:p>
          <w:p w:rsidR="00D001D8" w:rsidRPr="00D35C8B" w:rsidRDefault="00D001D8" w:rsidP="000F3CF1">
            <w:pPr>
              <w:rPr>
                <w:rFonts w:ascii="Arial" w:hAnsi="Arial" w:cs="Arial"/>
                <w:b/>
                <w:sz w:val="16"/>
                <w:szCs w:val="16"/>
              </w:rPr>
            </w:pPr>
            <w:r w:rsidRPr="00D35C8B">
              <w:rPr>
                <w:rFonts w:ascii="Arial" w:hAnsi="Arial" w:cs="Arial"/>
                <w:b/>
                <w:sz w:val="16"/>
                <w:szCs w:val="16"/>
              </w:rPr>
              <w:t>ACTIVO</w:t>
            </w:r>
          </w:p>
        </w:tc>
        <w:tc>
          <w:tcPr>
            <w:tcW w:w="2997" w:type="dxa"/>
            <w:vMerge w:val="restart"/>
            <w:tcBorders>
              <w:top w:val="single" w:sz="12" w:space="0" w:color="auto"/>
              <w:left w:val="single" w:sz="12" w:space="0" w:color="auto"/>
              <w:bottom w:val="single" w:sz="12" w:space="0" w:color="auto"/>
              <w:right w:val="single" w:sz="12" w:space="0" w:color="auto"/>
            </w:tcBorders>
          </w:tcPr>
          <w:p w:rsidR="00D001D8" w:rsidRPr="00D35C8B" w:rsidRDefault="00D001D8" w:rsidP="000F3CF1">
            <w:pPr>
              <w:rPr>
                <w:rFonts w:ascii="Arial" w:hAnsi="Arial" w:cs="Arial"/>
                <w:b/>
                <w:sz w:val="16"/>
                <w:szCs w:val="16"/>
              </w:rPr>
            </w:pPr>
            <w:r>
              <w:rPr>
                <w:rFonts w:ascii="Arial" w:hAnsi="Arial" w:cs="Arial"/>
                <w:b/>
                <w:sz w:val="16"/>
                <w:szCs w:val="16"/>
              </w:rPr>
              <w:t>14</w:t>
            </w:r>
          </w:p>
          <w:p w:rsidR="00D001D8" w:rsidRPr="00D35C8B" w:rsidRDefault="00D001D8" w:rsidP="000F3CF1">
            <w:pPr>
              <w:rPr>
                <w:rFonts w:ascii="Arial" w:hAnsi="Arial" w:cs="Arial"/>
                <w:b/>
                <w:sz w:val="16"/>
                <w:szCs w:val="16"/>
              </w:rPr>
            </w:pPr>
            <w:r w:rsidRPr="00D35C8B">
              <w:rPr>
                <w:rFonts w:ascii="Arial" w:hAnsi="Arial" w:cs="Arial"/>
                <w:b/>
                <w:sz w:val="16"/>
                <w:szCs w:val="16"/>
              </w:rPr>
              <w:t>CUENTAS POR COBRAR</w:t>
            </w:r>
          </w:p>
        </w:tc>
        <w:tc>
          <w:tcPr>
            <w:tcW w:w="4124" w:type="dxa"/>
            <w:gridSpan w:val="2"/>
            <w:vMerge w:val="restart"/>
            <w:tcBorders>
              <w:top w:val="single" w:sz="12" w:space="0" w:color="auto"/>
              <w:left w:val="single" w:sz="12" w:space="0" w:color="auto"/>
              <w:bottom w:val="single" w:sz="12" w:space="0" w:color="auto"/>
              <w:right w:val="single" w:sz="12" w:space="0" w:color="auto"/>
            </w:tcBorders>
          </w:tcPr>
          <w:p w:rsidR="00D001D8" w:rsidRPr="00D35C8B" w:rsidRDefault="00D001D8" w:rsidP="000F3CF1">
            <w:pPr>
              <w:rPr>
                <w:rFonts w:ascii="Arial" w:hAnsi="Arial" w:cs="Arial"/>
                <w:b/>
                <w:sz w:val="16"/>
                <w:szCs w:val="16"/>
              </w:rPr>
            </w:pPr>
            <w:r>
              <w:rPr>
                <w:rFonts w:ascii="Arial" w:hAnsi="Arial" w:cs="Arial"/>
                <w:b/>
                <w:sz w:val="16"/>
                <w:szCs w:val="16"/>
              </w:rPr>
              <w:t>1404</w:t>
            </w:r>
          </w:p>
          <w:p w:rsidR="00D001D8" w:rsidRPr="00D35C8B" w:rsidRDefault="00D001D8" w:rsidP="000F3CF1">
            <w:pPr>
              <w:rPr>
                <w:rFonts w:ascii="Arial" w:hAnsi="Arial" w:cs="Arial"/>
                <w:b/>
                <w:sz w:val="16"/>
                <w:szCs w:val="16"/>
              </w:rPr>
            </w:pPr>
            <w:r w:rsidRPr="00D35C8B">
              <w:rPr>
                <w:rFonts w:ascii="Arial" w:hAnsi="Arial" w:cs="Arial"/>
                <w:b/>
                <w:sz w:val="16"/>
                <w:szCs w:val="16"/>
              </w:rPr>
              <w:t xml:space="preserve">INVERSIONES </w:t>
            </w:r>
            <w:r>
              <w:rPr>
                <w:rFonts w:ascii="Arial" w:hAnsi="Arial" w:cs="Arial"/>
                <w:b/>
                <w:sz w:val="16"/>
                <w:szCs w:val="16"/>
              </w:rPr>
              <w:t xml:space="preserve">NO PRIVATIVAS </w:t>
            </w:r>
            <w:r w:rsidRPr="00D35C8B">
              <w:rPr>
                <w:rFonts w:ascii="Arial" w:hAnsi="Arial" w:cs="Arial"/>
                <w:b/>
                <w:sz w:val="16"/>
                <w:szCs w:val="16"/>
              </w:rPr>
              <w:t>VENCIDAS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D001D8" w:rsidRDefault="00D001D8" w:rsidP="000F3CF1">
            <w:pPr>
              <w:jc w:val="center"/>
            </w:pPr>
            <w:r w:rsidRPr="00275096">
              <w:rPr>
                <w:rFonts w:ascii="Arial" w:hAnsi="Arial" w:cs="Arial"/>
                <w:b/>
                <w:sz w:val="16"/>
                <w:szCs w:val="16"/>
              </w:rPr>
              <w:t>X</w:t>
            </w:r>
          </w:p>
        </w:tc>
        <w:tc>
          <w:tcPr>
            <w:tcW w:w="433" w:type="dxa"/>
            <w:gridSpan w:val="2"/>
            <w:vMerge w:val="restart"/>
            <w:tcBorders>
              <w:top w:val="single" w:sz="12" w:space="0" w:color="auto"/>
              <w:left w:val="single" w:sz="12" w:space="0" w:color="auto"/>
              <w:bottom w:val="single" w:sz="12" w:space="0" w:color="auto"/>
              <w:right w:val="single" w:sz="12" w:space="0" w:color="auto"/>
            </w:tcBorders>
          </w:tcPr>
          <w:p w:rsidR="00D001D8" w:rsidRDefault="00D001D8" w:rsidP="000F3CF1">
            <w:pPr>
              <w:jc w:val="center"/>
            </w:pPr>
            <w:r w:rsidRPr="00275096">
              <w:rPr>
                <w:rFonts w:ascii="Arial" w:hAnsi="Arial" w:cs="Arial"/>
                <w:b/>
                <w:sz w:val="16"/>
                <w:szCs w:val="16"/>
              </w:rPr>
              <w:t>X</w:t>
            </w:r>
          </w:p>
        </w:tc>
      </w:tr>
      <w:tr w:rsidR="00D001D8" w:rsidRPr="00CB1979" w:rsidTr="00D001D8">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c>
          <w:tcPr>
            <w:tcW w:w="4124" w:type="dxa"/>
            <w:gridSpan w:val="2"/>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c>
          <w:tcPr>
            <w:tcW w:w="433" w:type="dxa"/>
            <w:gridSpan w:val="2"/>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r>
      <w:tr w:rsidR="00D001D8" w:rsidRPr="00CB1979" w:rsidTr="00D001D8">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c>
          <w:tcPr>
            <w:tcW w:w="4124" w:type="dxa"/>
            <w:gridSpan w:val="2"/>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c>
          <w:tcPr>
            <w:tcW w:w="433" w:type="dxa"/>
            <w:gridSpan w:val="2"/>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r>
      <w:tr w:rsidR="00D001D8" w:rsidRPr="00CB1979" w:rsidTr="00D001D8">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c>
          <w:tcPr>
            <w:tcW w:w="4124" w:type="dxa"/>
            <w:gridSpan w:val="2"/>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c>
          <w:tcPr>
            <w:tcW w:w="433" w:type="dxa"/>
            <w:gridSpan w:val="2"/>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r>
      <w:tr w:rsidR="00D001D8" w:rsidRPr="00CB1979" w:rsidTr="00D001D8">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c>
          <w:tcPr>
            <w:tcW w:w="2997" w:type="dxa"/>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c>
          <w:tcPr>
            <w:tcW w:w="4124" w:type="dxa"/>
            <w:gridSpan w:val="2"/>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c>
          <w:tcPr>
            <w:tcW w:w="433" w:type="dxa"/>
            <w:gridSpan w:val="2"/>
            <w:vMerge/>
            <w:tcBorders>
              <w:top w:val="single" w:sz="12" w:space="0" w:color="auto"/>
              <w:left w:val="single" w:sz="12" w:space="0" w:color="auto"/>
              <w:bottom w:val="single" w:sz="12" w:space="0" w:color="auto"/>
              <w:right w:val="single" w:sz="12" w:space="0" w:color="auto"/>
            </w:tcBorders>
          </w:tcPr>
          <w:p w:rsidR="00D001D8" w:rsidRPr="00CB1979" w:rsidRDefault="00D001D8" w:rsidP="000F3CF1">
            <w:pPr>
              <w:rPr>
                <w:rFonts w:ascii="Arial" w:hAnsi="Arial" w:cs="Arial"/>
                <w:sz w:val="16"/>
                <w:szCs w:val="16"/>
              </w:rPr>
            </w:pPr>
          </w:p>
        </w:tc>
      </w:tr>
      <w:tr w:rsidR="00D001D8"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D001D8" w:rsidRPr="00CB1979" w:rsidRDefault="00D001D8" w:rsidP="000F3CF1">
            <w:pPr>
              <w:pStyle w:val="Ttulo4"/>
              <w:rPr>
                <w:rFonts w:ascii="Arial" w:hAnsi="Arial" w:cs="Arial"/>
                <w:sz w:val="16"/>
                <w:szCs w:val="16"/>
              </w:rPr>
            </w:pPr>
            <w:r w:rsidRPr="00CB1979">
              <w:rPr>
                <w:rFonts w:ascii="Arial" w:hAnsi="Arial" w:cs="Arial"/>
                <w:sz w:val="16"/>
                <w:szCs w:val="16"/>
              </w:rPr>
              <w:t>SUBCUENTAS</w:t>
            </w:r>
          </w:p>
        </w:tc>
        <w:tc>
          <w:tcPr>
            <w:tcW w:w="7959" w:type="dxa"/>
            <w:gridSpan w:val="7"/>
            <w:tcBorders>
              <w:top w:val="single" w:sz="12" w:space="0" w:color="auto"/>
              <w:left w:val="nil"/>
              <w:bottom w:val="nil"/>
              <w:right w:val="single" w:sz="12" w:space="0" w:color="auto"/>
            </w:tcBorders>
          </w:tcPr>
          <w:p w:rsidR="00D001D8" w:rsidRPr="00CB1979" w:rsidRDefault="00D001D8" w:rsidP="000F3CF1">
            <w:pPr>
              <w:rPr>
                <w:rFonts w:ascii="Arial" w:hAnsi="Arial" w:cs="Arial"/>
                <w:sz w:val="16"/>
                <w:szCs w:val="16"/>
              </w:rPr>
            </w:pPr>
          </w:p>
        </w:tc>
      </w:tr>
      <w:tr w:rsidR="00D001D8" w:rsidRPr="00CB1979" w:rsidTr="00D00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D001D8" w:rsidRPr="00CB1979" w:rsidRDefault="00D001D8" w:rsidP="000F3CF1">
            <w:pPr>
              <w:rPr>
                <w:rFonts w:ascii="Arial" w:hAnsi="Arial" w:cs="Arial"/>
                <w:sz w:val="16"/>
                <w:szCs w:val="16"/>
              </w:rPr>
            </w:pPr>
            <w:r>
              <w:rPr>
                <w:rFonts w:ascii="Arial" w:hAnsi="Arial" w:cs="Arial"/>
                <w:sz w:val="16"/>
                <w:szCs w:val="16"/>
              </w:rPr>
              <w:t>1404</w:t>
            </w:r>
            <w:r w:rsidRPr="00CB1979">
              <w:rPr>
                <w:rFonts w:ascii="Arial" w:hAnsi="Arial" w:cs="Arial"/>
                <w:sz w:val="16"/>
                <w:szCs w:val="16"/>
              </w:rPr>
              <w:t>05</w:t>
            </w:r>
          </w:p>
        </w:tc>
        <w:tc>
          <w:tcPr>
            <w:tcW w:w="7138" w:type="dxa"/>
            <w:gridSpan w:val="4"/>
            <w:tcBorders>
              <w:top w:val="nil"/>
              <w:left w:val="nil"/>
              <w:bottom w:val="nil"/>
              <w:right w:val="single" w:sz="12" w:space="0" w:color="auto"/>
            </w:tcBorders>
          </w:tcPr>
          <w:p w:rsidR="00D001D8" w:rsidRPr="00CB1979" w:rsidRDefault="00D001D8" w:rsidP="000F3CF1">
            <w:pPr>
              <w:rPr>
                <w:rFonts w:ascii="Arial" w:hAnsi="Arial" w:cs="Arial"/>
                <w:snapToGrid w:val="0"/>
                <w:sz w:val="16"/>
                <w:szCs w:val="16"/>
                <w:lang w:eastAsia="en-US"/>
              </w:rPr>
            </w:pPr>
            <w:r w:rsidRPr="002433B9">
              <w:rPr>
                <w:rFonts w:ascii="Arial" w:hAnsi="Arial" w:cs="Arial"/>
                <w:snapToGrid w:val="0"/>
                <w:sz w:val="16"/>
                <w:szCs w:val="16"/>
                <w:lang w:eastAsia="en-US"/>
              </w:rPr>
              <w:t>Inversiones renta fija sector financiero privado</w:t>
            </w:r>
          </w:p>
        </w:tc>
        <w:tc>
          <w:tcPr>
            <w:tcW w:w="435" w:type="dxa"/>
            <w:gridSpan w:val="2"/>
            <w:tcBorders>
              <w:top w:val="single" w:sz="12" w:space="0" w:color="auto"/>
              <w:left w:val="nil"/>
              <w:bottom w:val="single" w:sz="12" w:space="0" w:color="auto"/>
              <w:right w:val="single" w:sz="12" w:space="0" w:color="auto"/>
            </w:tcBorders>
          </w:tcPr>
          <w:p w:rsidR="00D001D8" w:rsidRDefault="00D001D8" w:rsidP="000F3CF1">
            <w:pPr>
              <w:jc w:val="center"/>
            </w:pPr>
            <w:r w:rsidRPr="00AA381F">
              <w:rPr>
                <w:rFonts w:ascii="Arial" w:hAnsi="Arial" w:cs="Arial"/>
                <w:b/>
                <w:sz w:val="16"/>
                <w:szCs w:val="16"/>
              </w:rPr>
              <w:t>X</w:t>
            </w:r>
          </w:p>
        </w:tc>
        <w:tc>
          <w:tcPr>
            <w:tcW w:w="386" w:type="dxa"/>
            <w:tcBorders>
              <w:top w:val="single" w:sz="12" w:space="0" w:color="auto"/>
              <w:left w:val="nil"/>
              <w:bottom w:val="single" w:sz="12" w:space="0" w:color="auto"/>
              <w:right w:val="single" w:sz="12" w:space="0" w:color="auto"/>
            </w:tcBorders>
          </w:tcPr>
          <w:p w:rsidR="00D001D8" w:rsidRDefault="00D001D8" w:rsidP="000F3CF1">
            <w:pPr>
              <w:jc w:val="center"/>
            </w:pPr>
            <w:r w:rsidRPr="00AA381F">
              <w:rPr>
                <w:rFonts w:ascii="Arial" w:hAnsi="Arial" w:cs="Arial"/>
                <w:b/>
                <w:sz w:val="16"/>
                <w:szCs w:val="16"/>
              </w:rPr>
              <w:t>X</w:t>
            </w:r>
          </w:p>
        </w:tc>
      </w:tr>
      <w:tr w:rsidR="00D001D8" w:rsidRPr="00CB1979" w:rsidTr="00D00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D001D8" w:rsidRPr="00CB1979" w:rsidRDefault="00D001D8" w:rsidP="000F3CF1">
            <w:pPr>
              <w:rPr>
                <w:rFonts w:ascii="Arial" w:hAnsi="Arial" w:cs="Arial"/>
                <w:sz w:val="16"/>
                <w:szCs w:val="16"/>
              </w:rPr>
            </w:pPr>
            <w:r>
              <w:rPr>
                <w:rFonts w:ascii="Arial" w:hAnsi="Arial" w:cs="Arial"/>
                <w:sz w:val="16"/>
                <w:szCs w:val="16"/>
              </w:rPr>
              <w:t>1404</w:t>
            </w:r>
            <w:r w:rsidRPr="00CB1979">
              <w:rPr>
                <w:rFonts w:ascii="Arial" w:hAnsi="Arial" w:cs="Arial"/>
                <w:sz w:val="16"/>
                <w:szCs w:val="16"/>
              </w:rPr>
              <w:t>10</w:t>
            </w:r>
          </w:p>
        </w:tc>
        <w:tc>
          <w:tcPr>
            <w:tcW w:w="7138" w:type="dxa"/>
            <w:gridSpan w:val="4"/>
            <w:tcBorders>
              <w:top w:val="nil"/>
              <w:left w:val="nil"/>
              <w:bottom w:val="nil"/>
              <w:right w:val="single" w:sz="12" w:space="0" w:color="auto"/>
            </w:tcBorders>
          </w:tcPr>
          <w:p w:rsidR="00D001D8" w:rsidRPr="00CB1979" w:rsidRDefault="00D001D8" w:rsidP="000F3CF1">
            <w:pPr>
              <w:rPr>
                <w:rFonts w:ascii="Arial" w:hAnsi="Arial" w:cs="Arial"/>
                <w:snapToGrid w:val="0"/>
                <w:sz w:val="16"/>
                <w:szCs w:val="16"/>
                <w:lang w:eastAsia="en-US"/>
              </w:rPr>
            </w:pPr>
            <w:r w:rsidRPr="002433B9">
              <w:rPr>
                <w:rFonts w:ascii="Arial" w:hAnsi="Arial" w:cs="Arial"/>
                <w:snapToGrid w:val="0"/>
                <w:sz w:val="16"/>
                <w:szCs w:val="16"/>
                <w:lang w:eastAsia="en-US"/>
              </w:rPr>
              <w:t>Inversiones renta fija sector no financiero privado</w:t>
            </w:r>
          </w:p>
        </w:tc>
        <w:tc>
          <w:tcPr>
            <w:tcW w:w="435" w:type="dxa"/>
            <w:gridSpan w:val="2"/>
            <w:tcBorders>
              <w:top w:val="single" w:sz="12" w:space="0" w:color="auto"/>
              <w:left w:val="nil"/>
              <w:bottom w:val="single" w:sz="12" w:space="0" w:color="auto"/>
              <w:right w:val="single" w:sz="12" w:space="0" w:color="auto"/>
            </w:tcBorders>
          </w:tcPr>
          <w:p w:rsidR="00D001D8" w:rsidRDefault="00D001D8" w:rsidP="000F3CF1">
            <w:pPr>
              <w:jc w:val="center"/>
            </w:pPr>
            <w:r w:rsidRPr="00AA381F">
              <w:rPr>
                <w:rFonts w:ascii="Arial" w:hAnsi="Arial" w:cs="Arial"/>
                <w:b/>
                <w:sz w:val="16"/>
                <w:szCs w:val="16"/>
              </w:rPr>
              <w:t>X</w:t>
            </w:r>
          </w:p>
        </w:tc>
        <w:tc>
          <w:tcPr>
            <w:tcW w:w="386" w:type="dxa"/>
            <w:tcBorders>
              <w:top w:val="single" w:sz="12" w:space="0" w:color="auto"/>
              <w:left w:val="nil"/>
              <w:bottom w:val="single" w:sz="12" w:space="0" w:color="auto"/>
              <w:right w:val="single" w:sz="12" w:space="0" w:color="auto"/>
            </w:tcBorders>
          </w:tcPr>
          <w:p w:rsidR="00D001D8" w:rsidRDefault="00D001D8" w:rsidP="000F3CF1">
            <w:pPr>
              <w:jc w:val="center"/>
            </w:pPr>
            <w:r w:rsidRPr="00AA381F">
              <w:rPr>
                <w:rFonts w:ascii="Arial" w:hAnsi="Arial" w:cs="Arial"/>
                <w:b/>
                <w:sz w:val="16"/>
                <w:szCs w:val="16"/>
              </w:rPr>
              <w:t>X</w:t>
            </w:r>
          </w:p>
        </w:tc>
      </w:tr>
      <w:tr w:rsidR="00D001D8" w:rsidRPr="00CB1979" w:rsidTr="00D00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D001D8" w:rsidRPr="00CB1979" w:rsidRDefault="00D001D8" w:rsidP="000F3CF1">
            <w:pPr>
              <w:rPr>
                <w:rFonts w:ascii="Arial" w:hAnsi="Arial" w:cs="Arial"/>
                <w:sz w:val="16"/>
                <w:szCs w:val="16"/>
              </w:rPr>
            </w:pPr>
            <w:r>
              <w:rPr>
                <w:rFonts w:ascii="Arial" w:hAnsi="Arial" w:cs="Arial"/>
                <w:sz w:val="16"/>
                <w:szCs w:val="16"/>
              </w:rPr>
              <w:t>1404</w:t>
            </w:r>
            <w:r w:rsidRPr="00CB1979">
              <w:rPr>
                <w:rFonts w:ascii="Arial" w:hAnsi="Arial" w:cs="Arial"/>
                <w:sz w:val="16"/>
                <w:szCs w:val="16"/>
              </w:rPr>
              <w:t>15</w:t>
            </w:r>
          </w:p>
        </w:tc>
        <w:tc>
          <w:tcPr>
            <w:tcW w:w="7138" w:type="dxa"/>
            <w:gridSpan w:val="4"/>
            <w:tcBorders>
              <w:top w:val="nil"/>
              <w:left w:val="nil"/>
              <w:bottom w:val="nil"/>
              <w:right w:val="single" w:sz="12" w:space="0" w:color="auto"/>
            </w:tcBorders>
          </w:tcPr>
          <w:p w:rsidR="00D001D8" w:rsidRPr="00CB1979" w:rsidRDefault="00D001D8" w:rsidP="000F3CF1">
            <w:pPr>
              <w:rPr>
                <w:rFonts w:ascii="Arial" w:hAnsi="Arial" w:cs="Arial"/>
                <w:snapToGrid w:val="0"/>
                <w:sz w:val="16"/>
                <w:szCs w:val="16"/>
                <w:lang w:eastAsia="en-US"/>
              </w:rPr>
            </w:pPr>
            <w:r w:rsidRPr="002433B9">
              <w:rPr>
                <w:rFonts w:ascii="Arial" w:hAnsi="Arial" w:cs="Arial"/>
                <w:snapToGrid w:val="0"/>
                <w:sz w:val="16"/>
                <w:szCs w:val="16"/>
                <w:lang w:eastAsia="en-US"/>
              </w:rPr>
              <w:t>Inversiones renta fija sector financiero público</w:t>
            </w:r>
          </w:p>
        </w:tc>
        <w:tc>
          <w:tcPr>
            <w:tcW w:w="435" w:type="dxa"/>
            <w:gridSpan w:val="2"/>
            <w:tcBorders>
              <w:top w:val="single" w:sz="12" w:space="0" w:color="auto"/>
              <w:left w:val="nil"/>
              <w:bottom w:val="single" w:sz="12" w:space="0" w:color="auto"/>
              <w:right w:val="single" w:sz="12" w:space="0" w:color="auto"/>
            </w:tcBorders>
          </w:tcPr>
          <w:p w:rsidR="00D001D8" w:rsidRDefault="00D001D8" w:rsidP="000F3CF1">
            <w:pPr>
              <w:jc w:val="center"/>
            </w:pPr>
            <w:r w:rsidRPr="00AA381F">
              <w:rPr>
                <w:rFonts w:ascii="Arial" w:hAnsi="Arial" w:cs="Arial"/>
                <w:b/>
                <w:sz w:val="16"/>
                <w:szCs w:val="16"/>
              </w:rPr>
              <w:t>X</w:t>
            </w:r>
          </w:p>
        </w:tc>
        <w:tc>
          <w:tcPr>
            <w:tcW w:w="386" w:type="dxa"/>
            <w:tcBorders>
              <w:top w:val="single" w:sz="12" w:space="0" w:color="auto"/>
              <w:left w:val="nil"/>
              <w:bottom w:val="single" w:sz="12" w:space="0" w:color="auto"/>
              <w:right w:val="single" w:sz="12" w:space="0" w:color="auto"/>
            </w:tcBorders>
          </w:tcPr>
          <w:p w:rsidR="00D001D8" w:rsidRDefault="00D001D8" w:rsidP="000F3CF1">
            <w:pPr>
              <w:jc w:val="center"/>
            </w:pPr>
            <w:r w:rsidRPr="00AA381F">
              <w:rPr>
                <w:rFonts w:ascii="Arial" w:hAnsi="Arial" w:cs="Arial"/>
                <w:b/>
                <w:sz w:val="16"/>
                <w:szCs w:val="16"/>
              </w:rPr>
              <w:t>X</w:t>
            </w:r>
          </w:p>
        </w:tc>
      </w:tr>
      <w:tr w:rsidR="00D001D8" w:rsidRPr="00CB1979" w:rsidTr="00D00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D001D8" w:rsidRPr="00CB1979" w:rsidRDefault="00D001D8" w:rsidP="000F3CF1">
            <w:pPr>
              <w:rPr>
                <w:rFonts w:ascii="Arial" w:hAnsi="Arial" w:cs="Arial"/>
                <w:sz w:val="16"/>
                <w:szCs w:val="16"/>
              </w:rPr>
            </w:pPr>
            <w:r>
              <w:rPr>
                <w:rFonts w:ascii="Arial" w:hAnsi="Arial" w:cs="Arial"/>
                <w:sz w:val="16"/>
                <w:szCs w:val="16"/>
              </w:rPr>
              <w:t>1404</w:t>
            </w:r>
            <w:r w:rsidRPr="00CB1979">
              <w:rPr>
                <w:rFonts w:ascii="Arial" w:hAnsi="Arial" w:cs="Arial"/>
                <w:sz w:val="16"/>
                <w:szCs w:val="16"/>
              </w:rPr>
              <w:t>20</w:t>
            </w:r>
          </w:p>
        </w:tc>
        <w:tc>
          <w:tcPr>
            <w:tcW w:w="7138" w:type="dxa"/>
            <w:gridSpan w:val="4"/>
            <w:tcBorders>
              <w:top w:val="nil"/>
              <w:left w:val="nil"/>
              <w:bottom w:val="nil"/>
              <w:right w:val="single" w:sz="12" w:space="0" w:color="auto"/>
            </w:tcBorders>
          </w:tcPr>
          <w:p w:rsidR="00D001D8" w:rsidRPr="00CB1979" w:rsidRDefault="00D001D8" w:rsidP="000F3CF1">
            <w:pPr>
              <w:rPr>
                <w:rFonts w:ascii="Arial" w:hAnsi="Arial" w:cs="Arial"/>
                <w:snapToGrid w:val="0"/>
                <w:sz w:val="16"/>
                <w:szCs w:val="16"/>
                <w:lang w:eastAsia="en-US"/>
              </w:rPr>
            </w:pPr>
            <w:r w:rsidRPr="002433B9">
              <w:rPr>
                <w:rFonts w:ascii="Arial" w:hAnsi="Arial" w:cs="Arial"/>
                <w:snapToGrid w:val="0"/>
                <w:sz w:val="16"/>
                <w:szCs w:val="16"/>
                <w:lang w:eastAsia="en-US"/>
              </w:rPr>
              <w:t>Inversiones renta fija sector no financiero público</w:t>
            </w:r>
          </w:p>
        </w:tc>
        <w:tc>
          <w:tcPr>
            <w:tcW w:w="435" w:type="dxa"/>
            <w:gridSpan w:val="2"/>
            <w:tcBorders>
              <w:top w:val="single" w:sz="12" w:space="0" w:color="auto"/>
              <w:left w:val="nil"/>
              <w:bottom w:val="single" w:sz="12" w:space="0" w:color="auto"/>
              <w:right w:val="single" w:sz="12" w:space="0" w:color="auto"/>
            </w:tcBorders>
          </w:tcPr>
          <w:p w:rsidR="00D001D8" w:rsidRDefault="00D001D8" w:rsidP="000F3CF1">
            <w:pPr>
              <w:jc w:val="center"/>
            </w:pPr>
            <w:r w:rsidRPr="00AA381F">
              <w:rPr>
                <w:rFonts w:ascii="Arial" w:hAnsi="Arial" w:cs="Arial"/>
                <w:b/>
                <w:sz w:val="16"/>
                <w:szCs w:val="16"/>
              </w:rPr>
              <w:t>X</w:t>
            </w:r>
          </w:p>
        </w:tc>
        <w:tc>
          <w:tcPr>
            <w:tcW w:w="386" w:type="dxa"/>
            <w:tcBorders>
              <w:top w:val="single" w:sz="12" w:space="0" w:color="auto"/>
              <w:left w:val="nil"/>
              <w:bottom w:val="single" w:sz="12" w:space="0" w:color="auto"/>
              <w:right w:val="single" w:sz="12" w:space="0" w:color="auto"/>
            </w:tcBorders>
          </w:tcPr>
          <w:p w:rsidR="00D001D8" w:rsidRDefault="00D001D8" w:rsidP="000F3CF1">
            <w:pPr>
              <w:jc w:val="center"/>
            </w:pPr>
            <w:r w:rsidRPr="00AA381F">
              <w:rPr>
                <w:rFonts w:ascii="Arial" w:hAnsi="Arial" w:cs="Arial"/>
                <w:b/>
                <w:sz w:val="16"/>
                <w:szCs w:val="16"/>
              </w:rPr>
              <w:t>X</w:t>
            </w:r>
          </w:p>
        </w:tc>
      </w:tr>
      <w:tr w:rsidR="00D001D8" w:rsidRPr="00CB1979" w:rsidTr="00D00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D001D8" w:rsidRDefault="00D001D8" w:rsidP="000F3CF1">
            <w:pPr>
              <w:rPr>
                <w:rFonts w:ascii="Arial" w:hAnsi="Arial" w:cs="Arial"/>
                <w:sz w:val="16"/>
                <w:szCs w:val="16"/>
              </w:rPr>
            </w:pPr>
            <w:r>
              <w:rPr>
                <w:rFonts w:ascii="Arial" w:hAnsi="Arial" w:cs="Arial"/>
                <w:sz w:val="16"/>
                <w:szCs w:val="16"/>
              </w:rPr>
              <w:t>140425</w:t>
            </w:r>
          </w:p>
        </w:tc>
        <w:tc>
          <w:tcPr>
            <w:tcW w:w="7138" w:type="dxa"/>
            <w:gridSpan w:val="4"/>
            <w:tcBorders>
              <w:top w:val="nil"/>
              <w:left w:val="nil"/>
              <w:bottom w:val="nil"/>
              <w:right w:val="single" w:sz="12" w:space="0" w:color="auto"/>
            </w:tcBorders>
          </w:tcPr>
          <w:p w:rsidR="00D001D8" w:rsidRPr="00CB1979" w:rsidRDefault="00D001D8" w:rsidP="000F3CF1">
            <w:pPr>
              <w:rPr>
                <w:rFonts w:ascii="Arial" w:hAnsi="Arial" w:cs="Arial"/>
                <w:snapToGrid w:val="0"/>
                <w:sz w:val="16"/>
                <w:szCs w:val="16"/>
                <w:lang w:eastAsia="en-US"/>
              </w:rPr>
            </w:pPr>
            <w:r w:rsidRPr="002433B9">
              <w:rPr>
                <w:rFonts w:ascii="Arial" w:hAnsi="Arial" w:cs="Arial"/>
                <w:snapToGrid w:val="0"/>
                <w:sz w:val="16"/>
                <w:szCs w:val="16"/>
                <w:lang w:eastAsia="en-US"/>
              </w:rPr>
              <w:t>Inversiones renta variable sector financiero</w:t>
            </w:r>
            <w:r w:rsidR="009B3253">
              <w:rPr>
                <w:rFonts w:ascii="Arial" w:hAnsi="Arial" w:cs="Arial"/>
                <w:snapToGrid w:val="0"/>
                <w:sz w:val="16"/>
                <w:szCs w:val="16"/>
                <w:lang w:eastAsia="en-US"/>
              </w:rPr>
              <w:t xml:space="preserve"> privado</w:t>
            </w:r>
          </w:p>
        </w:tc>
        <w:tc>
          <w:tcPr>
            <w:tcW w:w="435" w:type="dxa"/>
            <w:gridSpan w:val="2"/>
            <w:tcBorders>
              <w:top w:val="single" w:sz="12" w:space="0" w:color="auto"/>
              <w:left w:val="nil"/>
              <w:bottom w:val="single" w:sz="12" w:space="0" w:color="auto"/>
              <w:right w:val="single" w:sz="12" w:space="0" w:color="auto"/>
            </w:tcBorders>
          </w:tcPr>
          <w:p w:rsidR="00D001D8" w:rsidRDefault="00D001D8" w:rsidP="000F3CF1">
            <w:pPr>
              <w:jc w:val="center"/>
            </w:pPr>
            <w:r w:rsidRPr="00AA381F">
              <w:rPr>
                <w:rFonts w:ascii="Arial" w:hAnsi="Arial" w:cs="Arial"/>
                <w:b/>
                <w:sz w:val="16"/>
                <w:szCs w:val="16"/>
              </w:rPr>
              <w:t>X</w:t>
            </w:r>
          </w:p>
        </w:tc>
        <w:tc>
          <w:tcPr>
            <w:tcW w:w="386" w:type="dxa"/>
            <w:tcBorders>
              <w:top w:val="single" w:sz="12" w:space="0" w:color="auto"/>
              <w:left w:val="nil"/>
              <w:bottom w:val="single" w:sz="12" w:space="0" w:color="auto"/>
              <w:right w:val="single" w:sz="12" w:space="0" w:color="auto"/>
            </w:tcBorders>
          </w:tcPr>
          <w:p w:rsidR="00D001D8" w:rsidRDefault="00D001D8" w:rsidP="000F3CF1">
            <w:pPr>
              <w:jc w:val="center"/>
            </w:pPr>
            <w:r w:rsidRPr="00AA381F">
              <w:rPr>
                <w:rFonts w:ascii="Arial" w:hAnsi="Arial" w:cs="Arial"/>
                <w:b/>
                <w:sz w:val="16"/>
                <w:szCs w:val="16"/>
              </w:rPr>
              <w:t>X</w:t>
            </w:r>
          </w:p>
        </w:tc>
      </w:tr>
      <w:tr w:rsidR="00D001D8" w:rsidRPr="00CB1979" w:rsidTr="00D00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D001D8" w:rsidRDefault="00D001D8" w:rsidP="000F3CF1">
            <w:pPr>
              <w:rPr>
                <w:rFonts w:ascii="Arial" w:hAnsi="Arial" w:cs="Arial"/>
                <w:sz w:val="16"/>
                <w:szCs w:val="16"/>
              </w:rPr>
            </w:pPr>
            <w:r>
              <w:rPr>
                <w:rFonts w:ascii="Arial" w:hAnsi="Arial" w:cs="Arial"/>
                <w:sz w:val="16"/>
                <w:szCs w:val="16"/>
              </w:rPr>
              <w:t>140430</w:t>
            </w:r>
          </w:p>
        </w:tc>
        <w:tc>
          <w:tcPr>
            <w:tcW w:w="7138" w:type="dxa"/>
            <w:gridSpan w:val="4"/>
            <w:tcBorders>
              <w:top w:val="nil"/>
              <w:left w:val="nil"/>
              <w:bottom w:val="nil"/>
              <w:right w:val="single" w:sz="12" w:space="0" w:color="auto"/>
            </w:tcBorders>
          </w:tcPr>
          <w:p w:rsidR="00D001D8" w:rsidRPr="00CB1979" w:rsidRDefault="00D001D8" w:rsidP="000F3CF1">
            <w:pPr>
              <w:rPr>
                <w:rFonts w:ascii="Arial" w:hAnsi="Arial" w:cs="Arial"/>
                <w:snapToGrid w:val="0"/>
                <w:sz w:val="16"/>
                <w:szCs w:val="16"/>
                <w:lang w:eastAsia="en-US"/>
              </w:rPr>
            </w:pPr>
            <w:r w:rsidRPr="002433B9">
              <w:rPr>
                <w:rFonts w:ascii="Arial" w:hAnsi="Arial" w:cs="Arial"/>
                <w:snapToGrid w:val="0"/>
                <w:sz w:val="16"/>
                <w:szCs w:val="16"/>
                <w:lang w:eastAsia="en-US"/>
              </w:rPr>
              <w:t>Inversiones renta variable sector no financiero</w:t>
            </w:r>
            <w:r w:rsidR="009B3253">
              <w:rPr>
                <w:rFonts w:ascii="Arial" w:hAnsi="Arial" w:cs="Arial"/>
                <w:snapToGrid w:val="0"/>
                <w:sz w:val="16"/>
                <w:szCs w:val="16"/>
                <w:lang w:eastAsia="en-US"/>
              </w:rPr>
              <w:t xml:space="preserve"> privado</w:t>
            </w:r>
          </w:p>
        </w:tc>
        <w:tc>
          <w:tcPr>
            <w:tcW w:w="435" w:type="dxa"/>
            <w:gridSpan w:val="2"/>
            <w:tcBorders>
              <w:top w:val="single" w:sz="12" w:space="0" w:color="auto"/>
              <w:left w:val="nil"/>
              <w:bottom w:val="single" w:sz="12" w:space="0" w:color="auto"/>
              <w:right w:val="single" w:sz="12" w:space="0" w:color="auto"/>
            </w:tcBorders>
          </w:tcPr>
          <w:p w:rsidR="00D001D8" w:rsidRDefault="00D001D8" w:rsidP="000F3CF1">
            <w:pPr>
              <w:jc w:val="center"/>
            </w:pPr>
            <w:r w:rsidRPr="00AA381F">
              <w:rPr>
                <w:rFonts w:ascii="Arial" w:hAnsi="Arial" w:cs="Arial"/>
                <w:b/>
                <w:sz w:val="16"/>
                <w:szCs w:val="16"/>
              </w:rPr>
              <w:t>X</w:t>
            </w:r>
          </w:p>
        </w:tc>
        <w:tc>
          <w:tcPr>
            <w:tcW w:w="386" w:type="dxa"/>
            <w:tcBorders>
              <w:top w:val="single" w:sz="12" w:space="0" w:color="auto"/>
              <w:left w:val="nil"/>
              <w:bottom w:val="single" w:sz="12" w:space="0" w:color="auto"/>
              <w:right w:val="single" w:sz="12" w:space="0" w:color="auto"/>
            </w:tcBorders>
          </w:tcPr>
          <w:p w:rsidR="00D001D8" w:rsidRDefault="00D001D8" w:rsidP="000F3CF1">
            <w:pPr>
              <w:jc w:val="center"/>
            </w:pPr>
            <w:r w:rsidRPr="00AA381F">
              <w:rPr>
                <w:rFonts w:ascii="Arial" w:hAnsi="Arial" w:cs="Arial"/>
                <w:b/>
                <w:sz w:val="16"/>
                <w:szCs w:val="16"/>
              </w:rPr>
              <w:t>X</w:t>
            </w:r>
          </w:p>
        </w:tc>
      </w:tr>
      <w:tr w:rsidR="00D001D8"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single" w:sz="12" w:space="0" w:color="auto"/>
              <w:right w:val="nil"/>
            </w:tcBorders>
          </w:tcPr>
          <w:p w:rsidR="00D001D8" w:rsidRPr="00CB1979" w:rsidRDefault="00D001D8" w:rsidP="000F3CF1">
            <w:pPr>
              <w:rPr>
                <w:rFonts w:ascii="Arial" w:hAnsi="Arial" w:cs="Arial"/>
                <w:sz w:val="16"/>
                <w:szCs w:val="16"/>
              </w:rPr>
            </w:pPr>
          </w:p>
        </w:tc>
        <w:tc>
          <w:tcPr>
            <w:tcW w:w="7959" w:type="dxa"/>
            <w:gridSpan w:val="7"/>
            <w:tcBorders>
              <w:top w:val="nil"/>
              <w:left w:val="nil"/>
              <w:bottom w:val="single" w:sz="12" w:space="0" w:color="auto"/>
              <w:right w:val="single" w:sz="12" w:space="0" w:color="auto"/>
            </w:tcBorders>
          </w:tcPr>
          <w:p w:rsidR="00D001D8" w:rsidRPr="00CB1979" w:rsidRDefault="00D001D8" w:rsidP="000F3CF1">
            <w:pPr>
              <w:pStyle w:val="Ttulo4"/>
              <w:rPr>
                <w:rFonts w:ascii="Arial" w:hAnsi="Arial" w:cs="Arial"/>
                <w:b w:val="0"/>
                <w:sz w:val="16"/>
                <w:szCs w:val="16"/>
              </w:rPr>
            </w:pPr>
          </w:p>
        </w:tc>
      </w:tr>
      <w:tr w:rsidR="00D001D8"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D001D8" w:rsidRPr="00CB1979" w:rsidRDefault="00D001D8" w:rsidP="000F3CF1">
            <w:pPr>
              <w:pStyle w:val="Ttulo1"/>
              <w:rPr>
                <w:rFonts w:ascii="Arial" w:hAnsi="Arial" w:cs="Arial"/>
                <w:sz w:val="16"/>
                <w:szCs w:val="16"/>
              </w:rPr>
            </w:pPr>
            <w:r w:rsidRPr="00CB1979">
              <w:rPr>
                <w:rFonts w:ascii="Arial" w:hAnsi="Arial" w:cs="Arial"/>
                <w:sz w:val="16"/>
                <w:szCs w:val="16"/>
              </w:rPr>
              <w:t>DESCRIPCION</w:t>
            </w:r>
          </w:p>
          <w:p w:rsidR="00D001D8" w:rsidRPr="00CB1979" w:rsidRDefault="00D001D8" w:rsidP="000F3CF1">
            <w:pPr>
              <w:jc w:val="both"/>
              <w:rPr>
                <w:rFonts w:ascii="Arial" w:hAnsi="Arial" w:cs="Arial"/>
                <w:sz w:val="16"/>
                <w:szCs w:val="16"/>
              </w:rPr>
            </w:pPr>
          </w:p>
          <w:p w:rsidR="00D001D8" w:rsidRPr="00CB1979" w:rsidRDefault="00D001D8" w:rsidP="000F3CF1">
            <w:pPr>
              <w:jc w:val="both"/>
              <w:rPr>
                <w:rFonts w:ascii="Arial" w:hAnsi="Arial" w:cs="Arial"/>
                <w:sz w:val="16"/>
                <w:szCs w:val="16"/>
              </w:rPr>
            </w:pPr>
            <w:r w:rsidRPr="00CB1979">
              <w:rPr>
                <w:rFonts w:ascii="Arial" w:hAnsi="Arial" w:cs="Arial"/>
                <w:sz w:val="16"/>
                <w:szCs w:val="16"/>
              </w:rPr>
              <w:t>Registra el monto total de las inversiones que realice el Fondo en los títulos valores registrados en las</w:t>
            </w:r>
            <w:r>
              <w:rPr>
                <w:rFonts w:ascii="Arial" w:hAnsi="Arial" w:cs="Arial"/>
                <w:sz w:val="16"/>
                <w:szCs w:val="16"/>
              </w:rPr>
              <w:t xml:space="preserve"> </w:t>
            </w:r>
            <w:r w:rsidRPr="00CB1979">
              <w:rPr>
                <w:rFonts w:ascii="Arial" w:hAnsi="Arial" w:cs="Arial"/>
                <w:sz w:val="16"/>
                <w:szCs w:val="16"/>
              </w:rPr>
              <w:t>cuentas</w:t>
            </w:r>
            <w:r>
              <w:rPr>
                <w:rFonts w:ascii="Arial" w:hAnsi="Arial" w:cs="Arial"/>
                <w:sz w:val="16"/>
                <w:szCs w:val="16"/>
              </w:rPr>
              <w:t xml:space="preserve"> del grupo 12 “Inversiones privativas”</w:t>
            </w:r>
            <w:r w:rsidRPr="00CB1979">
              <w:rPr>
                <w:rFonts w:ascii="Arial" w:hAnsi="Arial" w:cs="Arial"/>
                <w:sz w:val="16"/>
                <w:szCs w:val="16"/>
              </w:rPr>
              <w:t xml:space="preserve"> y que se encuentran pendientes de cobro después de su vencimiento. </w:t>
            </w:r>
          </w:p>
          <w:p w:rsidR="00D001D8" w:rsidRPr="00CB1979" w:rsidRDefault="00D001D8" w:rsidP="000F3CF1">
            <w:pPr>
              <w:jc w:val="both"/>
              <w:rPr>
                <w:rFonts w:ascii="Arial" w:hAnsi="Arial" w:cs="Arial"/>
                <w:sz w:val="16"/>
                <w:szCs w:val="16"/>
              </w:rPr>
            </w:pPr>
          </w:p>
          <w:p w:rsidR="008A35EC" w:rsidRPr="00EC0434" w:rsidRDefault="008A35EC" w:rsidP="008A35EC">
            <w:pPr>
              <w:autoSpaceDE w:val="0"/>
              <w:autoSpaceDN w:val="0"/>
              <w:adjustRightInd w:val="0"/>
              <w:jc w:val="both"/>
              <w:rPr>
                <w:rFonts w:ascii="Arial" w:hAnsi="Arial" w:cs="Arial"/>
                <w:sz w:val="16"/>
                <w:szCs w:val="16"/>
                <w:lang w:eastAsia="es-EC"/>
              </w:rPr>
            </w:pPr>
            <w:r w:rsidRPr="00EC0434">
              <w:rPr>
                <w:rFonts w:ascii="Arial" w:hAnsi="Arial" w:cs="Arial"/>
                <w:sz w:val="16"/>
                <w:szCs w:val="16"/>
                <w:lang w:eastAsia="es-EC"/>
              </w:rPr>
              <w:t>Únicamente cuando el Consejo de Administración del fondo  apruebe como una política de inversión,  este tipo de cartera podrá ser entregada para la constitución de un fideicomiso mercantil de titularización, de administración u otros, para lo cual deberán cumplir con las formalidades establecidas en la Ley de Mercado de Valores.  (cambio de redacción en primera línea)</w:t>
            </w:r>
          </w:p>
          <w:p w:rsidR="00D001D8" w:rsidRPr="00EC0434" w:rsidRDefault="00D001D8" w:rsidP="000F3CF1">
            <w:pPr>
              <w:autoSpaceDE w:val="0"/>
              <w:autoSpaceDN w:val="0"/>
              <w:adjustRightInd w:val="0"/>
              <w:jc w:val="both"/>
              <w:rPr>
                <w:rFonts w:ascii="Arial" w:hAnsi="Arial" w:cs="Arial"/>
                <w:sz w:val="16"/>
                <w:szCs w:val="16"/>
                <w:lang w:eastAsia="es-EC"/>
              </w:rPr>
            </w:pPr>
          </w:p>
          <w:p w:rsidR="00D001D8" w:rsidRPr="00CB1979" w:rsidRDefault="00D001D8" w:rsidP="000F3CF1">
            <w:pPr>
              <w:jc w:val="both"/>
              <w:rPr>
                <w:rFonts w:ascii="Arial" w:hAnsi="Arial" w:cs="Arial"/>
                <w:sz w:val="16"/>
                <w:szCs w:val="16"/>
              </w:rPr>
            </w:pPr>
          </w:p>
        </w:tc>
      </w:tr>
      <w:tr w:rsidR="00D001D8"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nil"/>
              <w:right w:val="single" w:sz="12" w:space="0" w:color="auto"/>
            </w:tcBorders>
          </w:tcPr>
          <w:p w:rsidR="00D001D8" w:rsidRPr="00CB1979" w:rsidRDefault="00D001D8" w:rsidP="000F3CF1">
            <w:pPr>
              <w:pStyle w:val="Textoindependiente"/>
              <w:jc w:val="center"/>
              <w:rPr>
                <w:rFonts w:ascii="Arial" w:hAnsi="Arial" w:cs="Arial"/>
                <w:b/>
                <w:szCs w:val="16"/>
              </w:rPr>
            </w:pPr>
            <w:r w:rsidRPr="00CB1979">
              <w:rPr>
                <w:rFonts w:ascii="Arial" w:hAnsi="Arial" w:cs="Arial"/>
                <w:b/>
                <w:szCs w:val="16"/>
              </w:rPr>
              <w:t>DINAMICA</w:t>
            </w:r>
          </w:p>
        </w:tc>
      </w:tr>
      <w:tr w:rsidR="00D001D8" w:rsidRPr="00CB1979" w:rsidTr="00D001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5" w:type="dxa"/>
            <w:gridSpan w:val="3"/>
            <w:tcBorders>
              <w:top w:val="single" w:sz="12" w:space="0" w:color="auto"/>
              <w:left w:val="single" w:sz="12" w:space="0" w:color="auto"/>
              <w:bottom w:val="single" w:sz="12" w:space="0" w:color="auto"/>
              <w:right w:val="nil"/>
            </w:tcBorders>
          </w:tcPr>
          <w:p w:rsidR="00D001D8" w:rsidRPr="00CB1979" w:rsidRDefault="00D001D8" w:rsidP="000F3CF1">
            <w:pPr>
              <w:pStyle w:val="Textoindependiente"/>
              <w:ind w:right="355"/>
              <w:jc w:val="center"/>
              <w:rPr>
                <w:rFonts w:ascii="Arial" w:hAnsi="Arial" w:cs="Arial"/>
                <w:b/>
                <w:szCs w:val="16"/>
              </w:rPr>
            </w:pPr>
            <w:r w:rsidRPr="00CB1979">
              <w:rPr>
                <w:rFonts w:ascii="Arial" w:hAnsi="Arial" w:cs="Arial"/>
                <w:b/>
                <w:szCs w:val="16"/>
              </w:rPr>
              <w:t>DEBITOS</w:t>
            </w:r>
          </w:p>
          <w:p w:rsidR="00D001D8" w:rsidRPr="00CB1979" w:rsidRDefault="00D001D8" w:rsidP="000F3CF1">
            <w:pPr>
              <w:pStyle w:val="Textoindependiente"/>
              <w:ind w:right="355"/>
              <w:jc w:val="center"/>
              <w:rPr>
                <w:rFonts w:ascii="Arial" w:hAnsi="Arial" w:cs="Arial"/>
                <w:szCs w:val="16"/>
              </w:rPr>
            </w:pPr>
          </w:p>
          <w:p w:rsidR="00D001D8" w:rsidRPr="00CB1979" w:rsidRDefault="00D001D8" w:rsidP="00E41E3F">
            <w:pPr>
              <w:pStyle w:val="Textoindependiente"/>
              <w:numPr>
                <w:ilvl w:val="0"/>
                <w:numId w:val="29"/>
              </w:numPr>
              <w:ind w:left="394" w:right="355"/>
              <w:jc w:val="both"/>
              <w:rPr>
                <w:rFonts w:ascii="Arial" w:hAnsi="Arial" w:cs="Arial"/>
                <w:b/>
                <w:szCs w:val="16"/>
              </w:rPr>
            </w:pPr>
            <w:r w:rsidRPr="00CB1979">
              <w:rPr>
                <w:rFonts w:ascii="Arial" w:hAnsi="Arial" w:cs="Arial"/>
                <w:szCs w:val="16"/>
              </w:rPr>
              <w:t>Por el valor de los títulos vencidos que no han sido recuperados por el Fondo.</w:t>
            </w:r>
          </w:p>
          <w:p w:rsidR="00D001D8" w:rsidRPr="00CB1979" w:rsidRDefault="00D001D8" w:rsidP="000F3CF1">
            <w:pPr>
              <w:pStyle w:val="Textoindependiente"/>
              <w:ind w:right="355"/>
              <w:rPr>
                <w:rFonts w:ascii="Arial" w:hAnsi="Arial" w:cs="Arial"/>
                <w:b/>
                <w:szCs w:val="16"/>
              </w:rPr>
            </w:pPr>
          </w:p>
          <w:p w:rsidR="00D001D8" w:rsidRPr="00CB1979" w:rsidRDefault="00D001D8" w:rsidP="000F3CF1">
            <w:pPr>
              <w:pStyle w:val="Textoindependiente"/>
              <w:ind w:right="355"/>
              <w:rPr>
                <w:rFonts w:ascii="Arial" w:hAnsi="Arial" w:cs="Arial"/>
                <w:b/>
                <w:szCs w:val="16"/>
              </w:rPr>
            </w:pPr>
          </w:p>
          <w:p w:rsidR="00D001D8" w:rsidRPr="00CB1979" w:rsidRDefault="00D001D8" w:rsidP="000F3CF1">
            <w:pPr>
              <w:pStyle w:val="Textoindependiente"/>
              <w:ind w:right="355"/>
              <w:rPr>
                <w:rFonts w:ascii="Arial" w:hAnsi="Arial" w:cs="Arial"/>
                <w:b/>
                <w:szCs w:val="16"/>
              </w:rPr>
            </w:pPr>
          </w:p>
          <w:p w:rsidR="00D001D8" w:rsidRDefault="00D001D8" w:rsidP="000F3CF1">
            <w:pPr>
              <w:pStyle w:val="Textoindependiente"/>
              <w:ind w:right="355"/>
              <w:rPr>
                <w:rFonts w:ascii="Arial" w:hAnsi="Arial" w:cs="Arial"/>
                <w:b/>
                <w:szCs w:val="16"/>
              </w:rPr>
            </w:pPr>
          </w:p>
          <w:p w:rsidR="009E1783" w:rsidRPr="00CB1979" w:rsidRDefault="009E1783" w:rsidP="000F3CF1">
            <w:pPr>
              <w:pStyle w:val="Textoindependiente"/>
              <w:ind w:right="355"/>
              <w:rPr>
                <w:rFonts w:ascii="Arial" w:hAnsi="Arial" w:cs="Arial"/>
                <w:b/>
                <w:szCs w:val="16"/>
              </w:rPr>
            </w:pPr>
          </w:p>
        </w:tc>
        <w:tc>
          <w:tcPr>
            <w:tcW w:w="4679" w:type="dxa"/>
            <w:gridSpan w:val="5"/>
            <w:tcBorders>
              <w:top w:val="single" w:sz="12" w:space="0" w:color="auto"/>
              <w:left w:val="nil"/>
              <w:bottom w:val="single" w:sz="12" w:space="0" w:color="auto"/>
              <w:right w:val="single" w:sz="12" w:space="0" w:color="auto"/>
            </w:tcBorders>
          </w:tcPr>
          <w:p w:rsidR="00D001D8" w:rsidRPr="00CB1979" w:rsidRDefault="00D001D8" w:rsidP="000F3CF1">
            <w:pPr>
              <w:pStyle w:val="Textoindependiente"/>
              <w:ind w:right="355"/>
              <w:jc w:val="center"/>
              <w:rPr>
                <w:rFonts w:ascii="Arial" w:hAnsi="Arial" w:cs="Arial"/>
                <w:b/>
                <w:szCs w:val="16"/>
              </w:rPr>
            </w:pPr>
            <w:r w:rsidRPr="00CB1979">
              <w:rPr>
                <w:rFonts w:ascii="Arial" w:hAnsi="Arial" w:cs="Arial"/>
                <w:b/>
                <w:szCs w:val="16"/>
              </w:rPr>
              <w:t>CREDITOS</w:t>
            </w:r>
          </w:p>
          <w:p w:rsidR="00D001D8" w:rsidRPr="00CB1979" w:rsidRDefault="00D001D8" w:rsidP="000F3CF1">
            <w:pPr>
              <w:pStyle w:val="Textoindependiente"/>
              <w:ind w:right="355"/>
              <w:jc w:val="both"/>
              <w:rPr>
                <w:rFonts w:ascii="Arial" w:hAnsi="Arial" w:cs="Arial"/>
                <w:szCs w:val="16"/>
              </w:rPr>
            </w:pPr>
          </w:p>
          <w:p w:rsidR="00D001D8" w:rsidRPr="00CB1979" w:rsidRDefault="00D001D8" w:rsidP="00E41E3F">
            <w:pPr>
              <w:pStyle w:val="Textoindependiente"/>
              <w:numPr>
                <w:ilvl w:val="0"/>
                <w:numId w:val="30"/>
              </w:numPr>
              <w:ind w:left="394" w:right="355"/>
              <w:jc w:val="both"/>
              <w:rPr>
                <w:rFonts w:ascii="Arial" w:hAnsi="Arial" w:cs="Arial"/>
                <w:szCs w:val="16"/>
              </w:rPr>
            </w:pPr>
            <w:r w:rsidRPr="00CB1979">
              <w:rPr>
                <w:rFonts w:ascii="Arial" w:hAnsi="Arial" w:cs="Arial"/>
                <w:szCs w:val="16"/>
              </w:rPr>
              <w:t>Por la recuperación de los títulos valores vencidos.</w:t>
            </w:r>
          </w:p>
          <w:p w:rsidR="00D001D8" w:rsidRPr="00CB1979" w:rsidRDefault="00D001D8" w:rsidP="000F3CF1">
            <w:pPr>
              <w:pStyle w:val="Textoindependiente"/>
              <w:ind w:right="355"/>
              <w:jc w:val="both"/>
              <w:rPr>
                <w:rFonts w:ascii="Arial" w:hAnsi="Arial" w:cs="Arial"/>
                <w:szCs w:val="16"/>
              </w:rPr>
            </w:pPr>
          </w:p>
          <w:p w:rsidR="00D001D8" w:rsidRPr="00CB1979" w:rsidRDefault="00D001D8" w:rsidP="00E41E3F">
            <w:pPr>
              <w:pStyle w:val="Textoindependiente"/>
              <w:numPr>
                <w:ilvl w:val="0"/>
                <w:numId w:val="30"/>
              </w:numPr>
              <w:ind w:left="394" w:right="355"/>
              <w:jc w:val="both"/>
              <w:rPr>
                <w:rFonts w:ascii="Arial" w:hAnsi="Arial" w:cs="Arial"/>
                <w:szCs w:val="16"/>
              </w:rPr>
            </w:pPr>
            <w:r w:rsidRPr="00CB1979">
              <w:rPr>
                <w:rFonts w:ascii="Arial" w:hAnsi="Arial" w:cs="Arial"/>
                <w:szCs w:val="16"/>
              </w:rPr>
              <w:t>Por el castigo de los títulos valores vencidos, de conformidad con las disposiciones legales vigentes.</w:t>
            </w:r>
          </w:p>
          <w:p w:rsidR="00D001D8" w:rsidRPr="00CB1979" w:rsidRDefault="00D001D8" w:rsidP="000F3CF1">
            <w:pPr>
              <w:pStyle w:val="Textoindependiente"/>
              <w:ind w:left="394" w:right="355"/>
              <w:jc w:val="both"/>
              <w:rPr>
                <w:rFonts w:ascii="Arial" w:hAnsi="Arial" w:cs="Arial"/>
                <w:szCs w:val="16"/>
              </w:rPr>
            </w:pPr>
          </w:p>
          <w:p w:rsidR="00D001D8" w:rsidRDefault="00D001D8" w:rsidP="00E41E3F">
            <w:pPr>
              <w:pStyle w:val="Textoindependiente"/>
              <w:numPr>
                <w:ilvl w:val="0"/>
                <w:numId w:val="30"/>
              </w:numPr>
              <w:ind w:left="394" w:right="355"/>
              <w:jc w:val="both"/>
              <w:rPr>
                <w:rFonts w:ascii="Arial" w:hAnsi="Arial" w:cs="Arial"/>
                <w:szCs w:val="16"/>
              </w:rPr>
            </w:pPr>
            <w:r w:rsidRPr="00CB1979">
              <w:rPr>
                <w:rFonts w:ascii="Arial" w:hAnsi="Arial" w:cs="Arial"/>
                <w:szCs w:val="16"/>
              </w:rPr>
              <w:t xml:space="preserve">Por el valor de los activos transferidos a la </w:t>
            </w:r>
            <w:r>
              <w:rPr>
                <w:rFonts w:ascii="Arial" w:hAnsi="Arial" w:cs="Arial"/>
                <w:szCs w:val="16"/>
              </w:rPr>
              <w:t>sub</w:t>
            </w:r>
            <w:r w:rsidRPr="00CB1979">
              <w:rPr>
                <w:rFonts w:ascii="Arial" w:hAnsi="Arial" w:cs="Arial"/>
                <w:szCs w:val="16"/>
              </w:rPr>
              <w:t>cuenta 1</w:t>
            </w:r>
            <w:r>
              <w:rPr>
                <w:rFonts w:ascii="Arial" w:hAnsi="Arial" w:cs="Arial"/>
                <w:szCs w:val="16"/>
              </w:rPr>
              <w:t>903</w:t>
            </w:r>
            <w:r w:rsidR="009E1783">
              <w:rPr>
                <w:rFonts w:ascii="Arial" w:hAnsi="Arial" w:cs="Arial"/>
                <w:szCs w:val="16"/>
              </w:rPr>
              <w:t>0</w:t>
            </w:r>
            <w:r w:rsidRPr="00CB1979">
              <w:rPr>
                <w:rFonts w:ascii="Arial" w:hAnsi="Arial" w:cs="Arial"/>
                <w:szCs w:val="16"/>
              </w:rPr>
              <w:t xml:space="preserve">5 </w:t>
            </w:r>
            <w:r>
              <w:rPr>
                <w:rFonts w:ascii="Arial" w:hAnsi="Arial" w:cs="Arial"/>
                <w:szCs w:val="16"/>
              </w:rPr>
              <w:t>“</w:t>
            </w:r>
            <w:r w:rsidR="009E1783">
              <w:rPr>
                <w:rFonts w:ascii="Arial" w:hAnsi="Arial" w:cs="Arial"/>
                <w:szCs w:val="16"/>
              </w:rPr>
              <w:t>I</w:t>
            </w:r>
            <w:r>
              <w:rPr>
                <w:rFonts w:ascii="Arial" w:hAnsi="Arial" w:cs="Arial"/>
                <w:szCs w:val="16"/>
              </w:rPr>
              <w:t>nversiones</w:t>
            </w:r>
            <w:r w:rsidR="009E1783">
              <w:rPr>
                <w:rFonts w:ascii="Arial" w:hAnsi="Arial" w:cs="Arial"/>
                <w:szCs w:val="16"/>
              </w:rPr>
              <w:t xml:space="preserve"> no privativas</w:t>
            </w:r>
            <w:r>
              <w:rPr>
                <w:rFonts w:ascii="Arial" w:hAnsi="Arial" w:cs="Arial"/>
                <w:szCs w:val="16"/>
              </w:rPr>
              <w:t>”</w:t>
            </w:r>
            <w:r w:rsidRPr="00CB1979">
              <w:rPr>
                <w:rFonts w:ascii="Arial" w:hAnsi="Arial" w:cs="Arial"/>
                <w:szCs w:val="16"/>
              </w:rPr>
              <w:t>.</w:t>
            </w:r>
          </w:p>
          <w:p w:rsidR="009E1783" w:rsidRDefault="009E1783" w:rsidP="009E1783">
            <w:pPr>
              <w:pStyle w:val="Prrafodelista"/>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Default="009E1783" w:rsidP="009E1783">
            <w:pPr>
              <w:pStyle w:val="Textoindependiente"/>
              <w:ind w:right="355"/>
              <w:jc w:val="both"/>
              <w:rPr>
                <w:rFonts w:ascii="Arial" w:hAnsi="Arial" w:cs="Arial"/>
                <w:szCs w:val="16"/>
              </w:rPr>
            </w:pPr>
          </w:p>
          <w:p w:rsidR="009E1783" w:rsidRPr="00CB1979" w:rsidRDefault="009E1783" w:rsidP="009E1783">
            <w:pPr>
              <w:pStyle w:val="Textoindependiente"/>
              <w:ind w:right="355"/>
              <w:jc w:val="both"/>
              <w:rPr>
                <w:rFonts w:ascii="Arial" w:hAnsi="Arial" w:cs="Arial"/>
                <w:szCs w:val="16"/>
              </w:rPr>
            </w:pPr>
          </w:p>
          <w:p w:rsidR="00D001D8" w:rsidRPr="00CB1979" w:rsidRDefault="00D001D8" w:rsidP="000F3CF1">
            <w:pPr>
              <w:pStyle w:val="Textoindependiente"/>
              <w:ind w:right="355"/>
              <w:rPr>
                <w:rFonts w:ascii="Arial" w:hAnsi="Arial" w:cs="Arial"/>
                <w:szCs w:val="16"/>
              </w:rPr>
            </w:pPr>
          </w:p>
        </w:tc>
      </w:tr>
      <w:tr w:rsidR="00A35204" w:rsidRPr="00CB1979" w:rsidTr="00D001D8">
        <w:trPr>
          <w:cantSplit/>
          <w:trHeight w:val="772"/>
        </w:trPr>
        <w:tc>
          <w:tcPr>
            <w:tcW w:w="4715"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0F3CF1">
            <w:pPr>
              <w:pStyle w:val="Ttulo1"/>
              <w:jc w:val="left"/>
              <w:rPr>
                <w:rFonts w:ascii="Arial" w:hAnsi="Arial" w:cs="Arial"/>
                <w:sz w:val="16"/>
                <w:szCs w:val="16"/>
              </w:rPr>
            </w:pPr>
            <w:r w:rsidRPr="00CB1979">
              <w:rPr>
                <w:rFonts w:ascii="Arial" w:hAnsi="Arial" w:cs="Arial"/>
                <w:sz w:val="16"/>
                <w:szCs w:val="16"/>
              </w:rPr>
              <w:t>Disposiciones Legales</w:t>
            </w:r>
          </w:p>
        </w:tc>
        <w:tc>
          <w:tcPr>
            <w:tcW w:w="4679"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D60BDF" w:rsidRPr="00CB1979" w:rsidRDefault="00D60BDF" w:rsidP="007A6435">
      <w:pPr>
        <w:rPr>
          <w:rFonts w:ascii="Arial" w:hAnsi="Arial" w:cs="Arial"/>
          <w:sz w:val="16"/>
          <w:szCs w:val="16"/>
        </w:rPr>
      </w:pPr>
    </w:p>
    <w:p w:rsidR="002D6382" w:rsidRDefault="002D6382" w:rsidP="007A6435">
      <w:pPr>
        <w:rPr>
          <w:rFonts w:ascii="Arial" w:hAnsi="Arial" w:cs="Arial"/>
          <w:sz w:val="16"/>
          <w:szCs w:val="16"/>
        </w:rPr>
      </w:pPr>
      <w:r w:rsidRPr="00CB1979">
        <w:rPr>
          <w:rFonts w:ascii="Arial" w:hAnsi="Arial" w:cs="Arial"/>
          <w:sz w:val="16"/>
          <w:szCs w:val="16"/>
        </w:rPr>
        <w:br w:type="page"/>
      </w:r>
    </w:p>
    <w:p w:rsidR="009E1783" w:rsidRDefault="009E1783" w:rsidP="007A6435">
      <w:pPr>
        <w:rPr>
          <w:rFonts w:ascii="Arial" w:hAnsi="Arial" w:cs="Arial"/>
          <w:sz w:val="16"/>
          <w:szCs w:val="16"/>
        </w:rPr>
      </w:pPr>
    </w:p>
    <w:p w:rsidR="009E1783" w:rsidRDefault="009E1783"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5"/>
        <w:gridCol w:w="2998"/>
        <w:gridCol w:w="283"/>
        <w:gridCol w:w="3797"/>
        <w:gridCol w:w="17"/>
        <w:gridCol w:w="405"/>
        <w:gridCol w:w="13"/>
        <w:gridCol w:w="446"/>
      </w:tblGrid>
      <w:tr w:rsidR="009E1783" w:rsidRPr="00CB1979" w:rsidTr="000F3CF1">
        <w:trPr>
          <w:cantSplit/>
        </w:trPr>
        <w:tc>
          <w:tcPr>
            <w:tcW w:w="9394" w:type="dxa"/>
            <w:gridSpan w:val="8"/>
            <w:tcBorders>
              <w:top w:val="single" w:sz="12" w:space="0" w:color="auto"/>
              <w:left w:val="single" w:sz="12" w:space="0" w:color="auto"/>
              <w:right w:val="single" w:sz="12" w:space="0" w:color="auto"/>
            </w:tcBorders>
          </w:tcPr>
          <w:p w:rsidR="009E1783" w:rsidRPr="00CB1979" w:rsidRDefault="009E1783" w:rsidP="000F3CF1">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9E1783" w:rsidRPr="00CB1979" w:rsidTr="000F3CF1">
        <w:trPr>
          <w:cantSplit/>
        </w:trPr>
        <w:tc>
          <w:tcPr>
            <w:tcW w:w="1435" w:type="dxa"/>
            <w:tcBorders>
              <w:top w:val="single" w:sz="12" w:space="0" w:color="auto"/>
              <w:left w:val="single" w:sz="12" w:space="0" w:color="auto"/>
              <w:right w:val="single" w:sz="12" w:space="0" w:color="auto"/>
            </w:tcBorders>
          </w:tcPr>
          <w:p w:rsidR="009E1783" w:rsidRPr="00CB1979" w:rsidRDefault="009E1783" w:rsidP="000F3CF1">
            <w:pPr>
              <w:jc w:val="center"/>
              <w:rPr>
                <w:rFonts w:ascii="Arial" w:hAnsi="Arial" w:cs="Arial"/>
                <w:b/>
                <w:sz w:val="16"/>
                <w:szCs w:val="16"/>
              </w:rPr>
            </w:pPr>
            <w:r w:rsidRPr="00CB1979">
              <w:rPr>
                <w:rFonts w:ascii="Arial" w:hAnsi="Arial" w:cs="Arial"/>
                <w:b/>
                <w:sz w:val="16"/>
                <w:szCs w:val="16"/>
              </w:rPr>
              <w:t>ELEMENTO</w:t>
            </w:r>
          </w:p>
        </w:tc>
        <w:tc>
          <w:tcPr>
            <w:tcW w:w="2998" w:type="dxa"/>
            <w:tcBorders>
              <w:top w:val="single" w:sz="12" w:space="0" w:color="auto"/>
              <w:left w:val="single" w:sz="12" w:space="0" w:color="auto"/>
              <w:right w:val="single" w:sz="12" w:space="0" w:color="auto"/>
            </w:tcBorders>
          </w:tcPr>
          <w:p w:rsidR="009E1783" w:rsidRPr="00CB1979" w:rsidRDefault="009E1783" w:rsidP="000F3CF1">
            <w:pPr>
              <w:jc w:val="center"/>
              <w:rPr>
                <w:rFonts w:ascii="Arial" w:hAnsi="Arial" w:cs="Arial"/>
                <w:b/>
                <w:sz w:val="16"/>
                <w:szCs w:val="16"/>
              </w:rPr>
            </w:pPr>
            <w:r w:rsidRPr="00CB1979">
              <w:rPr>
                <w:rFonts w:ascii="Arial" w:hAnsi="Arial" w:cs="Arial"/>
                <w:b/>
                <w:sz w:val="16"/>
                <w:szCs w:val="16"/>
              </w:rPr>
              <w:t>GRUPO</w:t>
            </w:r>
          </w:p>
        </w:tc>
        <w:tc>
          <w:tcPr>
            <w:tcW w:w="4080" w:type="dxa"/>
            <w:gridSpan w:val="2"/>
            <w:tcBorders>
              <w:top w:val="single" w:sz="12" w:space="0" w:color="auto"/>
              <w:left w:val="single" w:sz="12" w:space="0" w:color="auto"/>
              <w:right w:val="single" w:sz="12" w:space="0" w:color="auto"/>
            </w:tcBorders>
          </w:tcPr>
          <w:p w:rsidR="009E1783" w:rsidRPr="00CB1979" w:rsidRDefault="009E1783" w:rsidP="000F3CF1">
            <w:pPr>
              <w:jc w:val="center"/>
              <w:rPr>
                <w:rFonts w:ascii="Arial" w:hAnsi="Arial" w:cs="Arial"/>
                <w:b/>
                <w:sz w:val="16"/>
                <w:szCs w:val="16"/>
              </w:rPr>
            </w:pPr>
            <w:r w:rsidRPr="00CB1979">
              <w:rPr>
                <w:rFonts w:ascii="Arial" w:hAnsi="Arial" w:cs="Arial"/>
                <w:b/>
                <w:sz w:val="16"/>
                <w:szCs w:val="16"/>
              </w:rPr>
              <w:t>CUENTAS</w:t>
            </w:r>
          </w:p>
        </w:tc>
        <w:tc>
          <w:tcPr>
            <w:tcW w:w="435" w:type="dxa"/>
            <w:gridSpan w:val="3"/>
            <w:tcBorders>
              <w:top w:val="single" w:sz="12" w:space="0" w:color="auto"/>
              <w:left w:val="single" w:sz="12" w:space="0" w:color="auto"/>
              <w:right w:val="single" w:sz="12" w:space="0" w:color="auto"/>
            </w:tcBorders>
          </w:tcPr>
          <w:p w:rsidR="009E1783" w:rsidRPr="00CB1979" w:rsidRDefault="009E1783" w:rsidP="000F3CF1">
            <w:pPr>
              <w:jc w:val="center"/>
              <w:rPr>
                <w:rFonts w:ascii="Arial" w:hAnsi="Arial" w:cs="Arial"/>
                <w:b/>
                <w:sz w:val="16"/>
                <w:szCs w:val="16"/>
              </w:rPr>
            </w:pPr>
            <w:r>
              <w:rPr>
                <w:rFonts w:ascii="Arial" w:hAnsi="Arial" w:cs="Arial"/>
                <w:b/>
                <w:sz w:val="16"/>
                <w:szCs w:val="16"/>
              </w:rPr>
              <w:t>C</w:t>
            </w:r>
          </w:p>
        </w:tc>
        <w:tc>
          <w:tcPr>
            <w:tcW w:w="446" w:type="dxa"/>
            <w:tcBorders>
              <w:top w:val="single" w:sz="12" w:space="0" w:color="auto"/>
              <w:left w:val="single" w:sz="12" w:space="0" w:color="auto"/>
              <w:right w:val="single" w:sz="12" w:space="0" w:color="auto"/>
            </w:tcBorders>
          </w:tcPr>
          <w:p w:rsidR="009E1783" w:rsidRPr="00CB1979" w:rsidRDefault="009E1783" w:rsidP="000F3CF1">
            <w:pPr>
              <w:jc w:val="center"/>
              <w:rPr>
                <w:rFonts w:ascii="Arial" w:hAnsi="Arial" w:cs="Arial"/>
                <w:b/>
                <w:sz w:val="16"/>
                <w:szCs w:val="16"/>
              </w:rPr>
            </w:pPr>
            <w:r>
              <w:rPr>
                <w:rFonts w:ascii="Arial" w:hAnsi="Arial" w:cs="Arial"/>
                <w:b/>
                <w:sz w:val="16"/>
                <w:szCs w:val="16"/>
              </w:rPr>
              <w:t>J</w:t>
            </w:r>
          </w:p>
        </w:tc>
      </w:tr>
      <w:tr w:rsidR="009E1783" w:rsidRPr="00CB1979" w:rsidTr="000F3CF1">
        <w:trPr>
          <w:cantSplit/>
          <w:trHeight w:val="208"/>
        </w:trPr>
        <w:tc>
          <w:tcPr>
            <w:tcW w:w="1435" w:type="dxa"/>
            <w:vMerge w:val="restart"/>
            <w:tcBorders>
              <w:top w:val="single" w:sz="12" w:space="0" w:color="auto"/>
              <w:left w:val="single" w:sz="12" w:space="0" w:color="auto"/>
              <w:bottom w:val="single" w:sz="12" w:space="0" w:color="auto"/>
              <w:right w:val="single" w:sz="12" w:space="0" w:color="auto"/>
            </w:tcBorders>
          </w:tcPr>
          <w:p w:rsidR="009E1783" w:rsidRPr="00D35C8B" w:rsidRDefault="009E1783" w:rsidP="000F3CF1">
            <w:pPr>
              <w:rPr>
                <w:rFonts w:ascii="Arial" w:hAnsi="Arial" w:cs="Arial"/>
                <w:b/>
                <w:sz w:val="16"/>
                <w:szCs w:val="16"/>
              </w:rPr>
            </w:pPr>
            <w:r w:rsidRPr="00D35C8B">
              <w:rPr>
                <w:rFonts w:ascii="Arial" w:hAnsi="Arial" w:cs="Arial"/>
                <w:b/>
                <w:sz w:val="16"/>
                <w:szCs w:val="16"/>
              </w:rPr>
              <w:t>1</w:t>
            </w:r>
          </w:p>
          <w:p w:rsidR="009E1783" w:rsidRPr="00D35C8B" w:rsidRDefault="009E1783" w:rsidP="000F3CF1">
            <w:pPr>
              <w:rPr>
                <w:rFonts w:ascii="Arial" w:hAnsi="Arial" w:cs="Arial"/>
                <w:b/>
                <w:sz w:val="16"/>
                <w:szCs w:val="16"/>
              </w:rPr>
            </w:pPr>
            <w:r w:rsidRPr="00D35C8B">
              <w:rPr>
                <w:rFonts w:ascii="Arial" w:hAnsi="Arial" w:cs="Arial"/>
                <w:b/>
                <w:sz w:val="16"/>
                <w:szCs w:val="16"/>
              </w:rPr>
              <w:t>ACTIVO</w:t>
            </w:r>
          </w:p>
        </w:tc>
        <w:tc>
          <w:tcPr>
            <w:tcW w:w="2998" w:type="dxa"/>
            <w:vMerge w:val="restart"/>
            <w:tcBorders>
              <w:top w:val="single" w:sz="12" w:space="0" w:color="auto"/>
              <w:left w:val="single" w:sz="12" w:space="0" w:color="auto"/>
              <w:bottom w:val="single" w:sz="12" w:space="0" w:color="auto"/>
              <w:right w:val="single" w:sz="12" w:space="0" w:color="auto"/>
            </w:tcBorders>
          </w:tcPr>
          <w:p w:rsidR="009E1783" w:rsidRPr="00D35C8B" w:rsidRDefault="000F3CF1" w:rsidP="000F3CF1">
            <w:pPr>
              <w:rPr>
                <w:rFonts w:ascii="Arial" w:hAnsi="Arial" w:cs="Arial"/>
                <w:b/>
                <w:sz w:val="16"/>
                <w:szCs w:val="16"/>
              </w:rPr>
            </w:pPr>
            <w:r>
              <w:rPr>
                <w:rFonts w:ascii="Arial" w:hAnsi="Arial" w:cs="Arial"/>
                <w:b/>
                <w:sz w:val="16"/>
                <w:szCs w:val="16"/>
              </w:rPr>
              <w:t>14</w:t>
            </w:r>
          </w:p>
          <w:p w:rsidR="009E1783" w:rsidRPr="00D35C8B" w:rsidRDefault="009E1783" w:rsidP="000F3CF1">
            <w:pPr>
              <w:rPr>
                <w:rFonts w:ascii="Arial" w:hAnsi="Arial" w:cs="Arial"/>
                <w:b/>
                <w:sz w:val="16"/>
                <w:szCs w:val="16"/>
              </w:rPr>
            </w:pPr>
            <w:r w:rsidRPr="00D35C8B">
              <w:rPr>
                <w:rFonts w:ascii="Arial" w:hAnsi="Arial" w:cs="Arial"/>
                <w:b/>
                <w:sz w:val="16"/>
                <w:szCs w:val="16"/>
              </w:rPr>
              <w:t>CUENTAS POR COBRAR</w:t>
            </w:r>
          </w:p>
        </w:tc>
        <w:tc>
          <w:tcPr>
            <w:tcW w:w="4080" w:type="dxa"/>
            <w:gridSpan w:val="2"/>
            <w:vMerge w:val="restart"/>
            <w:tcBorders>
              <w:top w:val="single" w:sz="12" w:space="0" w:color="auto"/>
              <w:left w:val="single" w:sz="12" w:space="0" w:color="auto"/>
              <w:bottom w:val="single" w:sz="12" w:space="0" w:color="auto"/>
              <w:right w:val="single" w:sz="12" w:space="0" w:color="auto"/>
            </w:tcBorders>
          </w:tcPr>
          <w:p w:rsidR="009E1783" w:rsidRPr="00D35C8B" w:rsidRDefault="000F3CF1" w:rsidP="000F3CF1">
            <w:pPr>
              <w:rPr>
                <w:rFonts w:ascii="Arial" w:hAnsi="Arial" w:cs="Arial"/>
                <w:b/>
                <w:sz w:val="16"/>
                <w:szCs w:val="16"/>
              </w:rPr>
            </w:pPr>
            <w:r>
              <w:rPr>
                <w:rFonts w:ascii="Arial" w:hAnsi="Arial" w:cs="Arial"/>
                <w:b/>
                <w:sz w:val="16"/>
                <w:szCs w:val="16"/>
              </w:rPr>
              <w:t>1405</w:t>
            </w:r>
            <w:r w:rsidR="009E1783" w:rsidRPr="00D35C8B">
              <w:rPr>
                <w:rFonts w:ascii="Arial" w:hAnsi="Arial" w:cs="Arial"/>
                <w:b/>
                <w:sz w:val="16"/>
                <w:szCs w:val="16"/>
              </w:rPr>
              <w:t xml:space="preserve"> </w:t>
            </w:r>
          </w:p>
          <w:p w:rsidR="009E1783" w:rsidRPr="00D35C8B" w:rsidRDefault="009E1783" w:rsidP="000F3CF1">
            <w:pPr>
              <w:rPr>
                <w:rFonts w:ascii="Arial" w:hAnsi="Arial" w:cs="Arial"/>
                <w:b/>
                <w:sz w:val="16"/>
                <w:szCs w:val="16"/>
              </w:rPr>
            </w:pPr>
            <w:r w:rsidRPr="00D35C8B">
              <w:rPr>
                <w:rFonts w:ascii="Arial" w:hAnsi="Arial" w:cs="Arial"/>
                <w:b/>
                <w:sz w:val="16"/>
                <w:szCs w:val="16"/>
              </w:rPr>
              <w:t>PLANILLAS EMITIDAS</w:t>
            </w:r>
          </w:p>
        </w:tc>
        <w:tc>
          <w:tcPr>
            <w:tcW w:w="435" w:type="dxa"/>
            <w:gridSpan w:val="3"/>
            <w:vMerge w:val="restart"/>
            <w:tcBorders>
              <w:top w:val="single" w:sz="12" w:space="0" w:color="auto"/>
              <w:left w:val="single" w:sz="12" w:space="0" w:color="auto"/>
              <w:bottom w:val="single" w:sz="12" w:space="0" w:color="auto"/>
              <w:right w:val="single" w:sz="12" w:space="0" w:color="auto"/>
            </w:tcBorders>
          </w:tcPr>
          <w:p w:rsidR="009E1783" w:rsidRDefault="009E1783" w:rsidP="000F3CF1">
            <w:pPr>
              <w:jc w:val="center"/>
            </w:pPr>
            <w:r w:rsidRPr="00275096">
              <w:rPr>
                <w:rFonts w:ascii="Arial" w:hAnsi="Arial" w:cs="Arial"/>
                <w:b/>
                <w:sz w:val="16"/>
                <w:szCs w:val="16"/>
              </w:rPr>
              <w:t>X</w:t>
            </w:r>
          </w:p>
        </w:tc>
        <w:tc>
          <w:tcPr>
            <w:tcW w:w="446" w:type="dxa"/>
            <w:vMerge w:val="restart"/>
            <w:tcBorders>
              <w:top w:val="single" w:sz="12" w:space="0" w:color="auto"/>
              <w:left w:val="single" w:sz="12" w:space="0" w:color="auto"/>
              <w:bottom w:val="single" w:sz="12" w:space="0" w:color="auto"/>
              <w:right w:val="single" w:sz="12" w:space="0" w:color="auto"/>
            </w:tcBorders>
          </w:tcPr>
          <w:p w:rsidR="009E1783" w:rsidRDefault="009E1783" w:rsidP="000F3CF1">
            <w:pPr>
              <w:jc w:val="center"/>
            </w:pPr>
            <w:r w:rsidRPr="00275096">
              <w:rPr>
                <w:rFonts w:ascii="Arial" w:hAnsi="Arial" w:cs="Arial"/>
                <w:b/>
                <w:sz w:val="16"/>
                <w:szCs w:val="16"/>
              </w:rPr>
              <w:t>X</w:t>
            </w:r>
          </w:p>
        </w:tc>
      </w:tr>
      <w:tr w:rsidR="009E1783" w:rsidRPr="00CB1979" w:rsidTr="000F3CF1">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c>
          <w:tcPr>
            <w:tcW w:w="4080" w:type="dxa"/>
            <w:gridSpan w:val="2"/>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c>
          <w:tcPr>
            <w:tcW w:w="435" w:type="dxa"/>
            <w:gridSpan w:val="3"/>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c>
          <w:tcPr>
            <w:tcW w:w="446" w:type="dxa"/>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r>
      <w:tr w:rsidR="009E1783" w:rsidRPr="00CB1979" w:rsidTr="000F3CF1">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c>
          <w:tcPr>
            <w:tcW w:w="4080" w:type="dxa"/>
            <w:gridSpan w:val="2"/>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c>
          <w:tcPr>
            <w:tcW w:w="435" w:type="dxa"/>
            <w:gridSpan w:val="3"/>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c>
          <w:tcPr>
            <w:tcW w:w="446" w:type="dxa"/>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r>
      <w:tr w:rsidR="009E1783" w:rsidRPr="00CB1979" w:rsidTr="000F3CF1">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c>
          <w:tcPr>
            <w:tcW w:w="4080" w:type="dxa"/>
            <w:gridSpan w:val="2"/>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c>
          <w:tcPr>
            <w:tcW w:w="435" w:type="dxa"/>
            <w:gridSpan w:val="3"/>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c>
          <w:tcPr>
            <w:tcW w:w="446" w:type="dxa"/>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r>
      <w:tr w:rsidR="009E1783" w:rsidRPr="00CB1979" w:rsidTr="000F3CF1">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c>
          <w:tcPr>
            <w:tcW w:w="4080" w:type="dxa"/>
            <w:gridSpan w:val="2"/>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c>
          <w:tcPr>
            <w:tcW w:w="435" w:type="dxa"/>
            <w:gridSpan w:val="3"/>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c>
          <w:tcPr>
            <w:tcW w:w="446" w:type="dxa"/>
            <w:vMerge/>
            <w:tcBorders>
              <w:top w:val="single" w:sz="12" w:space="0" w:color="auto"/>
              <w:left w:val="single" w:sz="12" w:space="0" w:color="auto"/>
              <w:bottom w:val="single" w:sz="12" w:space="0" w:color="auto"/>
              <w:right w:val="single" w:sz="12" w:space="0" w:color="auto"/>
            </w:tcBorders>
          </w:tcPr>
          <w:p w:rsidR="009E1783" w:rsidRPr="00CB1979" w:rsidRDefault="009E1783" w:rsidP="000F3CF1">
            <w:pPr>
              <w:rPr>
                <w:rFonts w:ascii="Arial" w:hAnsi="Arial" w:cs="Arial"/>
                <w:sz w:val="16"/>
                <w:szCs w:val="16"/>
              </w:rPr>
            </w:pPr>
          </w:p>
        </w:tc>
      </w:tr>
      <w:tr w:rsidR="009E1783"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9E1783" w:rsidRPr="00CB1979" w:rsidRDefault="009E1783" w:rsidP="000F3CF1">
            <w:pPr>
              <w:pStyle w:val="Ttulo4"/>
              <w:rPr>
                <w:rFonts w:ascii="Arial" w:hAnsi="Arial" w:cs="Arial"/>
                <w:sz w:val="16"/>
                <w:szCs w:val="16"/>
              </w:rPr>
            </w:pPr>
            <w:r w:rsidRPr="00CB1979">
              <w:rPr>
                <w:rFonts w:ascii="Arial" w:hAnsi="Arial" w:cs="Arial"/>
                <w:sz w:val="16"/>
                <w:szCs w:val="16"/>
              </w:rPr>
              <w:t>SUBCUENTAS</w:t>
            </w:r>
          </w:p>
        </w:tc>
        <w:tc>
          <w:tcPr>
            <w:tcW w:w="7959" w:type="dxa"/>
            <w:gridSpan w:val="7"/>
            <w:tcBorders>
              <w:top w:val="single" w:sz="12" w:space="0" w:color="auto"/>
              <w:left w:val="nil"/>
              <w:bottom w:val="nil"/>
              <w:right w:val="single" w:sz="12" w:space="0" w:color="auto"/>
            </w:tcBorders>
          </w:tcPr>
          <w:p w:rsidR="009E1783" w:rsidRPr="00CB1979" w:rsidRDefault="009E1783" w:rsidP="000F3CF1">
            <w:pPr>
              <w:rPr>
                <w:rFonts w:ascii="Arial" w:hAnsi="Arial" w:cs="Arial"/>
                <w:sz w:val="16"/>
                <w:szCs w:val="16"/>
              </w:rPr>
            </w:pPr>
          </w:p>
        </w:tc>
      </w:tr>
      <w:tr w:rsidR="009E1783"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9E1783" w:rsidRPr="00CB1979" w:rsidRDefault="000F3CF1" w:rsidP="000F3CF1">
            <w:pPr>
              <w:rPr>
                <w:rFonts w:ascii="Arial" w:hAnsi="Arial" w:cs="Arial"/>
                <w:sz w:val="16"/>
                <w:szCs w:val="16"/>
              </w:rPr>
            </w:pPr>
            <w:r>
              <w:rPr>
                <w:rFonts w:ascii="Arial" w:hAnsi="Arial" w:cs="Arial"/>
                <w:sz w:val="16"/>
                <w:szCs w:val="16"/>
              </w:rPr>
              <w:t>1405</w:t>
            </w:r>
            <w:r w:rsidR="009E1783" w:rsidRPr="00CB1979">
              <w:rPr>
                <w:rFonts w:ascii="Arial" w:hAnsi="Arial" w:cs="Arial"/>
                <w:sz w:val="16"/>
                <w:szCs w:val="16"/>
              </w:rPr>
              <w:t>05</w:t>
            </w:r>
          </w:p>
        </w:tc>
        <w:tc>
          <w:tcPr>
            <w:tcW w:w="7095" w:type="dxa"/>
            <w:gridSpan w:val="4"/>
            <w:tcBorders>
              <w:top w:val="nil"/>
              <w:left w:val="nil"/>
              <w:bottom w:val="nil"/>
              <w:right w:val="single" w:sz="12" w:space="0" w:color="auto"/>
            </w:tcBorders>
          </w:tcPr>
          <w:p w:rsidR="009E1783" w:rsidRPr="00CB1979" w:rsidRDefault="009E1783" w:rsidP="000F3CF1">
            <w:pPr>
              <w:rPr>
                <w:rFonts w:ascii="Arial" w:hAnsi="Arial" w:cs="Arial"/>
                <w:sz w:val="16"/>
                <w:szCs w:val="16"/>
              </w:rPr>
            </w:pPr>
            <w:r w:rsidRPr="00CB1979">
              <w:rPr>
                <w:rFonts w:ascii="Arial" w:hAnsi="Arial" w:cs="Arial"/>
                <w:sz w:val="16"/>
                <w:szCs w:val="16"/>
              </w:rPr>
              <w:t>Aportes</w:t>
            </w:r>
          </w:p>
        </w:tc>
        <w:tc>
          <w:tcPr>
            <w:tcW w:w="405" w:type="dxa"/>
            <w:tcBorders>
              <w:top w:val="single" w:sz="12" w:space="0" w:color="auto"/>
              <w:left w:val="nil"/>
              <w:bottom w:val="single" w:sz="12" w:space="0" w:color="auto"/>
              <w:right w:val="single" w:sz="12" w:space="0" w:color="auto"/>
            </w:tcBorders>
          </w:tcPr>
          <w:p w:rsidR="009E1783" w:rsidRDefault="009E1783" w:rsidP="000F3CF1">
            <w:pPr>
              <w:jc w:val="center"/>
            </w:pPr>
            <w:r w:rsidRPr="00AA381F">
              <w:rPr>
                <w:rFonts w:ascii="Arial" w:hAnsi="Arial" w:cs="Arial"/>
                <w:b/>
                <w:sz w:val="16"/>
                <w:szCs w:val="16"/>
              </w:rPr>
              <w:t>X</w:t>
            </w:r>
          </w:p>
        </w:tc>
        <w:tc>
          <w:tcPr>
            <w:tcW w:w="459" w:type="dxa"/>
            <w:gridSpan w:val="2"/>
            <w:tcBorders>
              <w:top w:val="single" w:sz="12" w:space="0" w:color="auto"/>
              <w:left w:val="nil"/>
              <w:bottom w:val="single" w:sz="12" w:space="0" w:color="auto"/>
              <w:right w:val="single" w:sz="12" w:space="0" w:color="auto"/>
            </w:tcBorders>
          </w:tcPr>
          <w:p w:rsidR="009E1783" w:rsidRDefault="009E1783" w:rsidP="000F3CF1">
            <w:pPr>
              <w:jc w:val="center"/>
            </w:pPr>
            <w:r w:rsidRPr="00AA381F">
              <w:rPr>
                <w:rFonts w:ascii="Arial" w:hAnsi="Arial" w:cs="Arial"/>
                <w:b/>
                <w:sz w:val="16"/>
                <w:szCs w:val="16"/>
              </w:rPr>
              <w:t>X</w:t>
            </w:r>
          </w:p>
        </w:tc>
      </w:tr>
      <w:tr w:rsidR="009E1783"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9E1783" w:rsidRPr="00CB1979" w:rsidRDefault="000F3CF1" w:rsidP="000F3CF1">
            <w:pPr>
              <w:rPr>
                <w:rFonts w:ascii="Arial" w:hAnsi="Arial" w:cs="Arial"/>
                <w:sz w:val="16"/>
                <w:szCs w:val="16"/>
              </w:rPr>
            </w:pPr>
            <w:r>
              <w:rPr>
                <w:rFonts w:ascii="Arial" w:hAnsi="Arial" w:cs="Arial"/>
                <w:sz w:val="16"/>
                <w:szCs w:val="16"/>
              </w:rPr>
              <w:t>1405</w:t>
            </w:r>
            <w:r w:rsidR="009E1783" w:rsidRPr="00CB1979">
              <w:rPr>
                <w:rFonts w:ascii="Arial" w:hAnsi="Arial" w:cs="Arial"/>
                <w:sz w:val="16"/>
                <w:szCs w:val="16"/>
              </w:rPr>
              <w:t>10</w:t>
            </w:r>
          </w:p>
        </w:tc>
        <w:tc>
          <w:tcPr>
            <w:tcW w:w="7095" w:type="dxa"/>
            <w:gridSpan w:val="4"/>
            <w:tcBorders>
              <w:top w:val="nil"/>
              <w:left w:val="nil"/>
              <w:bottom w:val="nil"/>
              <w:right w:val="single" w:sz="12" w:space="0" w:color="auto"/>
            </w:tcBorders>
          </w:tcPr>
          <w:p w:rsidR="009E1783" w:rsidRPr="00CB1979" w:rsidRDefault="009E1783" w:rsidP="000F3CF1">
            <w:pPr>
              <w:pStyle w:val="Ttulo4"/>
              <w:rPr>
                <w:rFonts w:ascii="Arial" w:hAnsi="Arial" w:cs="Arial"/>
                <w:b w:val="0"/>
                <w:sz w:val="16"/>
                <w:szCs w:val="16"/>
              </w:rPr>
            </w:pPr>
            <w:r w:rsidRPr="00CB1979">
              <w:rPr>
                <w:rFonts w:ascii="Arial" w:hAnsi="Arial" w:cs="Arial"/>
                <w:b w:val="0"/>
                <w:sz w:val="16"/>
                <w:szCs w:val="16"/>
              </w:rPr>
              <w:t>Préstamos</w:t>
            </w:r>
          </w:p>
        </w:tc>
        <w:tc>
          <w:tcPr>
            <w:tcW w:w="405" w:type="dxa"/>
            <w:tcBorders>
              <w:top w:val="single" w:sz="12" w:space="0" w:color="auto"/>
              <w:left w:val="single" w:sz="12" w:space="0" w:color="auto"/>
              <w:bottom w:val="single" w:sz="12" w:space="0" w:color="auto"/>
              <w:right w:val="single" w:sz="12" w:space="0" w:color="auto"/>
            </w:tcBorders>
          </w:tcPr>
          <w:p w:rsidR="009E1783" w:rsidRDefault="009E1783" w:rsidP="000F3CF1">
            <w:pPr>
              <w:jc w:val="center"/>
            </w:pPr>
            <w:r w:rsidRPr="00AA381F">
              <w:rPr>
                <w:rFonts w:ascii="Arial" w:hAnsi="Arial" w:cs="Arial"/>
                <w:b/>
                <w:sz w:val="16"/>
                <w:szCs w:val="16"/>
              </w:rPr>
              <w:t>X</w:t>
            </w:r>
          </w:p>
        </w:tc>
        <w:tc>
          <w:tcPr>
            <w:tcW w:w="459" w:type="dxa"/>
            <w:gridSpan w:val="2"/>
            <w:tcBorders>
              <w:top w:val="single" w:sz="12" w:space="0" w:color="auto"/>
              <w:left w:val="nil"/>
              <w:bottom w:val="single" w:sz="12" w:space="0" w:color="auto"/>
              <w:right w:val="single" w:sz="12" w:space="0" w:color="auto"/>
            </w:tcBorders>
          </w:tcPr>
          <w:p w:rsidR="009E1783" w:rsidRDefault="009E1783" w:rsidP="000F3CF1">
            <w:pPr>
              <w:jc w:val="center"/>
            </w:pPr>
            <w:r w:rsidRPr="00AA381F">
              <w:rPr>
                <w:rFonts w:ascii="Arial" w:hAnsi="Arial" w:cs="Arial"/>
                <w:b/>
                <w:sz w:val="16"/>
                <w:szCs w:val="16"/>
              </w:rPr>
              <w:t>X</w:t>
            </w:r>
          </w:p>
        </w:tc>
      </w:tr>
      <w:tr w:rsidR="009E1783"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single" w:sz="12" w:space="0" w:color="auto"/>
              <w:right w:val="nil"/>
            </w:tcBorders>
          </w:tcPr>
          <w:p w:rsidR="009E1783" w:rsidRPr="00CB1979" w:rsidRDefault="009E1783" w:rsidP="000F3CF1">
            <w:pPr>
              <w:rPr>
                <w:rFonts w:ascii="Arial" w:hAnsi="Arial" w:cs="Arial"/>
                <w:sz w:val="16"/>
                <w:szCs w:val="16"/>
              </w:rPr>
            </w:pPr>
          </w:p>
        </w:tc>
        <w:tc>
          <w:tcPr>
            <w:tcW w:w="7095" w:type="dxa"/>
            <w:gridSpan w:val="4"/>
            <w:tcBorders>
              <w:top w:val="nil"/>
              <w:left w:val="nil"/>
              <w:bottom w:val="single" w:sz="12" w:space="0" w:color="auto"/>
              <w:right w:val="nil"/>
            </w:tcBorders>
          </w:tcPr>
          <w:p w:rsidR="009E1783" w:rsidRPr="00CB1979" w:rsidRDefault="009E1783" w:rsidP="000F3CF1">
            <w:pPr>
              <w:pStyle w:val="Ttulo4"/>
              <w:rPr>
                <w:rFonts w:ascii="Arial" w:hAnsi="Arial" w:cs="Arial"/>
                <w:b w:val="0"/>
                <w:sz w:val="16"/>
                <w:szCs w:val="16"/>
              </w:rPr>
            </w:pPr>
          </w:p>
        </w:tc>
        <w:tc>
          <w:tcPr>
            <w:tcW w:w="405" w:type="dxa"/>
            <w:tcBorders>
              <w:top w:val="single" w:sz="12" w:space="0" w:color="auto"/>
              <w:left w:val="nil"/>
              <w:bottom w:val="nil"/>
              <w:right w:val="nil"/>
            </w:tcBorders>
          </w:tcPr>
          <w:p w:rsidR="009E1783" w:rsidRPr="00CB1979" w:rsidRDefault="009E1783" w:rsidP="000F3CF1">
            <w:pPr>
              <w:pStyle w:val="Ttulo4"/>
              <w:rPr>
                <w:rFonts w:ascii="Arial" w:hAnsi="Arial" w:cs="Arial"/>
                <w:b w:val="0"/>
                <w:sz w:val="16"/>
                <w:szCs w:val="16"/>
              </w:rPr>
            </w:pPr>
          </w:p>
        </w:tc>
        <w:tc>
          <w:tcPr>
            <w:tcW w:w="459" w:type="dxa"/>
            <w:gridSpan w:val="2"/>
            <w:tcBorders>
              <w:top w:val="single" w:sz="12" w:space="0" w:color="auto"/>
              <w:left w:val="nil"/>
              <w:bottom w:val="nil"/>
              <w:right w:val="single" w:sz="12" w:space="0" w:color="auto"/>
            </w:tcBorders>
          </w:tcPr>
          <w:p w:rsidR="009E1783" w:rsidRPr="00CB1979" w:rsidRDefault="009E1783" w:rsidP="000F3CF1">
            <w:pPr>
              <w:pStyle w:val="Ttulo4"/>
              <w:rPr>
                <w:rFonts w:ascii="Arial" w:hAnsi="Arial" w:cs="Arial"/>
                <w:b w:val="0"/>
                <w:sz w:val="16"/>
                <w:szCs w:val="16"/>
              </w:rPr>
            </w:pPr>
          </w:p>
        </w:tc>
      </w:tr>
      <w:tr w:rsidR="009E1783"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9E1783" w:rsidRPr="00CB1979" w:rsidRDefault="009E1783" w:rsidP="000F3CF1">
            <w:pPr>
              <w:pStyle w:val="Ttulo1"/>
              <w:rPr>
                <w:rFonts w:ascii="Arial" w:hAnsi="Arial" w:cs="Arial"/>
                <w:sz w:val="16"/>
                <w:szCs w:val="16"/>
              </w:rPr>
            </w:pPr>
          </w:p>
          <w:p w:rsidR="009E1783" w:rsidRPr="00CB1979" w:rsidRDefault="009E1783" w:rsidP="000F3CF1">
            <w:pPr>
              <w:pStyle w:val="Ttulo1"/>
              <w:rPr>
                <w:rFonts w:ascii="Arial" w:hAnsi="Arial" w:cs="Arial"/>
                <w:sz w:val="16"/>
                <w:szCs w:val="16"/>
              </w:rPr>
            </w:pPr>
            <w:r w:rsidRPr="00CB1979">
              <w:rPr>
                <w:rFonts w:ascii="Arial" w:hAnsi="Arial" w:cs="Arial"/>
                <w:sz w:val="16"/>
                <w:szCs w:val="16"/>
              </w:rPr>
              <w:t>DESCRIPCION</w:t>
            </w:r>
          </w:p>
          <w:p w:rsidR="009E1783" w:rsidRPr="00CB1979" w:rsidRDefault="009E1783" w:rsidP="000F3CF1">
            <w:pPr>
              <w:jc w:val="both"/>
              <w:rPr>
                <w:rFonts w:ascii="Arial" w:hAnsi="Arial" w:cs="Arial"/>
                <w:sz w:val="16"/>
                <w:szCs w:val="16"/>
              </w:rPr>
            </w:pPr>
          </w:p>
          <w:p w:rsidR="009E1783" w:rsidRPr="00CB1979" w:rsidRDefault="009E1783" w:rsidP="000F3CF1">
            <w:pPr>
              <w:jc w:val="both"/>
              <w:rPr>
                <w:rFonts w:ascii="Arial" w:hAnsi="Arial" w:cs="Arial"/>
                <w:sz w:val="16"/>
                <w:szCs w:val="16"/>
              </w:rPr>
            </w:pPr>
            <w:r w:rsidRPr="00CB1979">
              <w:rPr>
                <w:rFonts w:ascii="Arial" w:hAnsi="Arial" w:cs="Arial"/>
                <w:sz w:val="16"/>
                <w:szCs w:val="16"/>
              </w:rPr>
              <w:t xml:space="preserve">Registra la emisión de las planillas de cobro a partícipes, por todos los conceptos, como, aportes personales, patronales, préstamos, seguros de desgravamen, etc. Las recaudaciones se hacen a través del patrono o entidad encargada del cobro. </w:t>
            </w:r>
          </w:p>
          <w:p w:rsidR="009E1783" w:rsidRPr="00CB1979" w:rsidRDefault="009E1783" w:rsidP="000F3CF1">
            <w:pPr>
              <w:jc w:val="both"/>
              <w:rPr>
                <w:rFonts w:ascii="Arial" w:hAnsi="Arial" w:cs="Arial"/>
                <w:sz w:val="16"/>
                <w:szCs w:val="16"/>
              </w:rPr>
            </w:pPr>
          </w:p>
          <w:p w:rsidR="009E1783" w:rsidRPr="00CB1979" w:rsidRDefault="009E1783" w:rsidP="000F3CF1">
            <w:pPr>
              <w:jc w:val="both"/>
              <w:rPr>
                <w:rFonts w:ascii="Arial" w:hAnsi="Arial" w:cs="Arial"/>
                <w:sz w:val="16"/>
                <w:szCs w:val="16"/>
              </w:rPr>
            </w:pPr>
            <w:r w:rsidRPr="00CB1979">
              <w:rPr>
                <w:rFonts w:ascii="Arial" w:hAnsi="Arial" w:cs="Arial"/>
                <w:sz w:val="16"/>
                <w:szCs w:val="16"/>
              </w:rPr>
              <w:t xml:space="preserve">Tiene como contrapartida obligatoria las </w:t>
            </w:r>
            <w:r w:rsidR="000F3CF1">
              <w:rPr>
                <w:rFonts w:ascii="Arial" w:hAnsi="Arial" w:cs="Arial"/>
                <w:sz w:val="16"/>
                <w:szCs w:val="16"/>
              </w:rPr>
              <w:t>sub</w:t>
            </w:r>
            <w:r w:rsidRPr="00CB1979">
              <w:rPr>
                <w:rFonts w:ascii="Arial" w:hAnsi="Arial" w:cs="Arial"/>
                <w:sz w:val="16"/>
                <w:szCs w:val="16"/>
              </w:rPr>
              <w:t>cuentas de</w:t>
            </w:r>
            <w:r w:rsidR="000F3CF1">
              <w:rPr>
                <w:rFonts w:ascii="Arial" w:hAnsi="Arial" w:cs="Arial"/>
                <w:sz w:val="16"/>
                <w:szCs w:val="16"/>
              </w:rPr>
              <w:t xml:space="preserve"> </w:t>
            </w:r>
            <w:r w:rsidRPr="00CB1979">
              <w:rPr>
                <w:rFonts w:ascii="Arial" w:hAnsi="Arial" w:cs="Arial"/>
                <w:sz w:val="16"/>
                <w:szCs w:val="16"/>
              </w:rPr>
              <w:t>l</w:t>
            </w:r>
            <w:r w:rsidR="000F3CF1">
              <w:rPr>
                <w:rFonts w:ascii="Arial" w:hAnsi="Arial" w:cs="Arial"/>
                <w:sz w:val="16"/>
                <w:szCs w:val="16"/>
              </w:rPr>
              <w:t>a</w:t>
            </w:r>
            <w:r w:rsidRPr="00CB1979">
              <w:rPr>
                <w:rFonts w:ascii="Arial" w:hAnsi="Arial" w:cs="Arial"/>
                <w:sz w:val="16"/>
                <w:szCs w:val="16"/>
              </w:rPr>
              <w:t xml:space="preserve"> </w:t>
            </w:r>
            <w:r w:rsidR="000F3CF1">
              <w:rPr>
                <w:rFonts w:ascii="Arial" w:hAnsi="Arial" w:cs="Arial"/>
                <w:sz w:val="16"/>
                <w:szCs w:val="16"/>
              </w:rPr>
              <w:t>cuenta</w:t>
            </w:r>
            <w:r w:rsidRPr="00CB1979">
              <w:rPr>
                <w:rFonts w:ascii="Arial" w:hAnsi="Arial" w:cs="Arial"/>
                <w:sz w:val="16"/>
                <w:szCs w:val="16"/>
              </w:rPr>
              <w:t xml:space="preserve"> </w:t>
            </w:r>
            <w:r w:rsidRPr="000F3CF1">
              <w:rPr>
                <w:rFonts w:ascii="Arial" w:hAnsi="Arial" w:cs="Arial"/>
                <w:sz w:val="16"/>
                <w:szCs w:val="16"/>
              </w:rPr>
              <w:t>2</w:t>
            </w:r>
            <w:r w:rsidR="000F3CF1" w:rsidRPr="000F3CF1">
              <w:rPr>
                <w:rFonts w:ascii="Arial" w:hAnsi="Arial" w:cs="Arial"/>
                <w:sz w:val="16"/>
                <w:szCs w:val="16"/>
              </w:rPr>
              <w:t>30</w:t>
            </w:r>
            <w:r w:rsidR="006703D1">
              <w:rPr>
                <w:rFonts w:ascii="Arial" w:hAnsi="Arial" w:cs="Arial"/>
                <w:sz w:val="16"/>
                <w:szCs w:val="16"/>
              </w:rPr>
              <w:t>2</w:t>
            </w:r>
            <w:r w:rsidR="000F3CF1">
              <w:rPr>
                <w:rFonts w:ascii="Arial" w:hAnsi="Arial" w:cs="Arial"/>
                <w:sz w:val="16"/>
                <w:szCs w:val="16"/>
              </w:rPr>
              <w:t xml:space="preserve"> “Planillas emitidas por pagar”</w:t>
            </w:r>
            <w:r w:rsidRPr="00CB1979">
              <w:rPr>
                <w:rFonts w:ascii="Arial" w:hAnsi="Arial" w:cs="Arial"/>
                <w:sz w:val="16"/>
                <w:szCs w:val="16"/>
              </w:rPr>
              <w:t xml:space="preserve">, </w:t>
            </w:r>
            <w:r w:rsidR="000F3CF1">
              <w:rPr>
                <w:rFonts w:ascii="Arial" w:hAnsi="Arial" w:cs="Arial"/>
                <w:sz w:val="16"/>
                <w:szCs w:val="16"/>
              </w:rPr>
              <w:t xml:space="preserve">todas éstas </w:t>
            </w:r>
            <w:r w:rsidRPr="00CB1979">
              <w:rPr>
                <w:rFonts w:ascii="Arial" w:hAnsi="Arial" w:cs="Arial"/>
                <w:sz w:val="16"/>
                <w:szCs w:val="16"/>
              </w:rPr>
              <w:t>so</w:t>
            </w:r>
            <w:r w:rsidR="000F3CF1">
              <w:rPr>
                <w:rFonts w:ascii="Arial" w:hAnsi="Arial" w:cs="Arial"/>
                <w:sz w:val="16"/>
                <w:szCs w:val="16"/>
              </w:rPr>
              <w:t xml:space="preserve">n cuentas puentes que no </w:t>
            </w:r>
            <w:r w:rsidR="00516AF1">
              <w:rPr>
                <w:rFonts w:ascii="Arial" w:hAnsi="Arial" w:cs="Arial"/>
                <w:sz w:val="16"/>
                <w:szCs w:val="16"/>
              </w:rPr>
              <w:t>pueden</w:t>
            </w:r>
            <w:r w:rsidR="000F3CF1">
              <w:rPr>
                <w:rFonts w:ascii="Arial" w:hAnsi="Arial" w:cs="Arial"/>
                <w:sz w:val="16"/>
                <w:szCs w:val="16"/>
              </w:rPr>
              <w:t xml:space="preserve"> arrastrar saldos de un mes a otro.</w:t>
            </w:r>
          </w:p>
          <w:p w:rsidR="009E1783" w:rsidRPr="00CB1979" w:rsidRDefault="009E1783" w:rsidP="000F3CF1">
            <w:pPr>
              <w:jc w:val="both"/>
              <w:rPr>
                <w:rFonts w:ascii="Arial" w:hAnsi="Arial" w:cs="Arial"/>
                <w:sz w:val="16"/>
                <w:szCs w:val="16"/>
              </w:rPr>
            </w:pPr>
          </w:p>
        </w:tc>
      </w:tr>
      <w:tr w:rsidR="009E1783"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nil"/>
              <w:right w:val="single" w:sz="12" w:space="0" w:color="auto"/>
            </w:tcBorders>
          </w:tcPr>
          <w:p w:rsidR="009E1783" w:rsidRPr="00CB1979" w:rsidRDefault="009E1783" w:rsidP="000F3CF1">
            <w:pPr>
              <w:pStyle w:val="Textoindependiente"/>
              <w:jc w:val="center"/>
              <w:rPr>
                <w:rFonts w:ascii="Arial" w:hAnsi="Arial" w:cs="Arial"/>
                <w:b/>
                <w:szCs w:val="16"/>
              </w:rPr>
            </w:pPr>
            <w:r w:rsidRPr="00CB1979">
              <w:rPr>
                <w:rFonts w:ascii="Arial" w:hAnsi="Arial" w:cs="Arial"/>
                <w:b/>
                <w:szCs w:val="16"/>
              </w:rPr>
              <w:t>DINAMICA</w:t>
            </w:r>
          </w:p>
        </w:tc>
      </w:tr>
      <w:tr w:rsidR="009E1783" w:rsidRPr="00CB1979" w:rsidTr="000F3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9E1783" w:rsidRPr="00CB1979" w:rsidRDefault="009E1783" w:rsidP="000F3CF1">
            <w:pPr>
              <w:pStyle w:val="Textoindependiente"/>
              <w:ind w:right="355"/>
              <w:jc w:val="center"/>
              <w:rPr>
                <w:rFonts w:ascii="Arial" w:hAnsi="Arial" w:cs="Arial"/>
                <w:b/>
                <w:szCs w:val="16"/>
              </w:rPr>
            </w:pPr>
            <w:r w:rsidRPr="00CB1979">
              <w:rPr>
                <w:rFonts w:ascii="Arial" w:hAnsi="Arial" w:cs="Arial"/>
                <w:b/>
                <w:szCs w:val="16"/>
              </w:rPr>
              <w:t>DEBITOS</w:t>
            </w:r>
          </w:p>
          <w:p w:rsidR="009E1783" w:rsidRPr="00CB1979" w:rsidRDefault="009E1783" w:rsidP="000F3CF1">
            <w:pPr>
              <w:pStyle w:val="Textoindependiente"/>
              <w:ind w:right="355"/>
              <w:jc w:val="both"/>
              <w:rPr>
                <w:rFonts w:ascii="Arial" w:hAnsi="Arial" w:cs="Arial"/>
                <w:szCs w:val="16"/>
              </w:rPr>
            </w:pPr>
          </w:p>
          <w:p w:rsidR="009E1783" w:rsidRPr="00CB1979" w:rsidRDefault="009E1783" w:rsidP="000F3CF1">
            <w:pPr>
              <w:pStyle w:val="Textoindependiente"/>
              <w:numPr>
                <w:ilvl w:val="0"/>
                <w:numId w:val="11"/>
              </w:numPr>
              <w:ind w:right="355"/>
              <w:jc w:val="both"/>
              <w:rPr>
                <w:rFonts w:ascii="Arial" w:hAnsi="Arial" w:cs="Arial"/>
                <w:b/>
                <w:szCs w:val="16"/>
              </w:rPr>
            </w:pPr>
            <w:r w:rsidRPr="00CB1979">
              <w:rPr>
                <w:rFonts w:ascii="Arial" w:hAnsi="Arial" w:cs="Arial"/>
                <w:szCs w:val="16"/>
              </w:rPr>
              <w:t>Por la emisión mensual de las planillas por cobrar a</w:t>
            </w:r>
            <w:r w:rsidR="000F3CF1">
              <w:rPr>
                <w:rFonts w:ascii="Arial" w:hAnsi="Arial" w:cs="Arial"/>
                <w:szCs w:val="16"/>
              </w:rPr>
              <w:t xml:space="preserve"> los</w:t>
            </w:r>
            <w:r w:rsidRPr="00CB1979">
              <w:rPr>
                <w:rFonts w:ascii="Arial" w:hAnsi="Arial" w:cs="Arial"/>
                <w:szCs w:val="16"/>
              </w:rPr>
              <w:t xml:space="preserve"> partícipes.</w:t>
            </w:r>
          </w:p>
          <w:p w:rsidR="009E1783" w:rsidRPr="00CB1979" w:rsidRDefault="009E1783" w:rsidP="000F3CF1">
            <w:pPr>
              <w:pStyle w:val="Textoindependiente"/>
              <w:ind w:right="355"/>
              <w:jc w:val="both"/>
              <w:rPr>
                <w:rFonts w:ascii="Arial" w:hAnsi="Arial" w:cs="Arial"/>
                <w:b/>
                <w:szCs w:val="16"/>
              </w:rPr>
            </w:pPr>
          </w:p>
          <w:p w:rsidR="009E1783" w:rsidRDefault="009E1783"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Default="000F3CF1" w:rsidP="000F3CF1">
            <w:pPr>
              <w:pStyle w:val="Textoindependiente"/>
              <w:ind w:right="355"/>
              <w:jc w:val="both"/>
              <w:rPr>
                <w:rFonts w:ascii="Arial" w:hAnsi="Arial" w:cs="Arial"/>
                <w:b/>
                <w:szCs w:val="16"/>
              </w:rPr>
            </w:pPr>
          </w:p>
          <w:p w:rsidR="000F3CF1" w:rsidRPr="00CB1979" w:rsidRDefault="000F3CF1" w:rsidP="000F3CF1">
            <w:pPr>
              <w:pStyle w:val="Textoindependiente"/>
              <w:ind w:right="355"/>
              <w:jc w:val="both"/>
              <w:rPr>
                <w:rFonts w:ascii="Arial" w:hAnsi="Arial" w:cs="Arial"/>
                <w:b/>
                <w:szCs w:val="16"/>
              </w:rPr>
            </w:pPr>
          </w:p>
        </w:tc>
        <w:tc>
          <w:tcPr>
            <w:tcW w:w="4678" w:type="dxa"/>
            <w:gridSpan w:val="5"/>
            <w:tcBorders>
              <w:top w:val="single" w:sz="12" w:space="0" w:color="auto"/>
              <w:left w:val="nil"/>
              <w:bottom w:val="single" w:sz="12" w:space="0" w:color="auto"/>
              <w:right w:val="single" w:sz="12" w:space="0" w:color="auto"/>
            </w:tcBorders>
          </w:tcPr>
          <w:p w:rsidR="009E1783" w:rsidRPr="00CB1979" w:rsidRDefault="009E1783" w:rsidP="000F3CF1">
            <w:pPr>
              <w:pStyle w:val="Textoindependiente"/>
              <w:ind w:right="355"/>
              <w:jc w:val="center"/>
              <w:rPr>
                <w:rFonts w:ascii="Arial" w:hAnsi="Arial" w:cs="Arial"/>
                <w:b/>
                <w:szCs w:val="16"/>
              </w:rPr>
            </w:pPr>
            <w:r w:rsidRPr="00CB1979">
              <w:rPr>
                <w:rFonts w:ascii="Arial" w:hAnsi="Arial" w:cs="Arial"/>
                <w:b/>
                <w:szCs w:val="16"/>
              </w:rPr>
              <w:t>CREDITOS</w:t>
            </w:r>
          </w:p>
          <w:p w:rsidR="009E1783" w:rsidRPr="00CB1979" w:rsidRDefault="009E1783" w:rsidP="000F3CF1">
            <w:pPr>
              <w:pStyle w:val="Textoindependiente"/>
              <w:ind w:right="355"/>
              <w:jc w:val="both"/>
              <w:rPr>
                <w:rFonts w:ascii="Arial" w:hAnsi="Arial" w:cs="Arial"/>
                <w:szCs w:val="16"/>
              </w:rPr>
            </w:pPr>
          </w:p>
          <w:p w:rsidR="009E1783" w:rsidRDefault="009E1783" w:rsidP="000F3CF1">
            <w:pPr>
              <w:pStyle w:val="Textoindependiente"/>
              <w:numPr>
                <w:ilvl w:val="0"/>
                <w:numId w:val="10"/>
              </w:numPr>
              <w:ind w:right="355"/>
              <w:jc w:val="both"/>
              <w:rPr>
                <w:rFonts w:ascii="Arial" w:hAnsi="Arial" w:cs="Arial"/>
                <w:szCs w:val="16"/>
              </w:rPr>
            </w:pPr>
            <w:r w:rsidRPr="00CB1979">
              <w:rPr>
                <w:rFonts w:ascii="Arial" w:hAnsi="Arial" w:cs="Arial"/>
                <w:szCs w:val="16"/>
              </w:rPr>
              <w:t xml:space="preserve">Por el pago de las planillas por parte del patrono o el </w:t>
            </w:r>
            <w:r w:rsidR="000F3CF1">
              <w:rPr>
                <w:rFonts w:ascii="Arial" w:hAnsi="Arial" w:cs="Arial"/>
                <w:szCs w:val="16"/>
              </w:rPr>
              <w:t>e</w:t>
            </w:r>
            <w:r>
              <w:rPr>
                <w:rFonts w:ascii="Arial" w:hAnsi="Arial" w:cs="Arial"/>
                <w:szCs w:val="16"/>
              </w:rPr>
              <w:t xml:space="preserve">nte </w:t>
            </w:r>
            <w:r w:rsidRPr="00CB1979">
              <w:rPr>
                <w:rFonts w:ascii="Arial" w:hAnsi="Arial" w:cs="Arial"/>
                <w:szCs w:val="16"/>
              </w:rPr>
              <w:t>encargad</w:t>
            </w:r>
            <w:r>
              <w:rPr>
                <w:rFonts w:ascii="Arial" w:hAnsi="Arial" w:cs="Arial"/>
                <w:szCs w:val="16"/>
              </w:rPr>
              <w:t>o</w:t>
            </w:r>
            <w:r w:rsidRPr="00CB1979">
              <w:rPr>
                <w:rFonts w:ascii="Arial" w:hAnsi="Arial" w:cs="Arial"/>
                <w:szCs w:val="16"/>
              </w:rPr>
              <w:t xml:space="preserve"> de la recaudación.</w:t>
            </w:r>
          </w:p>
          <w:p w:rsidR="00D15654" w:rsidRDefault="00D15654" w:rsidP="00D15654">
            <w:pPr>
              <w:pStyle w:val="Textoindependiente"/>
              <w:ind w:left="360" w:right="355"/>
              <w:jc w:val="both"/>
              <w:rPr>
                <w:rFonts w:ascii="Arial" w:hAnsi="Arial" w:cs="Arial"/>
                <w:szCs w:val="16"/>
              </w:rPr>
            </w:pPr>
          </w:p>
          <w:p w:rsidR="00D15654" w:rsidRPr="002742AB" w:rsidRDefault="00D15654" w:rsidP="00D15654">
            <w:pPr>
              <w:numPr>
                <w:ilvl w:val="0"/>
                <w:numId w:val="94"/>
              </w:numPr>
              <w:ind w:right="355"/>
              <w:jc w:val="both"/>
              <w:rPr>
                <w:rFonts w:ascii="Arial" w:hAnsi="Arial" w:cs="Arial"/>
                <w:b/>
                <w:sz w:val="16"/>
                <w:szCs w:val="16"/>
              </w:rPr>
            </w:pPr>
            <w:r w:rsidRPr="0087751D">
              <w:rPr>
                <w:rFonts w:ascii="Arial" w:hAnsi="Arial" w:cs="Arial"/>
                <w:sz w:val="16"/>
                <w:szCs w:val="16"/>
              </w:rPr>
              <w:t>Por la reclasificación o ajuste de algún valor que no fue liquidado o cobrado.</w:t>
            </w:r>
          </w:p>
          <w:p w:rsidR="00D15654" w:rsidRPr="00CB1979" w:rsidRDefault="00D15654" w:rsidP="00D15654">
            <w:pPr>
              <w:pStyle w:val="Textoindependiente"/>
              <w:ind w:left="360" w:right="355"/>
              <w:jc w:val="both"/>
              <w:rPr>
                <w:rFonts w:ascii="Arial" w:hAnsi="Arial" w:cs="Arial"/>
                <w:szCs w:val="16"/>
              </w:rPr>
            </w:pPr>
          </w:p>
        </w:tc>
      </w:tr>
      <w:tr w:rsidR="00A35204" w:rsidRPr="00CB1979" w:rsidTr="000F3CF1">
        <w:trPr>
          <w:cantSplit/>
          <w:trHeight w:val="923"/>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0F3CF1">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9E1783" w:rsidRDefault="009E1783" w:rsidP="007A6435">
      <w:pPr>
        <w:rPr>
          <w:rFonts w:ascii="Arial" w:hAnsi="Arial" w:cs="Arial"/>
          <w:sz w:val="16"/>
          <w:szCs w:val="16"/>
        </w:rPr>
      </w:pPr>
    </w:p>
    <w:p w:rsidR="009E1783" w:rsidRDefault="009E1783" w:rsidP="007A6435">
      <w:pPr>
        <w:rPr>
          <w:rFonts w:ascii="Arial" w:hAnsi="Arial" w:cs="Arial"/>
          <w:sz w:val="16"/>
          <w:szCs w:val="16"/>
        </w:rPr>
      </w:pPr>
    </w:p>
    <w:p w:rsidR="000F3CF1" w:rsidRDefault="000F3CF1" w:rsidP="007A6435">
      <w:pPr>
        <w:rPr>
          <w:rFonts w:ascii="Arial" w:hAnsi="Arial" w:cs="Arial"/>
          <w:sz w:val="16"/>
          <w:szCs w:val="16"/>
        </w:rPr>
      </w:pPr>
    </w:p>
    <w:p w:rsidR="000F3CF1" w:rsidRDefault="000F3CF1" w:rsidP="007A6435">
      <w:pPr>
        <w:rPr>
          <w:rFonts w:ascii="Arial" w:hAnsi="Arial" w:cs="Arial"/>
          <w:sz w:val="16"/>
          <w:szCs w:val="16"/>
        </w:rPr>
      </w:pPr>
    </w:p>
    <w:p w:rsidR="000F3CF1" w:rsidRPr="00CB1979" w:rsidRDefault="000F3CF1"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5"/>
        <w:gridCol w:w="2998"/>
        <w:gridCol w:w="283"/>
        <w:gridCol w:w="3857"/>
        <w:gridCol w:w="32"/>
        <w:gridCol w:w="364"/>
        <w:gridCol w:w="39"/>
        <w:gridCol w:w="386"/>
      </w:tblGrid>
      <w:tr w:rsidR="002D6382" w:rsidRPr="00CB1979" w:rsidTr="00FB78CD">
        <w:trPr>
          <w:cantSplit/>
        </w:trPr>
        <w:tc>
          <w:tcPr>
            <w:tcW w:w="9394" w:type="dxa"/>
            <w:gridSpan w:val="8"/>
            <w:tcBorders>
              <w:top w:val="single" w:sz="12" w:space="0" w:color="auto"/>
              <w:left w:val="single" w:sz="12" w:space="0" w:color="auto"/>
              <w:right w:val="single" w:sz="12" w:space="0" w:color="auto"/>
            </w:tcBorders>
          </w:tcPr>
          <w:p w:rsidR="002D6382" w:rsidRPr="00CB1979" w:rsidRDefault="002D6382"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5F72D0" w:rsidRPr="00CB1979" w:rsidTr="0076329A">
        <w:trPr>
          <w:cantSplit/>
        </w:trPr>
        <w:tc>
          <w:tcPr>
            <w:tcW w:w="1435"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ELEMENTO</w:t>
            </w:r>
          </w:p>
        </w:tc>
        <w:tc>
          <w:tcPr>
            <w:tcW w:w="2998"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GRUPO</w:t>
            </w:r>
          </w:p>
        </w:tc>
        <w:tc>
          <w:tcPr>
            <w:tcW w:w="4140" w:type="dxa"/>
            <w:gridSpan w:val="2"/>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CUENTAS</w:t>
            </w:r>
          </w:p>
        </w:tc>
        <w:tc>
          <w:tcPr>
            <w:tcW w:w="435" w:type="dxa"/>
            <w:gridSpan w:val="3"/>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C</w:t>
            </w:r>
          </w:p>
        </w:tc>
        <w:tc>
          <w:tcPr>
            <w:tcW w:w="386" w:type="dxa"/>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J</w:t>
            </w:r>
          </w:p>
        </w:tc>
      </w:tr>
      <w:tr w:rsidR="005F72D0" w:rsidRPr="00CB1979" w:rsidTr="0076329A">
        <w:trPr>
          <w:cantSplit/>
          <w:trHeight w:val="208"/>
        </w:trPr>
        <w:tc>
          <w:tcPr>
            <w:tcW w:w="1435" w:type="dxa"/>
            <w:vMerge w:val="restart"/>
            <w:tcBorders>
              <w:top w:val="single" w:sz="12" w:space="0" w:color="auto"/>
              <w:left w:val="single" w:sz="12" w:space="0" w:color="auto"/>
              <w:bottom w:val="single" w:sz="12" w:space="0" w:color="auto"/>
              <w:right w:val="single" w:sz="12" w:space="0" w:color="auto"/>
            </w:tcBorders>
          </w:tcPr>
          <w:p w:rsidR="005F72D0" w:rsidRPr="00D35C8B" w:rsidRDefault="005F72D0" w:rsidP="007A6435">
            <w:pPr>
              <w:jc w:val="both"/>
              <w:rPr>
                <w:rFonts w:ascii="Arial" w:hAnsi="Arial" w:cs="Arial"/>
                <w:b/>
                <w:sz w:val="16"/>
                <w:szCs w:val="16"/>
              </w:rPr>
            </w:pPr>
            <w:r w:rsidRPr="00D35C8B">
              <w:rPr>
                <w:rFonts w:ascii="Arial" w:hAnsi="Arial" w:cs="Arial"/>
                <w:b/>
                <w:sz w:val="16"/>
                <w:szCs w:val="16"/>
              </w:rPr>
              <w:t>1</w:t>
            </w:r>
          </w:p>
          <w:p w:rsidR="005F72D0" w:rsidRPr="00D35C8B" w:rsidRDefault="005F72D0" w:rsidP="007A6435">
            <w:pPr>
              <w:jc w:val="both"/>
              <w:rPr>
                <w:rFonts w:ascii="Arial" w:hAnsi="Arial" w:cs="Arial"/>
                <w:b/>
                <w:sz w:val="16"/>
                <w:szCs w:val="16"/>
              </w:rPr>
            </w:pPr>
            <w:r w:rsidRPr="00D35C8B">
              <w:rPr>
                <w:rFonts w:ascii="Arial" w:hAnsi="Arial" w:cs="Arial"/>
                <w:b/>
                <w:sz w:val="16"/>
                <w:szCs w:val="16"/>
              </w:rPr>
              <w:t>ACTIVO</w:t>
            </w:r>
          </w:p>
        </w:tc>
        <w:tc>
          <w:tcPr>
            <w:tcW w:w="2998" w:type="dxa"/>
            <w:vMerge w:val="restart"/>
            <w:tcBorders>
              <w:top w:val="single" w:sz="12" w:space="0" w:color="auto"/>
              <w:left w:val="single" w:sz="12" w:space="0" w:color="auto"/>
              <w:bottom w:val="single" w:sz="12" w:space="0" w:color="auto"/>
              <w:right w:val="single" w:sz="12" w:space="0" w:color="auto"/>
            </w:tcBorders>
          </w:tcPr>
          <w:p w:rsidR="005F72D0" w:rsidRPr="00D35C8B" w:rsidRDefault="005F72D0" w:rsidP="007A6435">
            <w:pPr>
              <w:jc w:val="both"/>
              <w:rPr>
                <w:rFonts w:ascii="Arial" w:hAnsi="Arial" w:cs="Arial"/>
                <w:b/>
                <w:sz w:val="16"/>
                <w:szCs w:val="16"/>
              </w:rPr>
            </w:pPr>
            <w:r w:rsidRPr="00D35C8B">
              <w:rPr>
                <w:rFonts w:ascii="Arial" w:hAnsi="Arial" w:cs="Arial"/>
                <w:b/>
                <w:sz w:val="16"/>
                <w:szCs w:val="16"/>
              </w:rPr>
              <w:t>1</w:t>
            </w:r>
            <w:r w:rsidR="000F3CF1">
              <w:rPr>
                <w:rFonts w:ascii="Arial" w:hAnsi="Arial" w:cs="Arial"/>
                <w:b/>
                <w:sz w:val="16"/>
                <w:szCs w:val="16"/>
              </w:rPr>
              <w:t>4</w:t>
            </w:r>
          </w:p>
          <w:p w:rsidR="005F72D0" w:rsidRPr="00D35C8B" w:rsidRDefault="005F72D0" w:rsidP="007A6435">
            <w:pPr>
              <w:jc w:val="both"/>
              <w:rPr>
                <w:rFonts w:ascii="Arial" w:hAnsi="Arial" w:cs="Arial"/>
                <w:b/>
                <w:sz w:val="16"/>
                <w:szCs w:val="16"/>
              </w:rPr>
            </w:pPr>
            <w:r w:rsidRPr="00D35C8B">
              <w:rPr>
                <w:rFonts w:ascii="Arial" w:hAnsi="Arial" w:cs="Arial"/>
                <w:b/>
                <w:sz w:val="16"/>
                <w:szCs w:val="16"/>
              </w:rPr>
              <w:t>CUENTAS POR COBRAR</w:t>
            </w:r>
          </w:p>
        </w:tc>
        <w:tc>
          <w:tcPr>
            <w:tcW w:w="4140" w:type="dxa"/>
            <w:gridSpan w:val="2"/>
            <w:vMerge w:val="restart"/>
            <w:tcBorders>
              <w:top w:val="single" w:sz="12" w:space="0" w:color="auto"/>
              <w:left w:val="single" w:sz="12" w:space="0" w:color="auto"/>
              <w:bottom w:val="single" w:sz="12" w:space="0" w:color="auto"/>
              <w:right w:val="single" w:sz="12" w:space="0" w:color="auto"/>
            </w:tcBorders>
          </w:tcPr>
          <w:p w:rsidR="005F72D0" w:rsidRPr="00D35C8B" w:rsidRDefault="000F3CF1" w:rsidP="007A6435">
            <w:pPr>
              <w:jc w:val="both"/>
              <w:rPr>
                <w:rFonts w:ascii="Arial" w:hAnsi="Arial" w:cs="Arial"/>
                <w:b/>
                <w:sz w:val="16"/>
                <w:szCs w:val="16"/>
              </w:rPr>
            </w:pPr>
            <w:r>
              <w:rPr>
                <w:rFonts w:ascii="Arial" w:hAnsi="Arial" w:cs="Arial"/>
                <w:b/>
                <w:sz w:val="16"/>
                <w:szCs w:val="16"/>
              </w:rPr>
              <w:t>1490</w:t>
            </w:r>
          </w:p>
          <w:p w:rsidR="005F72D0" w:rsidRPr="00D35C8B" w:rsidRDefault="005F72D0" w:rsidP="007A6435">
            <w:pPr>
              <w:jc w:val="both"/>
              <w:rPr>
                <w:rFonts w:ascii="Arial" w:hAnsi="Arial" w:cs="Arial"/>
                <w:b/>
                <w:sz w:val="16"/>
                <w:szCs w:val="16"/>
              </w:rPr>
            </w:pPr>
            <w:r w:rsidRPr="00D35C8B">
              <w:rPr>
                <w:rFonts w:ascii="Arial" w:hAnsi="Arial" w:cs="Arial"/>
                <w:b/>
                <w:sz w:val="16"/>
                <w:szCs w:val="16"/>
              </w:rPr>
              <w:t>CUENTAS POR COBRAR VARIAS</w:t>
            </w:r>
          </w:p>
        </w:tc>
        <w:tc>
          <w:tcPr>
            <w:tcW w:w="435" w:type="dxa"/>
            <w:gridSpan w:val="3"/>
            <w:vMerge w:val="restart"/>
            <w:tcBorders>
              <w:top w:val="single" w:sz="12" w:space="0" w:color="auto"/>
              <w:left w:val="single" w:sz="12" w:space="0" w:color="auto"/>
              <w:bottom w:val="single" w:sz="12" w:space="0" w:color="auto"/>
              <w:right w:val="single" w:sz="12" w:space="0" w:color="auto"/>
            </w:tcBorders>
          </w:tcPr>
          <w:p w:rsidR="002E0CCA" w:rsidRPr="007E2A31" w:rsidRDefault="002E0CCA" w:rsidP="002E0CCA">
            <w:pPr>
              <w:spacing w:after="200" w:line="276" w:lineRule="auto"/>
              <w:jc w:val="center"/>
              <w:rPr>
                <w:rFonts w:ascii="Arial" w:hAnsi="Arial" w:cs="Arial"/>
                <w:b/>
                <w:sz w:val="16"/>
                <w:szCs w:val="16"/>
              </w:rPr>
            </w:pPr>
            <w:r w:rsidRPr="007E2A31">
              <w:rPr>
                <w:rFonts w:ascii="Arial" w:hAnsi="Arial" w:cs="Arial"/>
                <w:b/>
                <w:sz w:val="16"/>
                <w:szCs w:val="16"/>
              </w:rPr>
              <w:t>X</w:t>
            </w:r>
          </w:p>
          <w:p w:rsidR="005F72D0" w:rsidRPr="007E2A31" w:rsidRDefault="005F72D0" w:rsidP="007E2A31">
            <w:pPr>
              <w:jc w:val="center"/>
              <w:rPr>
                <w:rFonts w:ascii="Arial" w:hAnsi="Arial" w:cs="Arial"/>
                <w:b/>
                <w:sz w:val="16"/>
                <w:szCs w:val="16"/>
              </w:rPr>
            </w:pPr>
          </w:p>
        </w:tc>
        <w:tc>
          <w:tcPr>
            <w:tcW w:w="386" w:type="dxa"/>
            <w:vMerge w:val="restart"/>
            <w:tcBorders>
              <w:top w:val="single" w:sz="12" w:space="0" w:color="auto"/>
              <w:left w:val="single" w:sz="12" w:space="0" w:color="auto"/>
              <w:bottom w:val="single" w:sz="12" w:space="0" w:color="auto"/>
              <w:right w:val="single" w:sz="12" w:space="0" w:color="auto"/>
            </w:tcBorders>
          </w:tcPr>
          <w:p w:rsidR="002E0CCA" w:rsidRPr="007E2A31" w:rsidRDefault="002E0CCA" w:rsidP="002E0CCA">
            <w:pPr>
              <w:spacing w:after="200" w:line="276" w:lineRule="auto"/>
              <w:jc w:val="center"/>
              <w:rPr>
                <w:rFonts w:ascii="Arial" w:hAnsi="Arial" w:cs="Arial"/>
                <w:b/>
                <w:sz w:val="16"/>
                <w:szCs w:val="16"/>
              </w:rPr>
            </w:pPr>
            <w:r w:rsidRPr="007E2A31">
              <w:rPr>
                <w:rFonts w:ascii="Arial" w:hAnsi="Arial" w:cs="Arial"/>
                <w:b/>
                <w:sz w:val="16"/>
                <w:szCs w:val="16"/>
              </w:rPr>
              <w:t>X</w:t>
            </w:r>
          </w:p>
          <w:p w:rsidR="005F72D0" w:rsidRPr="007E2A31" w:rsidRDefault="005F72D0" w:rsidP="007E2A31">
            <w:pPr>
              <w:spacing w:after="200" w:line="276" w:lineRule="auto"/>
              <w:jc w:val="center"/>
              <w:rPr>
                <w:rFonts w:ascii="Arial" w:hAnsi="Arial" w:cs="Arial"/>
                <w:b/>
                <w:sz w:val="16"/>
                <w:szCs w:val="16"/>
              </w:rPr>
            </w:pPr>
          </w:p>
          <w:p w:rsidR="005F72D0" w:rsidRPr="007E2A31" w:rsidRDefault="005F72D0" w:rsidP="007E2A31">
            <w:pPr>
              <w:jc w:val="center"/>
              <w:rPr>
                <w:rFonts w:ascii="Arial" w:hAnsi="Arial" w:cs="Arial"/>
                <w:b/>
                <w:sz w:val="16"/>
                <w:szCs w:val="16"/>
              </w:rPr>
            </w:pP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4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5" w:type="dxa"/>
            <w:gridSpan w:val="3"/>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86"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4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5" w:type="dxa"/>
            <w:gridSpan w:val="3"/>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86"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4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5" w:type="dxa"/>
            <w:gridSpan w:val="3"/>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86"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4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5" w:type="dxa"/>
            <w:gridSpan w:val="3"/>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86"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FB78CD" w:rsidRPr="00CB1979" w:rsidTr="00CB19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FB78CD" w:rsidRPr="00CB1979" w:rsidRDefault="00FB78CD" w:rsidP="007A6435">
            <w:pPr>
              <w:pStyle w:val="Ttulo4"/>
              <w:rPr>
                <w:rFonts w:ascii="Arial" w:hAnsi="Arial" w:cs="Arial"/>
                <w:sz w:val="16"/>
                <w:szCs w:val="16"/>
              </w:rPr>
            </w:pPr>
            <w:r w:rsidRPr="00CB1979">
              <w:rPr>
                <w:rFonts w:ascii="Arial" w:hAnsi="Arial" w:cs="Arial"/>
                <w:sz w:val="16"/>
                <w:szCs w:val="16"/>
              </w:rPr>
              <w:t>SUBCUENTAS</w:t>
            </w:r>
          </w:p>
        </w:tc>
        <w:tc>
          <w:tcPr>
            <w:tcW w:w="7959" w:type="dxa"/>
            <w:gridSpan w:val="7"/>
            <w:tcBorders>
              <w:top w:val="single" w:sz="12" w:space="0" w:color="auto"/>
              <w:left w:val="nil"/>
              <w:bottom w:val="nil"/>
              <w:right w:val="single" w:sz="12" w:space="0" w:color="auto"/>
            </w:tcBorders>
          </w:tcPr>
          <w:p w:rsidR="00FB78CD" w:rsidRPr="00CB1979" w:rsidRDefault="00FB78CD" w:rsidP="007A6435">
            <w:pPr>
              <w:rPr>
                <w:rFonts w:ascii="Arial" w:hAnsi="Arial" w:cs="Arial"/>
                <w:sz w:val="16"/>
                <w:szCs w:val="16"/>
              </w:rPr>
            </w:pPr>
          </w:p>
        </w:tc>
      </w:tr>
      <w:tr w:rsidR="002E0CCA" w:rsidRPr="00CB1979" w:rsidTr="002E0C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2E0CCA" w:rsidRPr="00CB1979" w:rsidRDefault="000F3CF1" w:rsidP="007A6435">
            <w:pPr>
              <w:jc w:val="both"/>
              <w:rPr>
                <w:rFonts w:ascii="Arial" w:hAnsi="Arial" w:cs="Arial"/>
                <w:sz w:val="16"/>
                <w:szCs w:val="16"/>
              </w:rPr>
            </w:pPr>
            <w:r>
              <w:rPr>
                <w:rFonts w:ascii="Arial" w:hAnsi="Arial" w:cs="Arial"/>
                <w:sz w:val="16"/>
                <w:szCs w:val="16"/>
              </w:rPr>
              <w:t>1490</w:t>
            </w:r>
            <w:r w:rsidR="002E0CCA" w:rsidRPr="00CB1979">
              <w:rPr>
                <w:rFonts w:ascii="Arial" w:hAnsi="Arial" w:cs="Arial"/>
                <w:sz w:val="16"/>
                <w:szCs w:val="16"/>
              </w:rPr>
              <w:t>05</w:t>
            </w:r>
          </w:p>
        </w:tc>
        <w:tc>
          <w:tcPr>
            <w:tcW w:w="7170" w:type="dxa"/>
            <w:gridSpan w:val="4"/>
            <w:tcBorders>
              <w:top w:val="nil"/>
              <w:left w:val="nil"/>
              <w:bottom w:val="nil"/>
              <w:right w:val="single" w:sz="12" w:space="0" w:color="auto"/>
            </w:tcBorders>
          </w:tcPr>
          <w:p w:rsidR="002E0CCA" w:rsidRPr="00CB1979" w:rsidRDefault="002E0CCA" w:rsidP="007A6435">
            <w:pPr>
              <w:jc w:val="both"/>
              <w:rPr>
                <w:rFonts w:ascii="Arial" w:hAnsi="Arial" w:cs="Arial"/>
                <w:sz w:val="16"/>
                <w:szCs w:val="16"/>
              </w:rPr>
            </w:pPr>
            <w:r w:rsidRPr="00CB1979">
              <w:rPr>
                <w:rFonts w:ascii="Arial" w:hAnsi="Arial" w:cs="Arial"/>
                <w:sz w:val="16"/>
                <w:szCs w:val="16"/>
              </w:rPr>
              <w:t>Cheques protestados y rechazados</w:t>
            </w:r>
          </w:p>
        </w:tc>
        <w:tc>
          <w:tcPr>
            <w:tcW w:w="364" w:type="dxa"/>
            <w:tcBorders>
              <w:top w:val="single" w:sz="12" w:space="0" w:color="auto"/>
              <w:left w:val="nil"/>
              <w:bottom w:val="single" w:sz="12" w:space="0" w:color="auto"/>
              <w:right w:val="single" w:sz="12" w:space="0" w:color="auto"/>
            </w:tcBorders>
          </w:tcPr>
          <w:p w:rsidR="002E0CCA" w:rsidRDefault="002E0CCA" w:rsidP="002E0CCA">
            <w:pPr>
              <w:jc w:val="center"/>
            </w:pPr>
            <w:r w:rsidRPr="00D81A4F">
              <w:rPr>
                <w:rFonts w:ascii="Arial" w:hAnsi="Arial" w:cs="Arial"/>
                <w:b/>
                <w:sz w:val="16"/>
                <w:szCs w:val="16"/>
              </w:rPr>
              <w:t>X</w:t>
            </w:r>
          </w:p>
        </w:tc>
        <w:tc>
          <w:tcPr>
            <w:tcW w:w="425" w:type="dxa"/>
            <w:gridSpan w:val="2"/>
            <w:tcBorders>
              <w:top w:val="single" w:sz="12" w:space="0" w:color="auto"/>
              <w:left w:val="nil"/>
              <w:bottom w:val="single" w:sz="12" w:space="0" w:color="auto"/>
              <w:right w:val="single" w:sz="12" w:space="0" w:color="auto"/>
            </w:tcBorders>
          </w:tcPr>
          <w:p w:rsidR="002E0CCA" w:rsidRDefault="002E0CCA" w:rsidP="002E0CCA">
            <w:pPr>
              <w:jc w:val="center"/>
            </w:pPr>
            <w:r w:rsidRPr="00D81A4F">
              <w:rPr>
                <w:rFonts w:ascii="Arial" w:hAnsi="Arial" w:cs="Arial"/>
                <w:b/>
                <w:sz w:val="16"/>
                <w:szCs w:val="16"/>
              </w:rPr>
              <w:t>X</w:t>
            </w:r>
          </w:p>
        </w:tc>
      </w:tr>
      <w:tr w:rsidR="002E0CCA" w:rsidRPr="00CB1979" w:rsidTr="002E0C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2E0CCA" w:rsidRPr="00CB1979" w:rsidRDefault="000F3CF1" w:rsidP="007A6435">
            <w:pPr>
              <w:jc w:val="both"/>
              <w:rPr>
                <w:rFonts w:ascii="Arial" w:hAnsi="Arial" w:cs="Arial"/>
                <w:sz w:val="16"/>
                <w:szCs w:val="16"/>
              </w:rPr>
            </w:pPr>
            <w:r>
              <w:rPr>
                <w:rFonts w:ascii="Arial" w:hAnsi="Arial" w:cs="Arial"/>
                <w:sz w:val="16"/>
                <w:szCs w:val="16"/>
              </w:rPr>
              <w:t>1490</w:t>
            </w:r>
            <w:r w:rsidR="002E0CCA" w:rsidRPr="00CB1979">
              <w:rPr>
                <w:rFonts w:ascii="Arial" w:hAnsi="Arial" w:cs="Arial"/>
                <w:sz w:val="16"/>
                <w:szCs w:val="16"/>
              </w:rPr>
              <w:t>10</w:t>
            </w:r>
          </w:p>
        </w:tc>
        <w:tc>
          <w:tcPr>
            <w:tcW w:w="7170" w:type="dxa"/>
            <w:gridSpan w:val="4"/>
            <w:tcBorders>
              <w:top w:val="nil"/>
              <w:left w:val="nil"/>
              <w:bottom w:val="nil"/>
              <w:right w:val="single" w:sz="12" w:space="0" w:color="auto"/>
            </w:tcBorders>
          </w:tcPr>
          <w:p w:rsidR="002E0CCA" w:rsidRPr="00CB1979" w:rsidRDefault="00A31FC1" w:rsidP="007A6435">
            <w:pPr>
              <w:jc w:val="both"/>
              <w:rPr>
                <w:rFonts w:ascii="Arial" w:hAnsi="Arial" w:cs="Arial"/>
                <w:sz w:val="16"/>
                <w:szCs w:val="16"/>
              </w:rPr>
            </w:pPr>
            <w:r>
              <w:rPr>
                <w:rFonts w:ascii="Arial" w:hAnsi="Arial" w:cs="Arial"/>
                <w:sz w:val="16"/>
                <w:szCs w:val="16"/>
              </w:rPr>
              <w:t>Arrendamientos</w:t>
            </w:r>
          </w:p>
        </w:tc>
        <w:tc>
          <w:tcPr>
            <w:tcW w:w="364" w:type="dxa"/>
            <w:tcBorders>
              <w:top w:val="single" w:sz="12" w:space="0" w:color="auto"/>
              <w:left w:val="nil"/>
              <w:bottom w:val="single" w:sz="12" w:space="0" w:color="auto"/>
              <w:right w:val="single" w:sz="12" w:space="0" w:color="auto"/>
            </w:tcBorders>
          </w:tcPr>
          <w:p w:rsidR="002E0CCA" w:rsidRDefault="002E0CCA" w:rsidP="002E0CCA">
            <w:pPr>
              <w:jc w:val="center"/>
            </w:pPr>
            <w:r w:rsidRPr="00D81A4F">
              <w:rPr>
                <w:rFonts w:ascii="Arial" w:hAnsi="Arial" w:cs="Arial"/>
                <w:b/>
                <w:sz w:val="16"/>
                <w:szCs w:val="16"/>
              </w:rPr>
              <w:t>X</w:t>
            </w:r>
          </w:p>
        </w:tc>
        <w:tc>
          <w:tcPr>
            <w:tcW w:w="425" w:type="dxa"/>
            <w:gridSpan w:val="2"/>
            <w:tcBorders>
              <w:top w:val="single" w:sz="12" w:space="0" w:color="auto"/>
              <w:left w:val="nil"/>
              <w:bottom w:val="single" w:sz="12" w:space="0" w:color="auto"/>
              <w:right w:val="single" w:sz="12" w:space="0" w:color="auto"/>
            </w:tcBorders>
          </w:tcPr>
          <w:p w:rsidR="002E0CCA" w:rsidRDefault="002E0CCA" w:rsidP="002E0CCA">
            <w:pPr>
              <w:jc w:val="center"/>
            </w:pPr>
            <w:r w:rsidRPr="00D81A4F">
              <w:rPr>
                <w:rFonts w:ascii="Arial" w:hAnsi="Arial" w:cs="Arial"/>
                <w:b/>
                <w:sz w:val="16"/>
                <w:szCs w:val="16"/>
              </w:rPr>
              <w:t>X</w:t>
            </w:r>
          </w:p>
        </w:tc>
      </w:tr>
      <w:tr w:rsidR="002E0CCA" w:rsidRPr="00CB1979" w:rsidTr="002E0C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2E0CCA" w:rsidRPr="00CB1979" w:rsidRDefault="000F3CF1" w:rsidP="007A6435">
            <w:pPr>
              <w:jc w:val="both"/>
              <w:rPr>
                <w:rFonts w:ascii="Arial" w:hAnsi="Arial" w:cs="Arial"/>
                <w:sz w:val="16"/>
                <w:szCs w:val="16"/>
              </w:rPr>
            </w:pPr>
            <w:r>
              <w:rPr>
                <w:rFonts w:ascii="Arial" w:hAnsi="Arial" w:cs="Arial"/>
                <w:sz w:val="16"/>
                <w:szCs w:val="16"/>
              </w:rPr>
              <w:t>1490</w:t>
            </w:r>
            <w:r w:rsidR="002E0CCA" w:rsidRPr="00CB1979">
              <w:rPr>
                <w:rFonts w:ascii="Arial" w:hAnsi="Arial" w:cs="Arial"/>
                <w:sz w:val="16"/>
                <w:szCs w:val="16"/>
              </w:rPr>
              <w:t>15</w:t>
            </w:r>
          </w:p>
        </w:tc>
        <w:tc>
          <w:tcPr>
            <w:tcW w:w="7170" w:type="dxa"/>
            <w:gridSpan w:val="4"/>
            <w:tcBorders>
              <w:top w:val="nil"/>
              <w:left w:val="nil"/>
              <w:bottom w:val="nil"/>
              <w:right w:val="single" w:sz="12" w:space="0" w:color="auto"/>
            </w:tcBorders>
          </w:tcPr>
          <w:p w:rsidR="002E0CCA" w:rsidRPr="00CB1979" w:rsidRDefault="002E0CCA" w:rsidP="007A6435">
            <w:pPr>
              <w:jc w:val="both"/>
              <w:rPr>
                <w:rFonts w:ascii="Arial" w:hAnsi="Arial" w:cs="Arial"/>
                <w:sz w:val="16"/>
                <w:szCs w:val="16"/>
              </w:rPr>
            </w:pPr>
            <w:r w:rsidRPr="00CB1979">
              <w:rPr>
                <w:rFonts w:ascii="Arial" w:hAnsi="Arial" w:cs="Arial"/>
                <w:sz w:val="16"/>
                <w:szCs w:val="16"/>
              </w:rPr>
              <w:t>Pago por cuenta de partícipes a cobrar</w:t>
            </w:r>
          </w:p>
        </w:tc>
        <w:tc>
          <w:tcPr>
            <w:tcW w:w="364" w:type="dxa"/>
            <w:tcBorders>
              <w:top w:val="single" w:sz="12" w:space="0" w:color="auto"/>
              <w:left w:val="nil"/>
              <w:bottom w:val="single" w:sz="12" w:space="0" w:color="auto"/>
              <w:right w:val="single" w:sz="12" w:space="0" w:color="auto"/>
            </w:tcBorders>
          </w:tcPr>
          <w:p w:rsidR="002E0CCA" w:rsidRDefault="002E0CCA" w:rsidP="002E0CCA">
            <w:pPr>
              <w:jc w:val="center"/>
            </w:pPr>
            <w:r w:rsidRPr="00D81A4F">
              <w:rPr>
                <w:rFonts w:ascii="Arial" w:hAnsi="Arial" w:cs="Arial"/>
                <w:b/>
                <w:sz w:val="16"/>
                <w:szCs w:val="16"/>
              </w:rPr>
              <w:t>X</w:t>
            </w:r>
          </w:p>
        </w:tc>
        <w:tc>
          <w:tcPr>
            <w:tcW w:w="425" w:type="dxa"/>
            <w:gridSpan w:val="2"/>
            <w:tcBorders>
              <w:top w:val="single" w:sz="12" w:space="0" w:color="auto"/>
              <w:left w:val="nil"/>
              <w:bottom w:val="single" w:sz="12" w:space="0" w:color="auto"/>
              <w:right w:val="single" w:sz="12" w:space="0" w:color="auto"/>
            </w:tcBorders>
          </w:tcPr>
          <w:p w:rsidR="002E0CCA" w:rsidRDefault="002E0CCA" w:rsidP="002E0CCA">
            <w:pPr>
              <w:jc w:val="center"/>
            </w:pPr>
            <w:r w:rsidRPr="00D81A4F">
              <w:rPr>
                <w:rFonts w:ascii="Arial" w:hAnsi="Arial" w:cs="Arial"/>
                <w:b/>
                <w:sz w:val="16"/>
                <w:szCs w:val="16"/>
              </w:rPr>
              <w:t>X</w:t>
            </w:r>
          </w:p>
        </w:tc>
      </w:tr>
      <w:tr w:rsidR="002E0CCA" w:rsidRPr="00CB1979" w:rsidTr="002E0C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2E0CCA" w:rsidRPr="00CB1979" w:rsidRDefault="000F3CF1" w:rsidP="007A6435">
            <w:pPr>
              <w:jc w:val="both"/>
              <w:rPr>
                <w:rFonts w:ascii="Arial" w:hAnsi="Arial" w:cs="Arial"/>
                <w:sz w:val="16"/>
                <w:szCs w:val="16"/>
              </w:rPr>
            </w:pPr>
            <w:r>
              <w:rPr>
                <w:rFonts w:ascii="Arial" w:hAnsi="Arial" w:cs="Arial"/>
                <w:sz w:val="16"/>
                <w:szCs w:val="16"/>
              </w:rPr>
              <w:t>1490</w:t>
            </w:r>
            <w:r w:rsidR="002E0CCA" w:rsidRPr="00CB1979">
              <w:rPr>
                <w:rFonts w:ascii="Arial" w:hAnsi="Arial" w:cs="Arial"/>
                <w:sz w:val="16"/>
                <w:szCs w:val="16"/>
              </w:rPr>
              <w:t>90</w:t>
            </w:r>
          </w:p>
        </w:tc>
        <w:tc>
          <w:tcPr>
            <w:tcW w:w="7170" w:type="dxa"/>
            <w:gridSpan w:val="4"/>
            <w:tcBorders>
              <w:top w:val="nil"/>
              <w:left w:val="nil"/>
              <w:bottom w:val="nil"/>
              <w:right w:val="single" w:sz="12" w:space="0" w:color="auto"/>
            </w:tcBorders>
          </w:tcPr>
          <w:p w:rsidR="002E0CCA" w:rsidRPr="00CB1979" w:rsidRDefault="002E0CCA" w:rsidP="007A6435">
            <w:pPr>
              <w:jc w:val="both"/>
              <w:rPr>
                <w:rFonts w:ascii="Arial" w:hAnsi="Arial" w:cs="Arial"/>
                <w:sz w:val="16"/>
                <w:szCs w:val="16"/>
              </w:rPr>
            </w:pPr>
            <w:r w:rsidRPr="00CB1979">
              <w:rPr>
                <w:rFonts w:ascii="Arial" w:hAnsi="Arial" w:cs="Arial"/>
                <w:sz w:val="16"/>
                <w:szCs w:val="16"/>
              </w:rPr>
              <w:t>Otros</w:t>
            </w:r>
          </w:p>
        </w:tc>
        <w:tc>
          <w:tcPr>
            <w:tcW w:w="364" w:type="dxa"/>
            <w:tcBorders>
              <w:top w:val="single" w:sz="12" w:space="0" w:color="auto"/>
              <w:left w:val="nil"/>
              <w:bottom w:val="single" w:sz="12" w:space="0" w:color="auto"/>
              <w:right w:val="single" w:sz="12" w:space="0" w:color="auto"/>
            </w:tcBorders>
          </w:tcPr>
          <w:p w:rsidR="002E0CCA" w:rsidRDefault="002E0CCA" w:rsidP="002E0CCA">
            <w:pPr>
              <w:jc w:val="center"/>
            </w:pPr>
            <w:r w:rsidRPr="00D81A4F">
              <w:rPr>
                <w:rFonts w:ascii="Arial" w:hAnsi="Arial" w:cs="Arial"/>
                <w:b/>
                <w:sz w:val="16"/>
                <w:szCs w:val="16"/>
              </w:rPr>
              <w:t>X</w:t>
            </w:r>
          </w:p>
        </w:tc>
        <w:tc>
          <w:tcPr>
            <w:tcW w:w="425" w:type="dxa"/>
            <w:gridSpan w:val="2"/>
            <w:tcBorders>
              <w:top w:val="single" w:sz="12" w:space="0" w:color="auto"/>
              <w:left w:val="nil"/>
              <w:bottom w:val="single" w:sz="12" w:space="0" w:color="auto"/>
              <w:right w:val="single" w:sz="12" w:space="0" w:color="auto"/>
            </w:tcBorders>
          </w:tcPr>
          <w:p w:rsidR="002E0CCA" w:rsidRDefault="002E0CCA" w:rsidP="002E0CCA">
            <w:pPr>
              <w:jc w:val="center"/>
            </w:pPr>
            <w:r w:rsidRPr="00D81A4F">
              <w:rPr>
                <w:rFonts w:ascii="Arial" w:hAnsi="Arial" w:cs="Arial"/>
                <w:b/>
                <w:sz w:val="16"/>
                <w:szCs w:val="16"/>
              </w:rPr>
              <w:t>X</w:t>
            </w:r>
          </w:p>
        </w:tc>
      </w:tr>
      <w:tr w:rsidR="00FB78CD" w:rsidRPr="00CB1979" w:rsidTr="00CB19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single" w:sz="12" w:space="0" w:color="auto"/>
              <w:right w:val="nil"/>
            </w:tcBorders>
          </w:tcPr>
          <w:p w:rsidR="00FB78CD" w:rsidRPr="00CB1979" w:rsidRDefault="00FB78CD" w:rsidP="007A6435">
            <w:pPr>
              <w:rPr>
                <w:rFonts w:ascii="Arial" w:hAnsi="Arial" w:cs="Arial"/>
                <w:sz w:val="16"/>
                <w:szCs w:val="16"/>
              </w:rPr>
            </w:pPr>
          </w:p>
        </w:tc>
        <w:tc>
          <w:tcPr>
            <w:tcW w:w="7959" w:type="dxa"/>
            <w:gridSpan w:val="7"/>
            <w:tcBorders>
              <w:top w:val="nil"/>
              <w:left w:val="nil"/>
              <w:bottom w:val="single" w:sz="12" w:space="0" w:color="auto"/>
              <w:right w:val="single" w:sz="12" w:space="0" w:color="auto"/>
            </w:tcBorders>
          </w:tcPr>
          <w:p w:rsidR="00FB78CD" w:rsidRPr="00CB1979" w:rsidRDefault="00FB78CD" w:rsidP="007A6435">
            <w:pPr>
              <w:rPr>
                <w:rFonts w:ascii="Arial" w:hAnsi="Arial" w:cs="Arial"/>
                <w:snapToGrid w:val="0"/>
                <w:sz w:val="16"/>
                <w:szCs w:val="16"/>
                <w:lang w:eastAsia="en-US"/>
              </w:rPr>
            </w:pPr>
          </w:p>
        </w:tc>
      </w:tr>
      <w:tr w:rsidR="002D6382" w:rsidRPr="00CB1979" w:rsidTr="00FB78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2D6382" w:rsidRPr="00CB1979" w:rsidRDefault="002D6382" w:rsidP="007A6435">
            <w:pPr>
              <w:jc w:val="center"/>
              <w:rPr>
                <w:rFonts w:ascii="Arial" w:hAnsi="Arial" w:cs="Arial"/>
                <w:b/>
                <w:sz w:val="16"/>
                <w:szCs w:val="16"/>
              </w:rPr>
            </w:pPr>
            <w:r w:rsidRPr="00CB1979">
              <w:rPr>
                <w:rFonts w:ascii="Arial" w:hAnsi="Arial" w:cs="Arial"/>
                <w:b/>
                <w:sz w:val="16"/>
                <w:szCs w:val="16"/>
              </w:rPr>
              <w:t>DESCRIPCION</w:t>
            </w:r>
          </w:p>
          <w:p w:rsidR="002D6382" w:rsidRPr="00CB1979" w:rsidRDefault="002D6382" w:rsidP="007A6435">
            <w:pPr>
              <w:jc w:val="center"/>
              <w:rPr>
                <w:rFonts w:ascii="Arial" w:hAnsi="Arial" w:cs="Arial"/>
                <w:sz w:val="16"/>
                <w:szCs w:val="16"/>
              </w:rPr>
            </w:pPr>
          </w:p>
          <w:p w:rsidR="002D6382" w:rsidRPr="00CB1979" w:rsidRDefault="002D6382" w:rsidP="007A6435">
            <w:pPr>
              <w:jc w:val="both"/>
              <w:rPr>
                <w:rFonts w:ascii="Arial" w:hAnsi="Arial" w:cs="Arial"/>
                <w:sz w:val="16"/>
                <w:szCs w:val="16"/>
              </w:rPr>
            </w:pPr>
            <w:r w:rsidRPr="00CB1979">
              <w:rPr>
                <w:rFonts w:ascii="Arial" w:hAnsi="Arial" w:cs="Arial"/>
                <w:sz w:val="16"/>
                <w:szCs w:val="16"/>
              </w:rPr>
              <w:t xml:space="preserve">Se  incluyen aquellas cuentas que agrupan transacciones de menor relevancia </w:t>
            </w:r>
            <w:r w:rsidR="00767B4D" w:rsidRPr="00CB1979">
              <w:rPr>
                <w:rFonts w:ascii="Arial" w:hAnsi="Arial" w:cs="Arial"/>
                <w:sz w:val="16"/>
                <w:szCs w:val="16"/>
              </w:rPr>
              <w:t>que usualmente no son operacionales</w:t>
            </w:r>
            <w:r w:rsidRPr="00CB1979">
              <w:rPr>
                <w:rFonts w:ascii="Arial" w:hAnsi="Arial" w:cs="Arial"/>
                <w:sz w:val="16"/>
                <w:szCs w:val="16"/>
              </w:rPr>
              <w:t>. Son valores que debe</w:t>
            </w:r>
            <w:r w:rsidR="00767B4D">
              <w:rPr>
                <w:rFonts w:ascii="Arial" w:hAnsi="Arial" w:cs="Arial"/>
                <w:sz w:val="16"/>
                <w:szCs w:val="16"/>
              </w:rPr>
              <w:t>n ser</w:t>
            </w:r>
            <w:r w:rsidRPr="00CB1979">
              <w:rPr>
                <w:rFonts w:ascii="Arial" w:hAnsi="Arial" w:cs="Arial"/>
                <w:sz w:val="16"/>
                <w:szCs w:val="16"/>
              </w:rPr>
              <w:t xml:space="preserve"> cobra</w:t>
            </w:r>
            <w:r w:rsidR="00767B4D">
              <w:rPr>
                <w:rFonts w:ascii="Arial" w:hAnsi="Arial" w:cs="Arial"/>
                <w:sz w:val="16"/>
                <w:szCs w:val="16"/>
              </w:rPr>
              <w:t xml:space="preserve">dos dentro del mismo mes y </w:t>
            </w:r>
            <w:r w:rsidRPr="00CB1979">
              <w:rPr>
                <w:rFonts w:ascii="Arial" w:hAnsi="Arial" w:cs="Arial"/>
                <w:sz w:val="16"/>
                <w:szCs w:val="16"/>
              </w:rPr>
              <w:t>sobre los que debe existir un adecuado control contable.</w:t>
            </w:r>
          </w:p>
          <w:p w:rsidR="002D6382" w:rsidRPr="00CB1979" w:rsidRDefault="002D6382" w:rsidP="007A6435">
            <w:pPr>
              <w:jc w:val="both"/>
              <w:rPr>
                <w:rFonts w:ascii="Arial" w:hAnsi="Arial" w:cs="Arial"/>
                <w:sz w:val="16"/>
                <w:szCs w:val="16"/>
              </w:rPr>
            </w:pPr>
          </w:p>
          <w:p w:rsidR="002D6382" w:rsidRPr="00CB1979" w:rsidRDefault="002D6382" w:rsidP="007A6435">
            <w:pPr>
              <w:jc w:val="both"/>
              <w:rPr>
                <w:rFonts w:ascii="Arial" w:hAnsi="Arial" w:cs="Arial"/>
                <w:sz w:val="16"/>
                <w:szCs w:val="16"/>
              </w:rPr>
            </w:pPr>
            <w:r w:rsidRPr="00CB1979">
              <w:rPr>
                <w:rFonts w:ascii="Arial" w:hAnsi="Arial" w:cs="Arial"/>
                <w:sz w:val="16"/>
                <w:szCs w:val="16"/>
              </w:rPr>
              <w:t>Cualquier tipo de cobro con ch</w:t>
            </w:r>
            <w:r w:rsidR="00767B4D">
              <w:rPr>
                <w:rFonts w:ascii="Arial" w:hAnsi="Arial" w:cs="Arial"/>
                <w:sz w:val="16"/>
                <w:szCs w:val="16"/>
              </w:rPr>
              <w:t>eque, que fue rechazado por el b</w:t>
            </w:r>
            <w:r w:rsidRPr="00CB1979">
              <w:rPr>
                <w:rFonts w:ascii="Arial" w:hAnsi="Arial" w:cs="Arial"/>
                <w:sz w:val="16"/>
                <w:szCs w:val="16"/>
              </w:rPr>
              <w:t xml:space="preserve">anco se debe registrar en este grupo, para asegurar </w:t>
            </w:r>
            <w:r w:rsidR="00A31FC1">
              <w:rPr>
                <w:rFonts w:ascii="Arial" w:hAnsi="Arial" w:cs="Arial"/>
                <w:sz w:val="16"/>
                <w:szCs w:val="16"/>
              </w:rPr>
              <w:t>una gestión de cobro inmediata. En la subcuenta 149005 “Cheques protestados y rechazados” no se registran los</w:t>
            </w:r>
            <w:r w:rsidR="00767B4D">
              <w:rPr>
                <w:rFonts w:ascii="Arial" w:hAnsi="Arial" w:cs="Arial"/>
                <w:sz w:val="16"/>
                <w:szCs w:val="16"/>
              </w:rPr>
              <w:t xml:space="preserve"> valor</w:t>
            </w:r>
            <w:r w:rsidR="00C36955">
              <w:rPr>
                <w:rFonts w:ascii="Arial" w:hAnsi="Arial" w:cs="Arial"/>
                <w:sz w:val="16"/>
                <w:szCs w:val="16"/>
              </w:rPr>
              <w:t>es</w:t>
            </w:r>
            <w:r w:rsidR="00767B4D">
              <w:rPr>
                <w:rFonts w:ascii="Arial" w:hAnsi="Arial" w:cs="Arial"/>
                <w:sz w:val="16"/>
                <w:szCs w:val="16"/>
              </w:rPr>
              <w:t xml:space="preserve"> de los</w:t>
            </w:r>
            <w:r w:rsidRPr="00CB1979">
              <w:rPr>
                <w:rFonts w:ascii="Arial" w:hAnsi="Arial" w:cs="Arial"/>
                <w:sz w:val="16"/>
                <w:szCs w:val="16"/>
              </w:rPr>
              <w:t xml:space="preserve"> cheques rechazados</w:t>
            </w:r>
            <w:r w:rsidR="00A31FC1">
              <w:rPr>
                <w:rFonts w:ascii="Arial" w:hAnsi="Arial" w:cs="Arial"/>
                <w:sz w:val="16"/>
                <w:szCs w:val="16"/>
              </w:rPr>
              <w:t xml:space="preserve"> o protestados</w:t>
            </w:r>
            <w:r w:rsidRPr="00CB1979">
              <w:rPr>
                <w:rFonts w:ascii="Arial" w:hAnsi="Arial" w:cs="Arial"/>
                <w:sz w:val="16"/>
                <w:szCs w:val="16"/>
              </w:rPr>
              <w:t xml:space="preserve"> que corresponden al cobro de </w:t>
            </w:r>
            <w:r w:rsidR="00767B4D">
              <w:rPr>
                <w:rFonts w:ascii="Arial" w:hAnsi="Arial" w:cs="Arial"/>
                <w:sz w:val="16"/>
                <w:szCs w:val="16"/>
              </w:rPr>
              <w:t>inversiones privativas</w:t>
            </w:r>
            <w:r w:rsidR="00A31FC1">
              <w:rPr>
                <w:rFonts w:ascii="Arial" w:hAnsi="Arial" w:cs="Arial"/>
                <w:sz w:val="16"/>
                <w:szCs w:val="16"/>
              </w:rPr>
              <w:t>, dichos valores se deberán revertir de la</w:t>
            </w:r>
            <w:r w:rsidR="00C36955">
              <w:rPr>
                <w:rFonts w:ascii="Arial" w:hAnsi="Arial" w:cs="Arial"/>
                <w:sz w:val="16"/>
                <w:szCs w:val="16"/>
              </w:rPr>
              <w:t xml:space="preserve"> </w:t>
            </w:r>
            <w:r w:rsidR="00A31FC1">
              <w:rPr>
                <w:rFonts w:ascii="Arial" w:hAnsi="Arial" w:cs="Arial"/>
                <w:sz w:val="16"/>
                <w:szCs w:val="16"/>
              </w:rPr>
              <w:t>correspondiente cuenta del grupo 13 “Inversiones privativas”, y considerarse como cartera vencida</w:t>
            </w:r>
            <w:r w:rsidRPr="00CB1979">
              <w:rPr>
                <w:rFonts w:ascii="Arial" w:hAnsi="Arial" w:cs="Arial"/>
                <w:sz w:val="16"/>
                <w:szCs w:val="16"/>
              </w:rPr>
              <w:t>.</w:t>
            </w:r>
          </w:p>
          <w:p w:rsidR="002D6382" w:rsidRPr="00CB1979" w:rsidRDefault="002D6382" w:rsidP="007A6435">
            <w:pPr>
              <w:jc w:val="both"/>
              <w:rPr>
                <w:rFonts w:ascii="Arial" w:hAnsi="Arial" w:cs="Arial"/>
                <w:sz w:val="16"/>
                <w:szCs w:val="16"/>
              </w:rPr>
            </w:pPr>
          </w:p>
          <w:p w:rsidR="002D6382" w:rsidRPr="00CB1979" w:rsidRDefault="002D6382" w:rsidP="007A6435">
            <w:pPr>
              <w:jc w:val="both"/>
              <w:rPr>
                <w:rFonts w:ascii="Arial" w:hAnsi="Arial" w:cs="Arial"/>
                <w:sz w:val="16"/>
                <w:szCs w:val="16"/>
              </w:rPr>
            </w:pPr>
            <w:r w:rsidRPr="00CB1979">
              <w:rPr>
                <w:rFonts w:ascii="Arial" w:hAnsi="Arial" w:cs="Arial"/>
                <w:sz w:val="16"/>
                <w:szCs w:val="16"/>
              </w:rPr>
              <w:t>También se incluyen los pagos que realiza el Fondo por cuenta de los partícipes, como gastos legales en caso de incurrir en gestiones de cobro o gastos notariales o de inscripción, en caso de hipotecas o garantías.</w:t>
            </w:r>
          </w:p>
          <w:p w:rsidR="002D6382" w:rsidRPr="00CB1979" w:rsidRDefault="002D6382" w:rsidP="007A6435">
            <w:pPr>
              <w:jc w:val="both"/>
              <w:rPr>
                <w:rFonts w:ascii="Arial" w:hAnsi="Arial" w:cs="Arial"/>
                <w:sz w:val="16"/>
                <w:szCs w:val="16"/>
              </w:rPr>
            </w:pPr>
          </w:p>
          <w:p w:rsidR="002D6382" w:rsidRPr="00CB1979" w:rsidRDefault="002D6382" w:rsidP="007A6435">
            <w:pPr>
              <w:jc w:val="both"/>
              <w:rPr>
                <w:rFonts w:ascii="Arial" w:hAnsi="Arial" w:cs="Arial"/>
                <w:sz w:val="16"/>
                <w:szCs w:val="16"/>
              </w:rPr>
            </w:pPr>
            <w:r w:rsidRPr="00CB1979">
              <w:rPr>
                <w:rFonts w:ascii="Arial" w:hAnsi="Arial" w:cs="Arial"/>
                <w:sz w:val="16"/>
                <w:szCs w:val="16"/>
              </w:rPr>
              <w:t>Cuando el Fondo disponga de bienes inmuebles como inversión, los arriendos por cobrar se incluirán en este grupo.</w:t>
            </w:r>
          </w:p>
          <w:p w:rsidR="002D6382" w:rsidRPr="00CB1979" w:rsidRDefault="002D6382" w:rsidP="007A6435">
            <w:pPr>
              <w:pStyle w:val="Textoindependiente"/>
              <w:jc w:val="both"/>
              <w:rPr>
                <w:rFonts w:ascii="Arial" w:hAnsi="Arial" w:cs="Arial"/>
                <w:szCs w:val="16"/>
              </w:rPr>
            </w:pPr>
          </w:p>
        </w:tc>
      </w:tr>
      <w:tr w:rsidR="002D6382" w:rsidRPr="00CB1979" w:rsidTr="00FB78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nil"/>
              <w:right w:val="single" w:sz="12" w:space="0" w:color="auto"/>
            </w:tcBorders>
          </w:tcPr>
          <w:p w:rsidR="002D6382" w:rsidRPr="0041194B" w:rsidRDefault="002D6382" w:rsidP="007A6435">
            <w:pPr>
              <w:pStyle w:val="Ttulo6"/>
              <w:jc w:val="center"/>
              <w:rPr>
                <w:rFonts w:ascii="Arial" w:hAnsi="Arial" w:cs="Arial"/>
                <w:szCs w:val="16"/>
              </w:rPr>
            </w:pPr>
            <w:r w:rsidRPr="00CB1979">
              <w:rPr>
                <w:rFonts w:ascii="Arial" w:hAnsi="Arial" w:cs="Arial"/>
                <w:szCs w:val="16"/>
              </w:rPr>
              <w:t>DINAMICA</w:t>
            </w:r>
          </w:p>
        </w:tc>
      </w:tr>
      <w:tr w:rsidR="002D6382" w:rsidRPr="00CB1979" w:rsidTr="005D64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2D6382" w:rsidRPr="00CB1979" w:rsidRDefault="002D6382" w:rsidP="007749A6">
            <w:pPr>
              <w:ind w:right="355"/>
              <w:jc w:val="center"/>
              <w:rPr>
                <w:rFonts w:ascii="Arial" w:hAnsi="Arial" w:cs="Arial"/>
                <w:b/>
                <w:sz w:val="16"/>
                <w:szCs w:val="16"/>
              </w:rPr>
            </w:pPr>
            <w:r w:rsidRPr="00CB1979">
              <w:rPr>
                <w:rFonts w:ascii="Arial" w:hAnsi="Arial" w:cs="Arial"/>
                <w:b/>
                <w:sz w:val="16"/>
                <w:szCs w:val="16"/>
              </w:rPr>
              <w:t>DEBITOS</w:t>
            </w:r>
          </w:p>
          <w:p w:rsidR="002D6382" w:rsidRPr="00CB1979" w:rsidRDefault="002D6382" w:rsidP="007749A6">
            <w:pPr>
              <w:ind w:right="355"/>
              <w:jc w:val="center"/>
              <w:rPr>
                <w:rFonts w:ascii="Arial" w:hAnsi="Arial" w:cs="Arial"/>
                <w:b/>
                <w:sz w:val="16"/>
                <w:szCs w:val="16"/>
              </w:rPr>
            </w:pPr>
          </w:p>
          <w:p w:rsidR="002D6382" w:rsidRPr="00CB1979" w:rsidRDefault="002D6382" w:rsidP="00E41E3F">
            <w:pPr>
              <w:pStyle w:val="Prrafodelista"/>
              <w:numPr>
                <w:ilvl w:val="0"/>
                <w:numId w:val="17"/>
              </w:numPr>
              <w:ind w:left="394" w:right="355"/>
              <w:jc w:val="both"/>
              <w:rPr>
                <w:rFonts w:ascii="Arial" w:hAnsi="Arial" w:cs="Arial"/>
                <w:sz w:val="16"/>
                <w:szCs w:val="16"/>
              </w:rPr>
            </w:pPr>
            <w:r w:rsidRPr="00CB1979">
              <w:rPr>
                <w:rFonts w:ascii="Arial" w:hAnsi="Arial" w:cs="Arial"/>
                <w:sz w:val="16"/>
                <w:szCs w:val="16"/>
              </w:rPr>
              <w:t>Por los cheques</w:t>
            </w:r>
            <w:r w:rsidR="00C36955">
              <w:rPr>
                <w:rFonts w:ascii="Arial" w:hAnsi="Arial" w:cs="Arial"/>
                <w:sz w:val="16"/>
                <w:szCs w:val="16"/>
              </w:rPr>
              <w:t xml:space="preserve"> no pagados y devueltos por el b</w:t>
            </w:r>
            <w:r w:rsidRPr="00CB1979">
              <w:rPr>
                <w:rFonts w:ascii="Arial" w:hAnsi="Arial" w:cs="Arial"/>
                <w:sz w:val="16"/>
                <w:szCs w:val="16"/>
              </w:rPr>
              <w:t>anco, por cualquier concepto</w:t>
            </w:r>
            <w:r w:rsidR="00C36955">
              <w:rPr>
                <w:rFonts w:ascii="Arial" w:hAnsi="Arial" w:cs="Arial"/>
                <w:sz w:val="16"/>
                <w:szCs w:val="16"/>
              </w:rPr>
              <w:t>, excepto aquellos provenientes del pago de inversiones privativas</w:t>
            </w:r>
            <w:r w:rsidRPr="00CB1979">
              <w:rPr>
                <w:rFonts w:ascii="Arial" w:hAnsi="Arial" w:cs="Arial"/>
                <w:sz w:val="16"/>
                <w:szCs w:val="16"/>
              </w:rPr>
              <w:t>.</w:t>
            </w:r>
          </w:p>
          <w:p w:rsidR="002D6382" w:rsidRPr="00CB1979" w:rsidRDefault="002D6382" w:rsidP="007749A6">
            <w:pPr>
              <w:pStyle w:val="Prrafodelista"/>
              <w:ind w:left="394" w:right="355"/>
              <w:jc w:val="both"/>
              <w:rPr>
                <w:rFonts w:ascii="Arial" w:hAnsi="Arial" w:cs="Arial"/>
                <w:sz w:val="16"/>
                <w:szCs w:val="16"/>
              </w:rPr>
            </w:pPr>
          </w:p>
          <w:p w:rsidR="002D6382" w:rsidRPr="00CB1979" w:rsidRDefault="002D6382" w:rsidP="00E41E3F">
            <w:pPr>
              <w:pStyle w:val="Prrafodelista"/>
              <w:numPr>
                <w:ilvl w:val="0"/>
                <w:numId w:val="17"/>
              </w:numPr>
              <w:ind w:left="394" w:right="355"/>
              <w:jc w:val="both"/>
              <w:rPr>
                <w:rFonts w:ascii="Arial" w:hAnsi="Arial" w:cs="Arial"/>
                <w:sz w:val="16"/>
                <w:szCs w:val="16"/>
              </w:rPr>
            </w:pPr>
            <w:r w:rsidRPr="00CB1979">
              <w:rPr>
                <w:rFonts w:ascii="Arial" w:hAnsi="Arial" w:cs="Arial"/>
                <w:sz w:val="16"/>
                <w:szCs w:val="16"/>
              </w:rPr>
              <w:t>Por el canon de arrendamiento de inmuebles, una vez que se ha devengado el derecho.</w:t>
            </w:r>
          </w:p>
          <w:p w:rsidR="002D6382" w:rsidRPr="00CB1979" w:rsidRDefault="002D6382" w:rsidP="007749A6">
            <w:pPr>
              <w:pStyle w:val="Prrafodelista"/>
              <w:ind w:left="394" w:right="355"/>
              <w:jc w:val="both"/>
              <w:rPr>
                <w:rFonts w:ascii="Arial" w:hAnsi="Arial" w:cs="Arial"/>
                <w:sz w:val="16"/>
                <w:szCs w:val="16"/>
              </w:rPr>
            </w:pPr>
          </w:p>
          <w:p w:rsidR="002D6382" w:rsidRPr="00CB1979" w:rsidRDefault="002D6382" w:rsidP="00E41E3F">
            <w:pPr>
              <w:pStyle w:val="Prrafodelista"/>
              <w:numPr>
                <w:ilvl w:val="0"/>
                <w:numId w:val="17"/>
              </w:numPr>
              <w:ind w:left="394" w:right="355"/>
              <w:jc w:val="both"/>
              <w:rPr>
                <w:rFonts w:ascii="Arial" w:hAnsi="Arial" w:cs="Arial"/>
                <w:sz w:val="16"/>
                <w:szCs w:val="16"/>
              </w:rPr>
            </w:pPr>
            <w:r w:rsidRPr="00CB1979">
              <w:rPr>
                <w:rFonts w:ascii="Arial" w:hAnsi="Arial" w:cs="Arial"/>
                <w:sz w:val="16"/>
                <w:szCs w:val="16"/>
              </w:rPr>
              <w:t>Por los valores pagados a terceros, por cuenta de los partícipes</w:t>
            </w:r>
            <w:r w:rsidR="005D645E" w:rsidRPr="00CB1979">
              <w:rPr>
                <w:rFonts w:ascii="Arial" w:hAnsi="Arial" w:cs="Arial"/>
                <w:sz w:val="16"/>
                <w:szCs w:val="16"/>
              </w:rPr>
              <w:t>.</w:t>
            </w:r>
          </w:p>
          <w:p w:rsidR="005D645E" w:rsidRPr="00CB1979" w:rsidRDefault="005D645E" w:rsidP="007749A6">
            <w:pPr>
              <w:pStyle w:val="Prrafodelista"/>
              <w:ind w:right="355"/>
              <w:rPr>
                <w:rFonts w:ascii="Arial" w:hAnsi="Arial" w:cs="Arial"/>
                <w:sz w:val="16"/>
                <w:szCs w:val="16"/>
              </w:rPr>
            </w:pPr>
          </w:p>
          <w:p w:rsidR="002D6382" w:rsidRPr="00C36955" w:rsidRDefault="002D6382" w:rsidP="00C36955">
            <w:pPr>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2D6382" w:rsidRPr="00CB1979" w:rsidRDefault="002D6382" w:rsidP="007749A6">
            <w:pPr>
              <w:ind w:right="355"/>
              <w:jc w:val="center"/>
              <w:rPr>
                <w:rFonts w:ascii="Arial" w:hAnsi="Arial" w:cs="Arial"/>
                <w:b/>
                <w:sz w:val="16"/>
                <w:szCs w:val="16"/>
              </w:rPr>
            </w:pPr>
            <w:r w:rsidRPr="00CB1979">
              <w:rPr>
                <w:rFonts w:ascii="Arial" w:hAnsi="Arial" w:cs="Arial"/>
                <w:b/>
                <w:sz w:val="16"/>
                <w:szCs w:val="16"/>
              </w:rPr>
              <w:t>CREDITOS</w:t>
            </w:r>
          </w:p>
          <w:p w:rsidR="002D6382" w:rsidRPr="00CB1979" w:rsidRDefault="002D6382" w:rsidP="007749A6">
            <w:pPr>
              <w:ind w:right="355"/>
              <w:jc w:val="center"/>
              <w:rPr>
                <w:rFonts w:ascii="Arial" w:hAnsi="Arial" w:cs="Arial"/>
                <w:b/>
                <w:sz w:val="16"/>
                <w:szCs w:val="16"/>
              </w:rPr>
            </w:pPr>
          </w:p>
          <w:p w:rsidR="002D6382" w:rsidRPr="00CB1979" w:rsidRDefault="002D6382" w:rsidP="00E41E3F">
            <w:pPr>
              <w:pStyle w:val="Prrafodelista"/>
              <w:numPr>
                <w:ilvl w:val="0"/>
                <w:numId w:val="18"/>
              </w:numPr>
              <w:ind w:left="356" w:right="355"/>
              <w:jc w:val="both"/>
              <w:rPr>
                <w:rFonts w:ascii="Arial" w:hAnsi="Arial" w:cs="Arial"/>
                <w:sz w:val="16"/>
                <w:szCs w:val="16"/>
              </w:rPr>
            </w:pPr>
            <w:r w:rsidRPr="00CB1979">
              <w:rPr>
                <w:rFonts w:ascii="Arial" w:hAnsi="Arial" w:cs="Arial"/>
                <w:sz w:val="16"/>
                <w:szCs w:val="16"/>
              </w:rPr>
              <w:t>Por los recaudos recibidos por los cheque</w:t>
            </w:r>
            <w:r w:rsidR="00C36955">
              <w:rPr>
                <w:rFonts w:ascii="Arial" w:hAnsi="Arial" w:cs="Arial"/>
                <w:sz w:val="16"/>
                <w:szCs w:val="16"/>
              </w:rPr>
              <w:t>s que fueron rechazados por el b</w:t>
            </w:r>
            <w:r w:rsidRPr="00CB1979">
              <w:rPr>
                <w:rFonts w:ascii="Arial" w:hAnsi="Arial" w:cs="Arial"/>
                <w:sz w:val="16"/>
                <w:szCs w:val="16"/>
              </w:rPr>
              <w:t>anco.</w:t>
            </w:r>
          </w:p>
          <w:p w:rsidR="002D6382" w:rsidRPr="00CB1979" w:rsidRDefault="002D6382" w:rsidP="007749A6">
            <w:pPr>
              <w:pStyle w:val="Prrafodelista"/>
              <w:ind w:left="356" w:right="355"/>
              <w:jc w:val="both"/>
              <w:rPr>
                <w:rFonts w:ascii="Arial" w:hAnsi="Arial" w:cs="Arial"/>
                <w:sz w:val="16"/>
                <w:szCs w:val="16"/>
              </w:rPr>
            </w:pPr>
          </w:p>
          <w:p w:rsidR="002D6382" w:rsidRPr="00CB1979" w:rsidRDefault="002D6382" w:rsidP="00E41E3F">
            <w:pPr>
              <w:pStyle w:val="Prrafodelista"/>
              <w:numPr>
                <w:ilvl w:val="0"/>
                <w:numId w:val="18"/>
              </w:numPr>
              <w:ind w:left="356" w:right="355"/>
              <w:jc w:val="both"/>
              <w:rPr>
                <w:rFonts w:ascii="Arial" w:hAnsi="Arial" w:cs="Arial"/>
                <w:sz w:val="16"/>
                <w:szCs w:val="16"/>
              </w:rPr>
            </w:pPr>
            <w:r w:rsidRPr="00CB1979">
              <w:rPr>
                <w:rFonts w:ascii="Arial" w:hAnsi="Arial" w:cs="Arial"/>
                <w:sz w:val="16"/>
                <w:szCs w:val="16"/>
              </w:rPr>
              <w:t>Por el cobro de los cánones de arrendamiento mensual.</w:t>
            </w:r>
          </w:p>
          <w:p w:rsidR="002D6382" w:rsidRPr="00CB1979" w:rsidRDefault="002D6382" w:rsidP="007749A6">
            <w:pPr>
              <w:pStyle w:val="Prrafodelista"/>
              <w:ind w:left="356" w:right="355"/>
              <w:jc w:val="both"/>
              <w:rPr>
                <w:rFonts w:ascii="Arial" w:hAnsi="Arial" w:cs="Arial"/>
                <w:sz w:val="16"/>
                <w:szCs w:val="16"/>
              </w:rPr>
            </w:pPr>
          </w:p>
          <w:p w:rsidR="002D6382" w:rsidRPr="00CB1979" w:rsidRDefault="002D6382" w:rsidP="00E41E3F">
            <w:pPr>
              <w:pStyle w:val="Prrafodelista"/>
              <w:numPr>
                <w:ilvl w:val="0"/>
                <w:numId w:val="18"/>
              </w:numPr>
              <w:ind w:left="356" w:right="355"/>
              <w:jc w:val="both"/>
              <w:rPr>
                <w:rFonts w:ascii="Arial" w:hAnsi="Arial" w:cs="Arial"/>
                <w:sz w:val="16"/>
                <w:szCs w:val="16"/>
              </w:rPr>
            </w:pPr>
            <w:r w:rsidRPr="00CB1979">
              <w:rPr>
                <w:rFonts w:ascii="Arial" w:hAnsi="Arial" w:cs="Arial"/>
                <w:sz w:val="16"/>
                <w:szCs w:val="16"/>
              </w:rPr>
              <w:t>Por el cobro directo o a través de planillas de los gastos pagados por cuenta de los partícipes.</w:t>
            </w:r>
          </w:p>
          <w:p w:rsidR="002D6382" w:rsidRPr="00CB1979" w:rsidRDefault="002D6382" w:rsidP="007749A6">
            <w:pPr>
              <w:pStyle w:val="Prrafodelista"/>
              <w:ind w:left="356" w:right="355"/>
              <w:jc w:val="both"/>
              <w:rPr>
                <w:rFonts w:ascii="Arial" w:hAnsi="Arial" w:cs="Arial"/>
                <w:sz w:val="16"/>
                <w:szCs w:val="16"/>
              </w:rPr>
            </w:pPr>
          </w:p>
          <w:p w:rsidR="002D6382" w:rsidRPr="00CB1979" w:rsidRDefault="002D6382" w:rsidP="00E41E3F">
            <w:pPr>
              <w:pStyle w:val="Prrafodelista"/>
              <w:numPr>
                <w:ilvl w:val="0"/>
                <w:numId w:val="18"/>
              </w:numPr>
              <w:ind w:left="356" w:right="355"/>
              <w:jc w:val="both"/>
              <w:rPr>
                <w:rFonts w:ascii="Arial" w:hAnsi="Arial" w:cs="Arial"/>
                <w:sz w:val="16"/>
                <w:szCs w:val="16"/>
              </w:rPr>
            </w:pPr>
            <w:r w:rsidRPr="00CB1979">
              <w:rPr>
                <w:rFonts w:ascii="Arial" w:hAnsi="Arial" w:cs="Arial"/>
                <w:sz w:val="16"/>
                <w:szCs w:val="16"/>
              </w:rPr>
              <w:t>Por la compensación de cuentas, para liquidar cobros pendientes.</w:t>
            </w:r>
          </w:p>
          <w:p w:rsidR="002D6382" w:rsidRDefault="002D6382"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Default="00C36955" w:rsidP="007749A6">
            <w:pPr>
              <w:ind w:right="355"/>
              <w:jc w:val="both"/>
              <w:rPr>
                <w:rFonts w:ascii="Arial" w:hAnsi="Arial" w:cs="Arial"/>
                <w:sz w:val="16"/>
                <w:szCs w:val="16"/>
              </w:rPr>
            </w:pPr>
          </w:p>
          <w:p w:rsidR="00C36955" w:rsidRPr="00CB1979" w:rsidRDefault="00C36955" w:rsidP="007749A6">
            <w:pPr>
              <w:ind w:right="355"/>
              <w:jc w:val="both"/>
              <w:rPr>
                <w:rFonts w:ascii="Arial" w:hAnsi="Arial" w:cs="Arial"/>
                <w:sz w:val="16"/>
                <w:szCs w:val="16"/>
              </w:rPr>
            </w:pPr>
          </w:p>
        </w:tc>
      </w:tr>
      <w:tr w:rsidR="00A35204" w:rsidRPr="00CB1979" w:rsidTr="00DB1288">
        <w:trPr>
          <w:cantSplit/>
          <w:trHeight w:val="729"/>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D60BD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D60BDF" w:rsidRPr="00CB1979" w:rsidRDefault="00D60BDF" w:rsidP="007A6435">
      <w:pPr>
        <w:jc w:val="both"/>
        <w:rPr>
          <w:rFonts w:ascii="Arial" w:hAnsi="Arial" w:cs="Arial"/>
          <w:sz w:val="16"/>
          <w:szCs w:val="16"/>
        </w:rPr>
      </w:pPr>
    </w:p>
    <w:p w:rsidR="00D36C41" w:rsidRPr="00CB1979" w:rsidRDefault="00D36C41" w:rsidP="007A6435">
      <w:pPr>
        <w:jc w:val="both"/>
        <w:rPr>
          <w:rFonts w:ascii="Arial" w:hAnsi="Arial" w:cs="Arial"/>
          <w:sz w:val="16"/>
          <w:szCs w:val="16"/>
        </w:rPr>
      </w:pPr>
    </w:p>
    <w:p w:rsidR="0081098C" w:rsidRDefault="0081098C" w:rsidP="007A6435">
      <w:pPr>
        <w:rPr>
          <w:rFonts w:ascii="Arial" w:hAnsi="Arial" w:cs="Arial"/>
          <w:sz w:val="16"/>
          <w:szCs w:val="16"/>
        </w:rPr>
      </w:pPr>
    </w:p>
    <w:p w:rsidR="00C36955" w:rsidRPr="00CB1979" w:rsidRDefault="00C36955"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5"/>
        <w:gridCol w:w="2998"/>
        <w:gridCol w:w="283"/>
        <w:gridCol w:w="3782"/>
        <w:gridCol w:w="17"/>
        <w:gridCol w:w="433"/>
        <w:gridCol w:w="32"/>
        <w:gridCol w:w="414"/>
      </w:tblGrid>
      <w:tr w:rsidR="008E73C1" w:rsidRPr="00CB1979" w:rsidTr="00CF3000">
        <w:trPr>
          <w:cantSplit/>
        </w:trPr>
        <w:tc>
          <w:tcPr>
            <w:tcW w:w="9394" w:type="dxa"/>
            <w:gridSpan w:val="8"/>
            <w:tcBorders>
              <w:top w:val="single" w:sz="12" w:space="0" w:color="auto"/>
              <w:left w:val="single" w:sz="12" w:space="0" w:color="auto"/>
              <w:right w:val="single" w:sz="12" w:space="0" w:color="auto"/>
            </w:tcBorders>
          </w:tcPr>
          <w:p w:rsidR="008E73C1" w:rsidRPr="00CB1979" w:rsidRDefault="00882295"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5F72D0" w:rsidRPr="00CB1979" w:rsidTr="0076329A">
        <w:trPr>
          <w:cantSplit/>
        </w:trPr>
        <w:tc>
          <w:tcPr>
            <w:tcW w:w="1435"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ELEMENTO</w:t>
            </w:r>
          </w:p>
        </w:tc>
        <w:tc>
          <w:tcPr>
            <w:tcW w:w="2998"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GRUPO</w:t>
            </w:r>
          </w:p>
        </w:tc>
        <w:tc>
          <w:tcPr>
            <w:tcW w:w="4065" w:type="dxa"/>
            <w:gridSpan w:val="2"/>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CUENTAS</w:t>
            </w:r>
          </w:p>
        </w:tc>
        <w:tc>
          <w:tcPr>
            <w:tcW w:w="450"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C</w:t>
            </w:r>
          </w:p>
        </w:tc>
        <w:tc>
          <w:tcPr>
            <w:tcW w:w="446"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J</w:t>
            </w:r>
          </w:p>
        </w:tc>
      </w:tr>
      <w:tr w:rsidR="002E0CCA" w:rsidRPr="00CB1979" w:rsidTr="0076329A">
        <w:trPr>
          <w:cantSplit/>
          <w:trHeight w:val="208"/>
        </w:trPr>
        <w:tc>
          <w:tcPr>
            <w:tcW w:w="1435" w:type="dxa"/>
            <w:vMerge w:val="restart"/>
            <w:tcBorders>
              <w:top w:val="single" w:sz="12" w:space="0" w:color="auto"/>
              <w:left w:val="single" w:sz="12" w:space="0" w:color="auto"/>
              <w:bottom w:val="single" w:sz="12" w:space="0" w:color="auto"/>
              <w:right w:val="single" w:sz="12" w:space="0" w:color="auto"/>
            </w:tcBorders>
          </w:tcPr>
          <w:p w:rsidR="002E0CCA" w:rsidRPr="00D35C8B" w:rsidRDefault="002E0CCA" w:rsidP="007A6435">
            <w:pPr>
              <w:rPr>
                <w:rFonts w:ascii="Arial" w:hAnsi="Arial" w:cs="Arial"/>
                <w:b/>
                <w:sz w:val="16"/>
                <w:szCs w:val="16"/>
              </w:rPr>
            </w:pPr>
            <w:r w:rsidRPr="00D35C8B">
              <w:rPr>
                <w:rFonts w:ascii="Arial" w:hAnsi="Arial" w:cs="Arial"/>
                <w:b/>
                <w:sz w:val="16"/>
                <w:szCs w:val="16"/>
              </w:rPr>
              <w:t>1</w:t>
            </w:r>
          </w:p>
          <w:p w:rsidR="002E0CCA" w:rsidRPr="00D35C8B" w:rsidRDefault="002E0CCA" w:rsidP="007A6435">
            <w:pPr>
              <w:rPr>
                <w:rFonts w:ascii="Arial" w:hAnsi="Arial" w:cs="Arial"/>
                <w:b/>
                <w:sz w:val="16"/>
                <w:szCs w:val="16"/>
              </w:rPr>
            </w:pPr>
            <w:r w:rsidRPr="00D35C8B">
              <w:rPr>
                <w:rFonts w:ascii="Arial" w:hAnsi="Arial" w:cs="Arial"/>
                <w:b/>
                <w:sz w:val="16"/>
                <w:szCs w:val="16"/>
              </w:rPr>
              <w:t>ACTIVO</w:t>
            </w:r>
          </w:p>
        </w:tc>
        <w:tc>
          <w:tcPr>
            <w:tcW w:w="2998" w:type="dxa"/>
            <w:vMerge w:val="restart"/>
            <w:tcBorders>
              <w:top w:val="single" w:sz="12" w:space="0" w:color="auto"/>
              <w:left w:val="single" w:sz="12" w:space="0" w:color="auto"/>
              <w:bottom w:val="single" w:sz="12" w:space="0" w:color="auto"/>
              <w:right w:val="single" w:sz="12" w:space="0" w:color="auto"/>
            </w:tcBorders>
          </w:tcPr>
          <w:p w:rsidR="002E0CCA" w:rsidRPr="00D35C8B" w:rsidRDefault="00C36955" w:rsidP="007A6435">
            <w:pPr>
              <w:rPr>
                <w:rFonts w:ascii="Arial" w:hAnsi="Arial" w:cs="Arial"/>
                <w:b/>
                <w:sz w:val="16"/>
                <w:szCs w:val="16"/>
              </w:rPr>
            </w:pPr>
            <w:r>
              <w:rPr>
                <w:rFonts w:ascii="Arial" w:hAnsi="Arial" w:cs="Arial"/>
                <w:b/>
                <w:sz w:val="16"/>
                <w:szCs w:val="16"/>
              </w:rPr>
              <w:t>14</w:t>
            </w:r>
          </w:p>
          <w:p w:rsidR="002E0CCA" w:rsidRPr="00D35C8B" w:rsidRDefault="002E0CCA" w:rsidP="007A6435">
            <w:pPr>
              <w:rPr>
                <w:rFonts w:ascii="Arial" w:hAnsi="Arial" w:cs="Arial"/>
                <w:b/>
                <w:sz w:val="16"/>
                <w:szCs w:val="16"/>
              </w:rPr>
            </w:pPr>
            <w:r w:rsidRPr="00D35C8B">
              <w:rPr>
                <w:rFonts w:ascii="Arial" w:hAnsi="Arial" w:cs="Arial"/>
                <w:b/>
                <w:sz w:val="16"/>
                <w:szCs w:val="16"/>
              </w:rPr>
              <w:t>CUENTAS POR COBRAR</w:t>
            </w:r>
          </w:p>
        </w:tc>
        <w:tc>
          <w:tcPr>
            <w:tcW w:w="4065" w:type="dxa"/>
            <w:gridSpan w:val="2"/>
            <w:vMerge w:val="restart"/>
            <w:tcBorders>
              <w:top w:val="single" w:sz="12" w:space="0" w:color="auto"/>
              <w:left w:val="single" w:sz="12" w:space="0" w:color="auto"/>
              <w:bottom w:val="single" w:sz="12" w:space="0" w:color="auto"/>
              <w:right w:val="single" w:sz="12" w:space="0" w:color="auto"/>
            </w:tcBorders>
          </w:tcPr>
          <w:p w:rsidR="002E0CCA" w:rsidRPr="00D35C8B" w:rsidRDefault="00C36955" w:rsidP="007A6435">
            <w:pPr>
              <w:rPr>
                <w:rFonts w:ascii="Arial" w:hAnsi="Arial" w:cs="Arial"/>
                <w:b/>
                <w:sz w:val="16"/>
                <w:szCs w:val="16"/>
              </w:rPr>
            </w:pPr>
            <w:r>
              <w:rPr>
                <w:rFonts w:ascii="Arial" w:hAnsi="Arial" w:cs="Arial"/>
                <w:b/>
                <w:sz w:val="16"/>
                <w:szCs w:val="16"/>
              </w:rPr>
              <w:t>14</w:t>
            </w:r>
            <w:r w:rsidR="002E0CCA" w:rsidRPr="00D35C8B">
              <w:rPr>
                <w:rFonts w:ascii="Arial" w:hAnsi="Arial" w:cs="Arial"/>
                <w:b/>
                <w:sz w:val="16"/>
                <w:szCs w:val="16"/>
              </w:rPr>
              <w:t>99</w:t>
            </w:r>
          </w:p>
          <w:p w:rsidR="002E0CCA" w:rsidRPr="00D35C8B" w:rsidRDefault="002E0CCA" w:rsidP="007A6435">
            <w:pPr>
              <w:rPr>
                <w:rFonts w:ascii="Arial" w:hAnsi="Arial" w:cs="Arial"/>
                <w:b/>
                <w:sz w:val="16"/>
                <w:szCs w:val="16"/>
              </w:rPr>
            </w:pPr>
            <w:r w:rsidRPr="00D35C8B">
              <w:rPr>
                <w:rFonts w:ascii="Arial" w:hAnsi="Arial" w:cs="Arial"/>
                <w:b/>
                <w:sz w:val="16"/>
                <w:szCs w:val="16"/>
              </w:rPr>
              <w:t xml:space="preserve">(PROVISIONES </w:t>
            </w:r>
            <w:r w:rsidR="00C36955">
              <w:rPr>
                <w:rFonts w:ascii="Arial" w:hAnsi="Arial" w:cs="Arial"/>
                <w:b/>
                <w:sz w:val="16"/>
                <w:szCs w:val="16"/>
              </w:rPr>
              <w:t xml:space="preserve">PARA </w:t>
            </w:r>
            <w:r w:rsidRPr="00D35C8B">
              <w:rPr>
                <w:rFonts w:ascii="Arial" w:hAnsi="Arial" w:cs="Arial"/>
                <w:b/>
                <w:sz w:val="16"/>
                <w:szCs w:val="16"/>
              </w:rPr>
              <w:t>CUENTAS POR COBRAR)</w:t>
            </w:r>
          </w:p>
        </w:tc>
        <w:tc>
          <w:tcPr>
            <w:tcW w:w="450" w:type="dxa"/>
            <w:gridSpan w:val="2"/>
            <w:vMerge w:val="restart"/>
            <w:tcBorders>
              <w:top w:val="single" w:sz="12" w:space="0" w:color="auto"/>
              <w:left w:val="single" w:sz="12" w:space="0" w:color="auto"/>
              <w:bottom w:val="single" w:sz="12" w:space="0" w:color="auto"/>
              <w:right w:val="single" w:sz="12" w:space="0" w:color="auto"/>
            </w:tcBorders>
          </w:tcPr>
          <w:p w:rsidR="002E0CCA" w:rsidRDefault="002E0CCA" w:rsidP="00D35C8B">
            <w:pPr>
              <w:jc w:val="center"/>
            </w:pPr>
            <w:r w:rsidRPr="00275096">
              <w:rPr>
                <w:rFonts w:ascii="Arial" w:hAnsi="Arial" w:cs="Arial"/>
                <w:b/>
                <w:sz w:val="16"/>
                <w:szCs w:val="16"/>
              </w:rPr>
              <w:t>X</w:t>
            </w:r>
          </w:p>
        </w:tc>
        <w:tc>
          <w:tcPr>
            <w:tcW w:w="446" w:type="dxa"/>
            <w:gridSpan w:val="2"/>
            <w:vMerge w:val="restart"/>
            <w:tcBorders>
              <w:top w:val="single" w:sz="12" w:space="0" w:color="auto"/>
              <w:left w:val="single" w:sz="12" w:space="0" w:color="auto"/>
              <w:bottom w:val="single" w:sz="12" w:space="0" w:color="auto"/>
              <w:right w:val="single" w:sz="12" w:space="0" w:color="auto"/>
            </w:tcBorders>
          </w:tcPr>
          <w:p w:rsidR="002E0CCA" w:rsidRDefault="002E0CCA" w:rsidP="00D35C8B">
            <w:pPr>
              <w:jc w:val="center"/>
            </w:pPr>
            <w:r w:rsidRPr="00275096">
              <w:rPr>
                <w:rFonts w:ascii="Arial" w:hAnsi="Arial" w:cs="Arial"/>
                <w:b/>
                <w:sz w:val="16"/>
                <w:szCs w:val="16"/>
              </w:rPr>
              <w:t>X</w:t>
            </w: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6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5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6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5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6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5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6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5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CF3000" w:rsidRPr="00CB1979" w:rsidTr="00D60B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CF3000" w:rsidRPr="00CB1979" w:rsidRDefault="00CF3000" w:rsidP="007A6435">
            <w:pPr>
              <w:pStyle w:val="Ttulo4"/>
              <w:rPr>
                <w:rFonts w:ascii="Arial" w:hAnsi="Arial" w:cs="Arial"/>
                <w:sz w:val="16"/>
                <w:szCs w:val="16"/>
              </w:rPr>
            </w:pPr>
            <w:r w:rsidRPr="00CB1979">
              <w:rPr>
                <w:rFonts w:ascii="Arial" w:hAnsi="Arial" w:cs="Arial"/>
                <w:sz w:val="16"/>
                <w:szCs w:val="16"/>
              </w:rPr>
              <w:t>SUBCUENTAS</w:t>
            </w:r>
          </w:p>
        </w:tc>
        <w:tc>
          <w:tcPr>
            <w:tcW w:w="7959" w:type="dxa"/>
            <w:gridSpan w:val="7"/>
            <w:tcBorders>
              <w:top w:val="single" w:sz="12" w:space="0" w:color="auto"/>
              <w:left w:val="nil"/>
              <w:bottom w:val="nil"/>
              <w:right w:val="single" w:sz="12" w:space="0" w:color="auto"/>
            </w:tcBorders>
          </w:tcPr>
          <w:p w:rsidR="00CF3000" w:rsidRPr="00CB1979" w:rsidRDefault="00CF3000" w:rsidP="007A6435">
            <w:pPr>
              <w:rPr>
                <w:rFonts w:ascii="Arial" w:hAnsi="Arial" w:cs="Arial"/>
                <w:sz w:val="16"/>
                <w:szCs w:val="16"/>
              </w:rPr>
            </w:pPr>
          </w:p>
        </w:tc>
      </w:tr>
      <w:tr w:rsidR="0039067D"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39067D" w:rsidRPr="00CB1979" w:rsidRDefault="00C36955" w:rsidP="007A6435">
            <w:pPr>
              <w:rPr>
                <w:rFonts w:ascii="Arial" w:hAnsi="Arial" w:cs="Arial"/>
                <w:sz w:val="16"/>
                <w:szCs w:val="16"/>
              </w:rPr>
            </w:pPr>
            <w:r>
              <w:rPr>
                <w:rFonts w:ascii="Arial" w:hAnsi="Arial" w:cs="Arial"/>
                <w:sz w:val="16"/>
                <w:szCs w:val="16"/>
              </w:rPr>
              <w:t>14</w:t>
            </w:r>
            <w:r w:rsidR="0039067D" w:rsidRPr="00CB1979">
              <w:rPr>
                <w:rFonts w:ascii="Arial" w:hAnsi="Arial" w:cs="Arial"/>
                <w:sz w:val="16"/>
                <w:szCs w:val="16"/>
              </w:rPr>
              <w:t>9905</w:t>
            </w:r>
          </w:p>
        </w:tc>
        <w:tc>
          <w:tcPr>
            <w:tcW w:w="7080" w:type="dxa"/>
            <w:gridSpan w:val="4"/>
            <w:tcBorders>
              <w:top w:val="nil"/>
              <w:left w:val="nil"/>
              <w:bottom w:val="nil"/>
              <w:right w:val="single" w:sz="12" w:space="0" w:color="auto"/>
            </w:tcBorders>
          </w:tcPr>
          <w:p w:rsidR="0039067D" w:rsidRPr="00CB1979" w:rsidRDefault="00C36955" w:rsidP="007A6435">
            <w:pPr>
              <w:rPr>
                <w:rFonts w:ascii="Arial" w:hAnsi="Arial" w:cs="Arial"/>
                <w:sz w:val="16"/>
                <w:szCs w:val="16"/>
              </w:rPr>
            </w:pPr>
            <w:r w:rsidRPr="00C36955">
              <w:rPr>
                <w:rFonts w:ascii="Arial" w:hAnsi="Arial" w:cs="Arial"/>
                <w:sz w:val="16"/>
                <w:szCs w:val="16"/>
              </w:rPr>
              <w:t>(Provisiones intereses inversiones privativas)</w:t>
            </w:r>
          </w:p>
        </w:tc>
        <w:tc>
          <w:tcPr>
            <w:tcW w:w="465"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414"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39067D"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39067D" w:rsidRPr="00CB1979" w:rsidRDefault="00C36955" w:rsidP="007A6435">
            <w:pPr>
              <w:rPr>
                <w:rFonts w:ascii="Arial" w:hAnsi="Arial" w:cs="Arial"/>
                <w:sz w:val="16"/>
                <w:szCs w:val="16"/>
              </w:rPr>
            </w:pPr>
            <w:r>
              <w:rPr>
                <w:rFonts w:ascii="Arial" w:hAnsi="Arial" w:cs="Arial"/>
                <w:sz w:val="16"/>
                <w:szCs w:val="16"/>
              </w:rPr>
              <w:t>149910</w:t>
            </w:r>
          </w:p>
        </w:tc>
        <w:tc>
          <w:tcPr>
            <w:tcW w:w="7080" w:type="dxa"/>
            <w:gridSpan w:val="4"/>
            <w:tcBorders>
              <w:top w:val="nil"/>
              <w:left w:val="nil"/>
              <w:bottom w:val="nil"/>
              <w:right w:val="single" w:sz="12" w:space="0" w:color="auto"/>
            </w:tcBorders>
          </w:tcPr>
          <w:p w:rsidR="00C36955" w:rsidRPr="00CB1979" w:rsidRDefault="00C36955" w:rsidP="007A6435">
            <w:pPr>
              <w:rPr>
                <w:rFonts w:ascii="Arial" w:hAnsi="Arial" w:cs="Arial"/>
                <w:sz w:val="16"/>
                <w:szCs w:val="16"/>
              </w:rPr>
            </w:pPr>
            <w:r w:rsidRPr="00C36955">
              <w:rPr>
                <w:rFonts w:ascii="Arial" w:hAnsi="Arial" w:cs="Arial"/>
                <w:sz w:val="16"/>
                <w:szCs w:val="16"/>
              </w:rPr>
              <w:t>(Provisiones rendimientos inversiones no</w:t>
            </w:r>
            <w:r>
              <w:rPr>
                <w:rFonts w:ascii="Arial" w:hAnsi="Arial" w:cs="Arial"/>
                <w:sz w:val="16"/>
                <w:szCs w:val="16"/>
              </w:rPr>
              <w:t xml:space="preserve"> privativas)</w:t>
            </w:r>
          </w:p>
        </w:tc>
        <w:tc>
          <w:tcPr>
            <w:tcW w:w="465"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414"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C36955"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C36955" w:rsidRPr="00CB1979" w:rsidRDefault="00C36955" w:rsidP="007A6435">
            <w:pPr>
              <w:rPr>
                <w:rFonts w:ascii="Arial" w:hAnsi="Arial" w:cs="Arial"/>
                <w:sz w:val="16"/>
                <w:szCs w:val="16"/>
              </w:rPr>
            </w:pPr>
            <w:r>
              <w:rPr>
                <w:rFonts w:ascii="Arial" w:hAnsi="Arial" w:cs="Arial"/>
                <w:sz w:val="16"/>
                <w:szCs w:val="16"/>
              </w:rPr>
              <w:t>149915</w:t>
            </w:r>
          </w:p>
        </w:tc>
        <w:tc>
          <w:tcPr>
            <w:tcW w:w="7080" w:type="dxa"/>
            <w:gridSpan w:val="4"/>
            <w:tcBorders>
              <w:top w:val="nil"/>
              <w:left w:val="nil"/>
              <w:bottom w:val="nil"/>
              <w:right w:val="single" w:sz="12" w:space="0" w:color="auto"/>
            </w:tcBorders>
          </w:tcPr>
          <w:p w:rsidR="00C36955" w:rsidRPr="00CB1979" w:rsidRDefault="00C36955" w:rsidP="007A6435">
            <w:pPr>
              <w:rPr>
                <w:rFonts w:ascii="Arial" w:hAnsi="Arial" w:cs="Arial"/>
                <w:sz w:val="16"/>
                <w:szCs w:val="16"/>
              </w:rPr>
            </w:pPr>
            <w:r w:rsidRPr="00C36955">
              <w:rPr>
                <w:rFonts w:ascii="Arial" w:hAnsi="Arial" w:cs="Arial"/>
                <w:sz w:val="16"/>
                <w:szCs w:val="16"/>
              </w:rPr>
              <w:t>(Provisiones inversiones privativas vencidas)</w:t>
            </w:r>
          </w:p>
        </w:tc>
        <w:tc>
          <w:tcPr>
            <w:tcW w:w="465" w:type="dxa"/>
            <w:gridSpan w:val="2"/>
            <w:tcBorders>
              <w:top w:val="single" w:sz="12" w:space="0" w:color="auto"/>
              <w:left w:val="nil"/>
              <w:bottom w:val="single" w:sz="12" w:space="0" w:color="auto"/>
              <w:right w:val="single" w:sz="12" w:space="0" w:color="auto"/>
            </w:tcBorders>
          </w:tcPr>
          <w:p w:rsidR="00C36955" w:rsidRDefault="00C36955" w:rsidP="00E118BA">
            <w:pPr>
              <w:jc w:val="center"/>
            </w:pPr>
            <w:r w:rsidRPr="00AA381F">
              <w:rPr>
                <w:rFonts w:ascii="Arial" w:hAnsi="Arial" w:cs="Arial"/>
                <w:b/>
                <w:sz w:val="16"/>
                <w:szCs w:val="16"/>
              </w:rPr>
              <w:t>X</w:t>
            </w:r>
          </w:p>
        </w:tc>
        <w:tc>
          <w:tcPr>
            <w:tcW w:w="414" w:type="dxa"/>
            <w:tcBorders>
              <w:top w:val="single" w:sz="12" w:space="0" w:color="auto"/>
              <w:left w:val="nil"/>
              <w:bottom w:val="single" w:sz="12" w:space="0" w:color="auto"/>
              <w:right w:val="single" w:sz="12" w:space="0" w:color="auto"/>
            </w:tcBorders>
          </w:tcPr>
          <w:p w:rsidR="00C36955" w:rsidRDefault="00C36955" w:rsidP="00E118BA">
            <w:pPr>
              <w:jc w:val="center"/>
            </w:pPr>
            <w:r w:rsidRPr="00AA381F">
              <w:rPr>
                <w:rFonts w:ascii="Arial" w:hAnsi="Arial" w:cs="Arial"/>
                <w:b/>
                <w:sz w:val="16"/>
                <w:szCs w:val="16"/>
              </w:rPr>
              <w:t>X</w:t>
            </w:r>
          </w:p>
        </w:tc>
      </w:tr>
      <w:tr w:rsidR="00C36955"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C36955" w:rsidRPr="00CB1979" w:rsidRDefault="00C36955" w:rsidP="007A6435">
            <w:pPr>
              <w:rPr>
                <w:rFonts w:ascii="Arial" w:hAnsi="Arial" w:cs="Arial"/>
                <w:sz w:val="16"/>
                <w:szCs w:val="16"/>
              </w:rPr>
            </w:pPr>
            <w:r>
              <w:rPr>
                <w:rFonts w:ascii="Arial" w:hAnsi="Arial" w:cs="Arial"/>
                <w:sz w:val="16"/>
                <w:szCs w:val="16"/>
              </w:rPr>
              <w:t>149920</w:t>
            </w:r>
          </w:p>
        </w:tc>
        <w:tc>
          <w:tcPr>
            <w:tcW w:w="7080" w:type="dxa"/>
            <w:gridSpan w:val="4"/>
            <w:tcBorders>
              <w:top w:val="nil"/>
              <w:left w:val="nil"/>
              <w:bottom w:val="nil"/>
              <w:right w:val="single" w:sz="12" w:space="0" w:color="auto"/>
            </w:tcBorders>
          </w:tcPr>
          <w:p w:rsidR="00C36955" w:rsidRPr="00CB1979" w:rsidRDefault="00C36955" w:rsidP="007A6435">
            <w:pPr>
              <w:rPr>
                <w:rFonts w:ascii="Arial" w:hAnsi="Arial" w:cs="Arial"/>
                <w:sz w:val="16"/>
                <w:szCs w:val="16"/>
              </w:rPr>
            </w:pPr>
            <w:r w:rsidRPr="00C36955">
              <w:rPr>
                <w:rFonts w:ascii="Arial" w:hAnsi="Arial" w:cs="Arial"/>
                <w:sz w:val="16"/>
                <w:szCs w:val="16"/>
              </w:rPr>
              <w:t>(Provisiones otras cuentas por cobrar)</w:t>
            </w:r>
          </w:p>
        </w:tc>
        <w:tc>
          <w:tcPr>
            <w:tcW w:w="465" w:type="dxa"/>
            <w:gridSpan w:val="2"/>
            <w:tcBorders>
              <w:top w:val="single" w:sz="12" w:space="0" w:color="auto"/>
              <w:left w:val="nil"/>
              <w:bottom w:val="single" w:sz="12" w:space="0" w:color="auto"/>
              <w:right w:val="single" w:sz="12" w:space="0" w:color="auto"/>
            </w:tcBorders>
          </w:tcPr>
          <w:p w:rsidR="00C36955" w:rsidRDefault="00C36955" w:rsidP="00E118BA">
            <w:pPr>
              <w:jc w:val="center"/>
            </w:pPr>
            <w:r w:rsidRPr="00AA381F">
              <w:rPr>
                <w:rFonts w:ascii="Arial" w:hAnsi="Arial" w:cs="Arial"/>
                <w:b/>
                <w:sz w:val="16"/>
                <w:szCs w:val="16"/>
              </w:rPr>
              <w:t>X</w:t>
            </w:r>
          </w:p>
        </w:tc>
        <w:tc>
          <w:tcPr>
            <w:tcW w:w="414" w:type="dxa"/>
            <w:tcBorders>
              <w:top w:val="single" w:sz="12" w:space="0" w:color="auto"/>
              <w:left w:val="nil"/>
              <w:bottom w:val="single" w:sz="12" w:space="0" w:color="auto"/>
              <w:right w:val="single" w:sz="12" w:space="0" w:color="auto"/>
            </w:tcBorders>
          </w:tcPr>
          <w:p w:rsidR="00C36955" w:rsidRDefault="00C36955" w:rsidP="00E118BA">
            <w:pPr>
              <w:jc w:val="center"/>
            </w:pPr>
            <w:r w:rsidRPr="00AA381F">
              <w:rPr>
                <w:rFonts w:ascii="Arial" w:hAnsi="Arial" w:cs="Arial"/>
                <w:b/>
                <w:sz w:val="16"/>
                <w:szCs w:val="16"/>
              </w:rPr>
              <w:t>X</w:t>
            </w:r>
          </w:p>
        </w:tc>
      </w:tr>
      <w:tr w:rsidR="00C36955"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C36955" w:rsidRPr="00CB1979" w:rsidRDefault="00C36955" w:rsidP="007A6435">
            <w:pPr>
              <w:rPr>
                <w:rFonts w:ascii="Arial" w:hAnsi="Arial" w:cs="Arial"/>
                <w:sz w:val="16"/>
                <w:szCs w:val="16"/>
              </w:rPr>
            </w:pPr>
            <w:r>
              <w:rPr>
                <w:rFonts w:ascii="Arial" w:hAnsi="Arial" w:cs="Arial"/>
                <w:sz w:val="16"/>
                <w:szCs w:val="16"/>
              </w:rPr>
              <w:t>149990</w:t>
            </w:r>
          </w:p>
        </w:tc>
        <w:tc>
          <w:tcPr>
            <w:tcW w:w="7080" w:type="dxa"/>
            <w:gridSpan w:val="4"/>
            <w:tcBorders>
              <w:top w:val="nil"/>
              <w:left w:val="nil"/>
              <w:bottom w:val="nil"/>
              <w:right w:val="single" w:sz="12" w:space="0" w:color="auto"/>
            </w:tcBorders>
          </w:tcPr>
          <w:p w:rsidR="00C36955" w:rsidRPr="00CB1979" w:rsidRDefault="00C36955" w:rsidP="007A6435">
            <w:pPr>
              <w:rPr>
                <w:rFonts w:ascii="Arial" w:hAnsi="Arial" w:cs="Arial"/>
                <w:sz w:val="16"/>
                <w:szCs w:val="16"/>
              </w:rPr>
            </w:pPr>
            <w:r w:rsidRPr="00C36955">
              <w:rPr>
                <w:rFonts w:ascii="Arial" w:hAnsi="Arial" w:cs="Arial"/>
                <w:sz w:val="16"/>
                <w:szCs w:val="16"/>
              </w:rPr>
              <w:t>(Provisión general)</w:t>
            </w:r>
          </w:p>
        </w:tc>
        <w:tc>
          <w:tcPr>
            <w:tcW w:w="465" w:type="dxa"/>
            <w:gridSpan w:val="2"/>
            <w:tcBorders>
              <w:top w:val="single" w:sz="12" w:space="0" w:color="auto"/>
              <w:left w:val="nil"/>
              <w:bottom w:val="single" w:sz="12" w:space="0" w:color="auto"/>
              <w:right w:val="single" w:sz="12" w:space="0" w:color="auto"/>
            </w:tcBorders>
          </w:tcPr>
          <w:p w:rsidR="00C36955" w:rsidRDefault="00C36955" w:rsidP="00E118BA">
            <w:pPr>
              <w:jc w:val="center"/>
            </w:pPr>
            <w:r w:rsidRPr="00AA381F">
              <w:rPr>
                <w:rFonts w:ascii="Arial" w:hAnsi="Arial" w:cs="Arial"/>
                <w:b/>
                <w:sz w:val="16"/>
                <w:szCs w:val="16"/>
              </w:rPr>
              <w:t>X</w:t>
            </w:r>
          </w:p>
        </w:tc>
        <w:tc>
          <w:tcPr>
            <w:tcW w:w="414" w:type="dxa"/>
            <w:tcBorders>
              <w:top w:val="single" w:sz="12" w:space="0" w:color="auto"/>
              <w:left w:val="nil"/>
              <w:bottom w:val="single" w:sz="12" w:space="0" w:color="auto"/>
              <w:right w:val="single" w:sz="12" w:space="0" w:color="auto"/>
            </w:tcBorders>
          </w:tcPr>
          <w:p w:rsidR="00C36955" w:rsidRDefault="00C36955" w:rsidP="00E118BA">
            <w:pPr>
              <w:jc w:val="center"/>
            </w:pPr>
            <w:r w:rsidRPr="00AA381F">
              <w:rPr>
                <w:rFonts w:ascii="Arial" w:hAnsi="Arial" w:cs="Arial"/>
                <w:b/>
                <w:sz w:val="16"/>
                <w:szCs w:val="16"/>
              </w:rPr>
              <w:t>X</w:t>
            </w:r>
          </w:p>
        </w:tc>
      </w:tr>
      <w:tr w:rsidR="00C36955" w:rsidRPr="00CB1979" w:rsidTr="00D60B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35" w:type="dxa"/>
            <w:tcBorders>
              <w:top w:val="nil"/>
              <w:left w:val="single" w:sz="12" w:space="0" w:color="auto"/>
              <w:bottom w:val="single" w:sz="12" w:space="0" w:color="auto"/>
              <w:right w:val="nil"/>
            </w:tcBorders>
          </w:tcPr>
          <w:p w:rsidR="00C36955" w:rsidRPr="00CB1979" w:rsidRDefault="00C36955" w:rsidP="007A6435">
            <w:pPr>
              <w:rPr>
                <w:rFonts w:ascii="Arial" w:hAnsi="Arial" w:cs="Arial"/>
                <w:sz w:val="16"/>
                <w:szCs w:val="16"/>
              </w:rPr>
            </w:pPr>
          </w:p>
        </w:tc>
        <w:tc>
          <w:tcPr>
            <w:tcW w:w="7959" w:type="dxa"/>
            <w:gridSpan w:val="7"/>
            <w:tcBorders>
              <w:top w:val="nil"/>
              <w:left w:val="nil"/>
              <w:bottom w:val="single" w:sz="12" w:space="0" w:color="auto"/>
              <w:right w:val="single" w:sz="12" w:space="0" w:color="auto"/>
            </w:tcBorders>
          </w:tcPr>
          <w:p w:rsidR="00C36955" w:rsidRPr="00CB1979" w:rsidRDefault="00C36955" w:rsidP="007A6435">
            <w:pPr>
              <w:pStyle w:val="Ttulo4"/>
              <w:rPr>
                <w:rFonts w:ascii="Arial" w:hAnsi="Arial" w:cs="Arial"/>
                <w:b w:val="0"/>
                <w:sz w:val="16"/>
                <w:szCs w:val="16"/>
              </w:rPr>
            </w:pPr>
          </w:p>
        </w:tc>
      </w:tr>
      <w:tr w:rsidR="00C36955" w:rsidRPr="00CB1979" w:rsidTr="00CF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C36955" w:rsidRPr="00CB1979" w:rsidRDefault="00C36955" w:rsidP="007A6435">
            <w:pPr>
              <w:pStyle w:val="Ttulo1"/>
              <w:rPr>
                <w:rFonts w:ascii="Arial" w:hAnsi="Arial" w:cs="Arial"/>
                <w:sz w:val="16"/>
                <w:szCs w:val="16"/>
              </w:rPr>
            </w:pPr>
            <w:r w:rsidRPr="00CB1979">
              <w:rPr>
                <w:rFonts w:ascii="Arial" w:hAnsi="Arial" w:cs="Arial"/>
                <w:sz w:val="16"/>
                <w:szCs w:val="16"/>
              </w:rPr>
              <w:t>DESCRIPCION</w:t>
            </w:r>
          </w:p>
          <w:p w:rsidR="00C36955" w:rsidRPr="00CB1979" w:rsidRDefault="00C36955" w:rsidP="007A6435">
            <w:pPr>
              <w:jc w:val="both"/>
              <w:rPr>
                <w:rFonts w:ascii="Arial" w:hAnsi="Arial" w:cs="Arial"/>
                <w:sz w:val="16"/>
                <w:szCs w:val="16"/>
              </w:rPr>
            </w:pPr>
          </w:p>
          <w:p w:rsidR="00C36955" w:rsidRPr="00CB1979" w:rsidRDefault="00C36955" w:rsidP="007A6435">
            <w:pPr>
              <w:pStyle w:val="Textoindependiente"/>
              <w:jc w:val="both"/>
              <w:rPr>
                <w:rFonts w:ascii="Arial" w:hAnsi="Arial" w:cs="Arial"/>
                <w:szCs w:val="16"/>
              </w:rPr>
            </w:pPr>
            <w:r w:rsidRPr="00CB1979">
              <w:rPr>
                <w:rFonts w:ascii="Arial" w:hAnsi="Arial" w:cs="Arial"/>
                <w:szCs w:val="16"/>
              </w:rPr>
              <w:t>Es una cuenta de valuación del activo (con saldo acreedor) que registra los valores que periódicamente se van acumulando, con cargo a la</w:t>
            </w:r>
            <w:r>
              <w:rPr>
                <w:rFonts w:ascii="Arial" w:hAnsi="Arial" w:cs="Arial"/>
                <w:szCs w:val="16"/>
              </w:rPr>
              <w:t>s respectivas subcuentas de la</w:t>
            </w:r>
            <w:r w:rsidRPr="00CB1979">
              <w:rPr>
                <w:rFonts w:ascii="Arial" w:hAnsi="Arial" w:cs="Arial"/>
                <w:szCs w:val="16"/>
              </w:rPr>
              <w:t xml:space="preserve"> cuenta de resultados 4</w:t>
            </w:r>
            <w:r w:rsidR="00340A2D">
              <w:rPr>
                <w:rFonts w:ascii="Arial" w:hAnsi="Arial" w:cs="Arial"/>
                <w:szCs w:val="16"/>
              </w:rPr>
              <w:t>7</w:t>
            </w:r>
            <w:r w:rsidRPr="00CB1979">
              <w:rPr>
                <w:rFonts w:ascii="Arial" w:hAnsi="Arial" w:cs="Arial"/>
                <w:szCs w:val="16"/>
              </w:rPr>
              <w:t xml:space="preserve">05 </w:t>
            </w:r>
            <w:r>
              <w:rPr>
                <w:rFonts w:ascii="Arial" w:hAnsi="Arial" w:cs="Arial"/>
                <w:szCs w:val="16"/>
              </w:rPr>
              <w:t>“</w:t>
            </w:r>
            <w:r w:rsidRPr="00CB1979">
              <w:rPr>
                <w:rFonts w:ascii="Arial" w:hAnsi="Arial" w:cs="Arial"/>
                <w:szCs w:val="16"/>
              </w:rPr>
              <w:t>Provisiones</w:t>
            </w:r>
            <w:r w:rsidR="00340A2D">
              <w:rPr>
                <w:rFonts w:ascii="Arial" w:hAnsi="Arial" w:cs="Arial"/>
                <w:szCs w:val="16"/>
              </w:rPr>
              <w:t xml:space="preserve"> c</w:t>
            </w:r>
            <w:r w:rsidRPr="00CB1979">
              <w:rPr>
                <w:rFonts w:ascii="Arial" w:hAnsi="Arial" w:cs="Arial"/>
                <w:szCs w:val="16"/>
              </w:rPr>
              <w:t>uentas por cobrar</w:t>
            </w:r>
            <w:r>
              <w:rPr>
                <w:rFonts w:ascii="Arial" w:hAnsi="Arial" w:cs="Arial"/>
                <w:szCs w:val="16"/>
              </w:rPr>
              <w:t>”</w:t>
            </w:r>
            <w:r w:rsidRPr="00CB1979">
              <w:rPr>
                <w:rFonts w:ascii="Arial" w:hAnsi="Arial" w:cs="Arial"/>
                <w:szCs w:val="16"/>
              </w:rPr>
              <w:t>, con el fin de cubrir eventuales pérdidas de las cuentas que integran el grupo de cuentas por cobrar.</w:t>
            </w:r>
          </w:p>
          <w:p w:rsidR="00C36955" w:rsidRPr="00CB1979" w:rsidRDefault="00C36955" w:rsidP="007A6435">
            <w:pPr>
              <w:pStyle w:val="Textoindependiente"/>
              <w:jc w:val="both"/>
              <w:rPr>
                <w:rFonts w:ascii="Arial" w:hAnsi="Arial" w:cs="Arial"/>
                <w:szCs w:val="16"/>
              </w:rPr>
            </w:pPr>
          </w:p>
          <w:p w:rsidR="00C36955" w:rsidRPr="00CB1979" w:rsidRDefault="00C36955" w:rsidP="007A6435">
            <w:pPr>
              <w:pStyle w:val="Textoindependiente"/>
              <w:jc w:val="both"/>
              <w:rPr>
                <w:rFonts w:ascii="Arial" w:hAnsi="Arial" w:cs="Arial"/>
                <w:szCs w:val="16"/>
              </w:rPr>
            </w:pPr>
            <w:r w:rsidRPr="00CB1979">
              <w:rPr>
                <w:rFonts w:ascii="Arial" w:hAnsi="Arial" w:cs="Arial"/>
                <w:szCs w:val="16"/>
              </w:rPr>
              <w:t xml:space="preserve">La provisión para intereses, rendimientos e inversiones vencidas será registrada de acuerdo a las disposiciones emitidas por la Superintendencia de Bancos y Seguros.  </w:t>
            </w:r>
          </w:p>
          <w:p w:rsidR="00C36955" w:rsidRPr="00CB1979" w:rsidRDefault="00C36955" w:rsidP="007A6435">
            <w:pPr>
              <w:jc w:val="both"/>
              <w:rPr>
                <w:rFonts w:ascii="Arial" w:hAnsi="Arial" w:cs="Arial"/>
                <w:sz w:val="16"/>
                <w:szCs w:val="16"/>
              </w:rPr>
            </w:pPr>
          </w:p>
        </w:tc>
      </w:tr>
      <w:tr w:rsidR="00C36955" w:rsidRPr="00CB1979" w:rsidTr="00CF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nil"/>
              <w:right w:val="single" w:sz="12" w:space="0" w:color="auto"/>
            </w:tcBorders>
          </w:tcPr>
          <w:p w:rsidR="00C36955" w:rsidRPr="0041194B" w:rsidRDefault="00C36955" w:rsidP="007A6435">
            <w:pPr>
              <w:pStyle w:val="Ttulo6"/>
              <w:jc w:val="center"/>
              <w:rPr>
                <w:rFonts w:ascii="Arial" w:hAnsi="Arial" w:cs="Arial"/>
                <w:szCs w:val="16"/>
              </w:rPr>
            </w:pPr>
            <w:r w:rsidRPr="00CB1979">
              <w:rPr>
                <w:rFonts w:ascii="Arial" w:hAnsi="Arial" w:cs="Arial"/>
                <w:szCs w:val="16"/>
              </w:rPr>
              <w:t>DINAMICA</w:t>
            </w:r>
          </w:p>
        </w:tc>
      </w:tr>
      <w:tr w:rsidR="00C36955" w:rsidRPr="00CB1979" w:rsidTr="00CF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C36955" w:rsidRPr="0041194B" w:rsidRDefault="00C36955" w:rsidP="007749A6">
            <w:pPr>
              <w:pStyle w:val="Ttulo6"/>
              <w:ind w:right="355"/>
              <w:jc w:val="center"/>
              <w:rPr>
                <w:rFonts w:ascii="Arial" w:hAnsi="Arial" w:cs="Arial"/>
                <w:szCs w:val="16"/>
              </w:rPr>
            </w:pPr>
            <w:r w:rsidRPr="00CB1979">
              <w:rPr>
                <w:rFonts w:ascii="Arial" w:hAnsi="Arial" w:cs="Arial"/>
                <w:szCs w:val="16"/>
              </w:rPr>
              <w:t>DEBITOS</w:t>
            </w:r>
          </w:p>
          <w:p w:rsidR="00C36955" w:rsidRPr="00CB1979" w:rsidRDefault="00C36955" w:rsidP="007749A6">
            <w:pPr>
              <w:ind w:right="355"/>
              <w:rPr>
                <w:rFonts w:ascii="Arial" w:hAnsi="Arial" w:cs="Arial"/>
                <w:sz w:val="16"/>
                <w:szCs w:val="16"/>
              </w:rPr>
            </w:pPr>
          </w:p>
          <w:p w:rsidR="00C36955" w:rsidRPr="00CB1979" w:rsidRDefault="00C36955" w:rsidP="007749A6">
            <w:pPr>
              <w:numPr>
                <w:ilvl w:val="0"/>
                <w:numId w:val="8"/>
              </w:numPr>
              <w:ind w:right="355"/>
              <w:jc w:val="both"/>
              <w:rPr>
                <w:rFonts w:ascii="Arial" w:hAnsi="Arial" w:cs="Arial"/>
                <w:sz w:val="16"/>
                <w:szCs w:val="16"/>
              </w:rPr>
            </w:pPr>
            <w:r w:rsidRPr="00CB1979">
              <w:rPr>
                <w:rFonts w:ascii="Arial" w:hAnsi="Arial" w:cs="Arial"/>
                <w:sz w:val="16"/>
                <w:szCs w:val="16"/>
              </w:rPr>
              <w:t>Por el monto de las partidas castigadas, debidamente autorizadas.</w:t>
            </w:r>
          </w:p>
          <w:p w:rsidR="00C36955" w:rsidRPr="00CB1979" w:rsidRDefault="00C36955" w:rsidP="007749A6">
            <w:pPr>
              <w:ind w:right="355"/>
              <w:rPr>
                <w:rFonts w:ascii="Arial" w:hAnsi="Arial" w:cs="Arial"/>
                <w:sz w:val="16"/>
                <w:szCs w:val="16"/>
              </w:rPr>
            </w:pPr>
          </w:p>
          <w:p w:rsidR="00802DA3" w:rsidRPr="00CB1979" w:rsidRDefault="00802DA3" w:rsidP="00E41E3F">
            <w:pPr>
              <w:pStyle w:val="Prrafodelista"/>
              <w:numPr>
                <w:ilvl w:val="0"/>
                <w:numId w:val="86"/>
              </w:numPr>
              <w:ind w:left="394" w:right="355"/>
              <w:jc w:val="both"/>
              <w:rPr>
                <w:rFonts w:ascii="Arial" w:hAnsi="Arial" w:cs="Arial"/>
                <w:sz w:val="16"/>
                <w:szCs w:val="16"/>
              </w:rPr>
            </w:pPr>
            <w:r w:rsidRPr="00CB1979">
              <w:rPr>
                <w:rFonts w:ascii="Arial" w:hAnsi="Arial" w:cs="Arial"/>
                <w:sz w:val="16"/>
                <w:szCs w:val="16"/>
              </w:rPr>
              <w:t xml:space="preserve">Por la reversión de provisiones con crédito a la </w:t>
            </w:r>
            <w:r>
              <w:rPr>
                <w:rFonts w:ascii="Arial" w:hAnsi="Arial" w:cs="Arial"/>
                <w:sz w:val="16"/>
                <w:szCs w:val="16"/>
              </w:rPr>
              <w:t xml:space="preserve">respectiva </w:t>
            </w:r>
            <w:r w:rsidRPr="00CB1979">
              <w:rPr>
                <w:rFonts w:ascii="Arial" w:hAnsi="Arial" w:cs="Arial"/>
                <w:sz w:val="16"/>
                <w:szCs w:val="16"/>
              </w:rPr>
              <w:t>subcuenta</w:t>
            </w:r>
            <w:r>
              <w:rPr>
                <w:rFonts w:ascii="Arial" w:hAnsi="Arial" w:cs="Arial"/>
                <w:sz w:val="16"/>
                <w:szCs w:val="16"/>
              </w:rPr>
              <w:t xml:space="preserve"> de la cuenta 4705 “Provisiones cuentas por cobrar”,</w:t>
            </w:r>
            <w:r w:rsidRPr="00CB1979">
              <w:rPr>
                <w:rFonts w:ascii="Arial" w:hAnsi="Arial" w:cs="Arial"/>
                <w:sz w:val="16"/>
                <w:szCs w:val="16"/>
              </w:rPr>
              <w:t xml:space="preserve"> cuando corresponda al mismo ejercicio económico</w:t>
            </w:r>
            <w:r>
              <w:rPr>
                <w:rFonts w:ascii="Arial" w:hAnsi="Arial" w:cs="Arial"/>
                <w:sz w:val="16"/>
                <w:szCs w:val="16"/>
              </w:rPr>
              <w:t>; o, a la subcuenta</w:t>
            </w:r>
            <w:r w:rsidRPr="00CB1979">
              <w:rPr>
                <w:rFonts w:ascii="Arial" w:hAnsi="Arial" w:cs="Arial"/>
                <w:sz w:val="16"/>
                <w:szCs w:val="16"/>
              </w:rPr>
              <w:t xml:space="preserve"> 5</w:t>
            </w:r>
            <w:r>
              <w:rPr>
                <w:rFonts w:ascii="Arial" w:hAnsi="Arial" w:cs="Arial"/>
                <w:sz w:val="16"/>
                <w:szCs w:val="16"/>
              </w:rPr>
              <w:t>49005 “Reversión de provisiones”, cuando corresponda a ejercicios anteriores</w:t>
            </w:r>
            <w:r w:rsidRPr="00CB1979">
              <w:rPr>
                <w:rFonts w:ascii="Arial" w:hAnsi="Arial" w:cs="Arial"/>
                <w:sz w:val="16"/>
                <w:szCs w:val="16"/>
              </w:rPr>
              <w:t xml:space="preserve">. </w:t>
            </w:r>
          </w:p>
          <w:p w:rsidR="00C36955" w:rsidRPr="00CB1979" w:rsidRDefault="00C36955" w:rsidP="00802DA3">
            <w:pPr>
              <w:ind w:left="360" w:right="355"/>
              <w:jc w:val="both"/>
              <w:rPr>
                <w:rFonts w:ascii="Arial" w:hAnsi="Arial" w:cs="Arial"/>
                <w:sz w:val="16"/>
                <w:szCs w:val="16"/>
              </w:rPr>
            </w:pPr>
          </w:p>
          <w:p w:rsidR="00C36955" w:rsidRPr="00CB1979" w:rsidRDefault="00C36955" w:rsidP="007749A6">
            <w:pPr>
              <w:ind w:left="360" w:right="355"/>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C36955" w:rsidRPr="0041194B" w:rsidRDefault="00C36955" w:rsidP="007749A6">
            <w:pPr>
              <w:pStyle w:val="Ttulo6"/>
              <w:ind w:right="355"/>
              <w:jc w:val="center"/>
              <w:rPr>
                <w:rFonts w:ascii="Arial" w:hAnsi="Arial" w:cs="Arial"/>
                <w:szCs w:val="16"/>
              </w:rPr>
            </w:pPr>
            <w:r w:rsidRPr="00CB1979">
              <w:rPr>
                <w:rFonts w:ascii="Arial" w:hAnsi="Arial" w:cs="Arial"/>
                <w:szCs w:val="16"/>
              </w:rPr>
              <w:t>CREDITOS</w:t>
            </w:r>
          </w:p>
          <w:p w:rsidR="00C36955" w:rsidRPr="00CB1979" w:rsidRDefault="00C36955" w:rsidP="007749A6">
            <w:pPr>
              <w:ind w:right="355"/>
              <w:rPr>
                <w:rFonts w:ascii="Arial" w:hAnsi="Arial" w:cs="Arial"/>
                <w:sz w:val="16"/>
                <w:szCs w:val="16"/>
              </w:rPr>
            </w:pPr>
          </w:p>
          <w:p w:rsidR="00C36955" w:rsidRPr="00CB1979" w:rsidRDefault="00C36955" w:rsidP="007749A6">
            <w:pPr>
              <w:numPr>
                <w:ilvl w:val="0"/>
                <w:numId w:val="9"/>
              </w:numPr>
              <w:ind w:right="355"/>
              <w:jc w:val="both"/>
              <w:rPr>
                <w:rFonts w:ascii="Arial" w:hAnsi="Arial" w:cs="Arial"/>
                <w:sz w:val="16"/>
                <w:szCs w:val="16"/>
              </w:rPr>
            </w:pPr>
            <w:r w:rsidRPr="00CB1979">
              <w:rPr>
                <w:rFonts w:ascii="Arial" w:hAnsi="Arial" w:cs="Arial"/>
                <w:sz w:val="16"/>
                <w:szCs w:val="16"/>
              </w:rPr>
              <w:t>Por el valor de provisión determinada en la calificación de activos de riesgo.</w:t>
            </w:r>
          </w:p>
          <w:p w:rsidR="00C36955" w:rsidRPr="00CB1979" w:rsidRDefault="00C36955" w:rsidP="007749A6">
            <w:pPr>
              <w:ind w:right="355"/>
              <w:rPr>
                <w:rFonts w:ascii="Arial" w:hAnsi="Arial" w:cs="Arial"/>
                <w:sz w:val="16"/>
                <w:szCs w:val="16"/>
              </w:rPr>
            </w:pPr>
          </w:p>
          <w:p w:rsidR="00C36955" w:rsidRPr="00CB1979" w:rsidRDefault="00C36955" w:rsidP="007749A6">
            <w:pPr>
              <w:numPr>
                <w:ilvl w:val="0"/>
                <w:numId w:val="9"/>
              </w:numPr>
              <w:ind w:right="355"/>
              <w:jc w:val="both"/>
              <w:rPr>
                <w:rFonts w:ascii="Arial" w:hAnsi="Arial" w:cs="Arial"/>
                <w:sz w:val="16"/>
                <w:szCs w:val="16"/>
              </w:rPr>
            </w:pPr>
            <w:r w:rsidRPr="00CB1979">
              <w:rPr>
                <w:rFonts w:ascii="Arial" w:hAnsi="Arial" w:cs="Arial"/>
                <w:sz w:val="16"/>
                <w:szCs w:val="16"/>
              </w:rPr>
              <w:t>Por los valores adicionales determinados en cualquier tiempo por el Fondo, auditorías externas o la Superintendencia de Bancos</w:t>
            </w:r>
            <w:r>
              <w:rPr>
                <w:rFonts w:ascii="Arial" w:hAnsi="Arial" w:cs="Arial"/>
                <w:sz w:val="16"/>
                <w:szCs w:val="16"/>
              </w:rPr>
              <w:t xml:space="preserve"> y Seguros</w:t>
            </w:r>
            <w:r w:rsidRPr="00CB1979">
              <w:rPr>
                <w:rFonts w:ascii="Arial" w:hAnsi="Arial" w:cs="Arial"/>
                <w:sz w:val="16"/>
                <w:szCs w:val="16"/>
              </w:rPr>
              <w:t>.</w:t>
            </w:r>
          </w:p>
          <w:p w:rsidR="00C36955" w:rsidRDefault="00C36955"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Default="00340A2D" w:rsidP="007749A6">
            <w:pPr>
              <w:ind w:right="355"/>
              <w:jc w:val="both"/>
              <w:rPr>
                <w:rFonts w:ascii="Arial" w:hAnsi="Arial" w:cs="Arial"/>
                <w:sz w:val="16"/>
                <w:szCs w:val="16"/>
              </w:rPr>
            </w:pPr>
          </w:p>
          <w:p w:rsidR="00340A2D" w:rsidRPr="00CB1979" w:rsidRDefault="00340A2D" w:rsidP="007749A6">
            <w:pPr>
              <w:ind w:right="355"/>
              <w:jc w:val="both"/>
              <w:rPr>
                <w:rFonts w:ascii="Arial" w:hAnsi="Arial" w:cs="Arial"/>
                <w:sz w:val="16"/>
                <w:szCs w:val="16"/>
              </w:rPr>
            </w:pPr>
          </w:p>
        </w:tc>
      </w:tr>
      <w:tr w:rsidR="00A35204" w:rsidRPr="00CB1979" w:rsidTr="00781597">
        <w:trPr>
          <w:cantSplit/>
          <w:trHeight w:val="837"/>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D60BD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D60BDF" w:rsidRPr="00CB1979" w:rsidRDefault="00D60BDF" w:rsidP="007A6435">
      <w:pPr>
        <w:rPr>
          <w:rFonts w:ascii="Arial" w:hAnsi="Arial" w:cs="Arial"/>
          <w:sz w:val="16"/>
          <w:szCs w:val="16"/>
        </w:rPr>
      </w:pPr>
    </w:p>
    <w:p w:rsidR="0081098C" w:rsidRDefault="0081098C" w:rsidP="007A6435">
      <w:pPr>
        <w:rPr>
          <w:rFonts w:ascii="Arial" w:hAnsi="Arial" w:cs="Arial"/>
          <w:sz w:val="16"/>
          <w:szCs w:val="16"/>
        </w:rPr>
      </w:pPr>
      <w:r w:rsidRPr="00CB1979">
        <w:rPr>
          <w:rFonts w:ascii="Arial" w:hAnsi="Arial" w:cs="Arial"/>
          <w:sz w:val="16"/>
          <w:szCs w:val="16"/>
        </w:rPr>
        <w:br w:type="page"/>
      </w:r>
    </w:p>
    <w:p w:rsidR="00A35204" w:rsidRPr="00CB1979" w:rsidRDefault="00A35204"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260"/>
        <w:gridCol w:w="3173"/>
        <w:gridCol w:w="283"/>
        <w:gridCol w:w="3797"/>
        <w:gridCol w:w="37"/>
        <w:gridCol w:w="413"/>
        <w:gridCol w:w="37"/>
        <w:gridCol w:w="394"/>
      </w:tblGrid>
      <w:tr w:rsidR="008E73C1" w:rsidRPr="00CB1979" w:rsidTr="00CF3000">
        <w:trPr>
          <w:cantSplit/>
        </w:trPr>
        <w:tc>
          <w:tcPr>
            <w:tcW w:w="9394" w:type="dxa"/>
            <w:gridSpan w:val="8"/>
            <w:tcBorders>
              <w:top w:val="single" w:sz="12" w:space="0" w:color="auto"/>
              <w:left w:val="single" w:sz="12" w:space="0" w:color="auto"/>
              <w:right w:val="single" w:sz="12" w:space="0" w:color="auto"/>
            </w:tcBorders>
          </w:tcPr>
          <w:p w:rsidR="008E73C1" w:rsidRPr="00CB1979" w:rsidRDefault="008E73C1" w:rsidP="00F50562">
            <w:pPr>
              <w:pStyle w:val="Ttulo9"/>
              <w:rPr>
                <w:rFonts w:ascii="Arial" w:hAnsi="Arial" w:cs="Arial"/>
                <w:szCs w:val="16"/>
              </w:rPr>
            </w:pPr>
            <w:r w:rsidRPr="00CB1979">
              <w:rPr>
                <w:rFonts w:ascii="Arial" w:hAnsi="Arial" w:cs="Arial"/>
                <w:szCs w:val="16"/>
              </w:rPr>
              <w:br w:type="page"/>
            </w:r>
            <w:r w:rsidR="00882295" w:rsidRPr="00CB1979">
              <w:rPr>
                <w:rFonts w:ascii="Arial" w:hAnsi="Arial" w:cs="Arial"/>
                <w:szCs w:val="16"/>
              </w:rPr>
              <w:t>CATALOGO DE CUENTAS PARA USO DE LOS FONDOS COMPLEMENTARIOS PREVISIONALES CERRADOS</w:t>
            </w:r>
          </w:p>
        </w:tc>
      </w:tr>
      <w:tr w:rsidR="005F72D0" w:rsidRPr="00CB1979" w:rsidTr="0076329A">
        <w:trPr>
          <w:cantSplit/>
        </w:trPr>
        <w:tc>
          <w:tcPr>
            <w:tcW w:w="1260"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ELEMENTO</w:t>
            </w:r>
          </w:p>
        </w:tc>
        <w:tc>
          <w:tcPr>
            <w:tcW w:w="3173"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GRUPO</w:t>
            </w:r>
          </w:p>
        </w:tc>
        <w:tc>
          <w:tcPr>
            <w:tcW w:w="4080" w:type="dxa"/>
            <w:gridSpan w:val="2"/>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CUENTAS</w:t>
            </w:r>
          </w:p>
        </w:tc>
        <w:tc>
          <w:tcPr>
            <w:tcW w:w="450"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C</w:t>
            </w:r>
          </w:p>
        </w:tc>
        <w:tc>
          <w:tcPr>
            <w:tcW w:w="431"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J</w:t>
            </w:r>
          </w:p>
        </w:tc>
      </w:tr>
      <w:tr w:rsidR="002E0CCA" w:rsidRPr="00CB1979" w:rsidTr="0076329A">
        <w:trPr>
          <w:cantSplit/>
          <w:trHeight w:val="208"/>
        </w:trPr>
        <w:tc>
          <w:tcPr>
            <w:tcW w:w="1260" w:type="dxa"/>
            <w:vMerge w:val="restart"/>
            <w:tcBorders>
              <w:top w:val="single" w:sz="12" w:space="0" w:color="auto"/>
              <w:left w:val="single" w:sz="12" w:space="0" w:color="auto"/>
              <w:bottom w:val="single" w:sz="12" w:space="0" w:color="auto"/>
              <w:right w:val="single" w:sz="12" w:space="0" w:color="auto"/>
            </w:tcBorders>
          </w:tcPr>
          <w:p w:rsidR="002E0CCA" w:rsidRPr="00D35C8B" w:rsidRDefault="002E0CCA" w:rsidP="007A6435">
            <w:pPr>
              <w:rPr>
                <w:rFonts w:ascii="Arial" w:hAnsi="Arial" w:cs="Arial"/>
                <w:b/>
                <w:sz w:val="16"/>
                <w:szCs w:val="16"/>
              </w:rPr>
            </w:pPr>
            <w:r w:rsidRPr="00D35C8B">
              <w:rPr>
                <w:rFonts w:ascii="Arial" w:hAnsi="Arial" w:cs="Arial"/>
                <w:b/>
                <w:sz w:val="16"/>
                <w:szCs w:val="16"/>
              </w:rPr>
              <w:t>1</w:t>
            </w:r>
          </w:p>
          <w:p w:rsidR="002E0CCA" w:rsidRPr="00D35C8B" w:rsidRDefault="002E0CCA" w:rsidP="007A6435">
            <w:pPr>
              <w:rPr>
                <w:rFonts w:ascii="Arial" w:hAnsi="Arial" w:cs="Arial"/>
                <w:b/>
                <w:sz w:val="16"/>
                <w:szCs w:val="16"/>
              </w:rPr>
            </w:pPr>
            <w:r w:rsidRPr="00D35C8B">
              <w:rPr>
                <w:rFonts w:ascii="Arial" w:hAnsi="Arial" w:cs="Arial"/>
                <w:b/>
                <w:sz w:val="16"/>
                <w:szCs w:val="16"/>
              </w:rPr>
              <w:t>ACTIVO</w:t>
            </w:r>
          </w:p>
        </w:tc>
        <w:tc>
          <w:tcPr>
            <w:tcW w:w="3173" w:type="dxa"/>
            <w:vMerge w:val="restart"/>
            <w:tcBorders>
              <w:top w:val="single" w:sz="12" w:space="0" w:color="auto"/>
              <w:left w:val="single" w:sz="12" w:space="0" w:color="auto"/>
              <w:bottom w:val="single" w:sz="12" w:space="0" w:color="auto"/>
              <w:right w:val="single" w:sz="12" w:space="0" w:color="auto"/>
            </w:tcBorders>
          </w:tcPr>
          <w:p w:rsidR="002E0CCA" w:rsidRPr="00D35C8B" w:rsidRDefault="00340A2D" w:rsidP="007A6435">
            <w:pPr>
              <w:rPr>
                <w:rFonts w:ascii="Arial" w:hAnsi="Arial" w:cs="Arial"/>
                <w:b/>
                <w:sz w:val="16"/>
                <w:szCs w:val="16"/>
              </w:rPr>
            </w:pPr>
            <w:r>
              <w:rPr>
                <w:rFonts w:ascii="Arial" w:hAnsi="Arial" w:cs="Arial"/>
                <w:b/>
                <w:sz w:val="16"/>
                <w:szCs w:val="16"/>
              </w:rPr>
              <w:t>15</w:t>
            </w:r>
          </w:p>
          <w:p w:rsidR="002E0CCA" w:rsidRPr="00D35C8B" w:rsidRDefault="00340A2D" w:rsidP="00340A2D">
            <w:pPr>
              <w:rPr>
                <w:rFonts w:ascii="Arial" w:hAnsi="Arial" w:cs="Arial"/>
                <w:b/>
                <w:sz w:val="16"/>
                <w:szCs w:val="16"/>
              </w:rPr>
            </w:pPr>
            <w:r>
              <w:rPr>
                <w:rFonts w:ascii="Arial" w:hAnsi="Arial" w:cs="Arial"/>
                <w:b/>
                <w:sz w:val="16"/>
                <w:szCs w:val="16"/>
              </w:rPr>
              <w:t xml:space="preserve">INVERSIÓN EN </w:t>
            </w:r>
            <w:r w:rsidR="002E0CCA" w:rsidRPr="00D35C8B">
              <w:rPr>
                <w:rFonts w:ascii="Arial" w:hAnsi="Arial" w:cs="Arial"/>
                <w:b/>
                <w:sz w:val="16"/>
                <w:szCs w:val="16"/>
              </w:rPr>
              <w:t xml:space="preserve">PROYECTOS </w:t>
            </w:r>
            <w:r>
              <w:rPr>
                <w:rFonts w:ascii="Arial" w:hAnsi="Arial" w:cs="Arial"/>
                <w:b/>
                <w:sz w:val="16"/>
                <w:szCs w:val="16"/>
              </w:rPr>
              <w:t>INMOBILIARIOS</w:t>
            </w:r>
          </w:p>
        </w:tc>
        <w:tc>
          <w:tcPr>
            <w:tcW w:w="4080" w:type="dxa"/>
            <w:gridSpan w:val="2"/>
            <w:vMerge w:val="restart"/>
            <w:tcBorders>
              <w:top w:val="single" w:sz="12" w:space="0" w:color="auto"/>
              <w:left w:val="single" w:sz="12" w:space="0" w:color="auto"/>
              <w:bottom w:val="single" w:sz="12" w:space="0" w:color="auto"/>
              <w:right w:val="single" w:sz="12" w:space="0" w:color="auto"/>
            </w:tcBorders>
          </w:tcPr>
          <w:p w:rsidR="002E0CCA" w:rsidRPr="00CB1979" w:rsidRDefault="002E0CCA" w:rsidP="007A6435">
            <w:pPr>
              <w:rPr>
                <w:rFonts w:ascii="Arial" w:hAnsi="Arial" w:cs="Arial"/>
                <w:sz w:val="16"/>
                <w:szCs w:val="16"/>
              </w:rPr>
            </w:pPr>
          </w:p>
        </w:tc>
        <w:tc>
          <w:tcPr>
            <w:tcW w:w="450" w:type="dxa"/>
            <w:gridSpan w:val="2"/>
            <w:vMerge w:val="restart"/>
            <w:tcBorders>
              <w:top w:val="single" w:sz="12" w:space="0" w:color="auto"/>
              <w:left w:val="single" w:sz="12" w:space="0" w:color="auto"/>
              <w:bottom w:val="single" w:sz="12" w:space="0" w:color="auto"/>
              <w:right w:val="single" w:sz="12" w:space="0" w:color="auto"/>
            </w:tcBorders>
          </w:tcPr>
          <w:p w:rsidR="002E0CCA" w:rsidRDefault="002E0CCA" w:rsidP="00D35C8B">
            <w:pPr>
              <w:jc w:val="center"/>
            </w:pPr>
            <w:r w:rsidRPr="00275096">
              <w:rPr>
                <w:rFonts w:ascii="Arial" w:hAnsi="Arial" w:cs="Arial"/>
                <w:b/>
                <w:sz w:val="16"/>
                <w:szCs w:val="16"/>
              </w:rPr>
              <w:t>X</w:t>
            </w:r>
          </w:p>
        </w:tc>
        <w:tc>
          <w:tcPr>
            <w:tcW w:w="431" w:type="dxa"/>
            <w:gridSpan w:val="2"/>
            <w:vMerge w:val="restart"/>
            <w:tcBorders>
              <w:top w:val="single" w:sz="12" w:space="0" w:color="auto"/>
              <w:left w:val="single" w:sz="12" w:space="0" w:color="auto"/>
              <w:bottom w:val="single" w:sz="12" w:space="0" w:color="auto"/>
              <w:right w:val="single" w:sz="12" w:space="0" w:color="auto"/>
            </w:tcBorders>
          </w:tcPr>
          <w:p w:rsidR="002E0CCA" w:rsidRDefault="002E0CCA" w:rsidP="00D35C8B">
            <w:pPr>
              <w:jc w:val="center"/>
            </w:pPr>
            <w:r w:rsidRPr="00275096">
              <w:rPr>
                <w:rFonts w:ascii="Arial" w:hAnsi="Arial" w:cs="Arial"/>
                <w:b/>
                <w:sz w:val="16"/>
                <w:szCs w:val="16"/>
              </w:rPr>
              <w:t>X</w:t>
            </w:r>
          </w:p>
        </w:tc>
      </w:tr>
      <w:tr w:rsidR="005F72D0" w:rsidRPr="00CB1979" w:rsidTr="0076329A">
        <w:trPr>
          <w:cantSplit/>
          <w:trHeight w:val="184"/>
        </w:trPr>
        <w:tc>
          <w:tcPr>
            <w:tcW w:w="126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17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8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5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1"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26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17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8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5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1"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26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17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8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5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1"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26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17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8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5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1"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CF3000" w:rsidRPr="00CB1979" w:rsidTr="00D60B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60" w:type="dxa"/>
            <w:tcBorders>
              <w:top w:val="single" w:sz="12" w:space="0" w:color="auto"/>
              <w:left w:val="single" w:sz="12" w:space="0" w:color="auto"/>
              <w:bottom w:val="nil"/>
              <w:right w:val="nil"/>
            </w:tcBorders>
          </w:tcPr>
          <w:p w:rsidR="00CF3000" w:rsidRPr="00CB1979" w:rsidRDefault="00CF3000" w:rsidP="007A6435">
            <w:pPr>
              <w:pStyle w:val="Ttulo4"/>
              <w:rPr>
                <w:rFonts w:ascii="Arial" w:hAnsi="Arial" w:cs="Arial"/>
                <w:sz w:val="16"/>
                <w:szCs w:val="16"/>
              </w:rPr>
            </w:pPr>
            <w:r w:rsidRPr="00CB1979">
              <w:rPr>
                <w:rFonts w:ascii="Arial" w:hAnsi="Arial" w:cs="Arial"/>
                <w:sz w:val="16"/>
                <w:szCs w:val="16"/>
              </w:rPr>
              <w:t>CUENTAS</w:t>
            </w:r>
          </w:p>
        </w:tc>
        <w:tc>
          <w:tcPr>
            <w:tcW w:w="8134" w:type="dxa"/>
            <w:gridSpan w:val="7"/>
            <w:tcBorders>
              <w:top w:val="single" w:sz="12" w:space="0" w:color="auto"/>
              <w:left w:val="nil"/>
              <w:bottom w:val="nil"/>
              <w:right w:val="single" w:sz="12" w:space="0" w:color="auto"/>
            </w:tcBorders>
          </w:tcPr>
          <w:p w:rsidR="00CF3000" w:rsidRPr="00CB1979" w:rsidRDefault="00CF3000" w:rsidP="007A6435">
            <w:pPr>
              <w:rPr>
                <w:rFonts w:ascii="Arial" w:hAnsi="Arial" w:cs="Arial"/>
                <w:sz w:val="16"/>
                <w:szCs w:val="16"/>
              </w:rPr>
            </w:pPr>
          </w:p>
        </w:tc>
      </w:tr>
      <w:tr w:rsidR="0039067D"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60" w:type="dxa"/>
            <w:tcBorders>
              <w:top w:val="nil"/>
              <w:left w:val="single" w:sz="12" w:space="0" w:color="auto"/>
              <w:bottom w:val="nil"/>
              <w:right w:val="nil"/>
            </w:tcBorders>
          </w:tcPr>
          <w:p w:rsidR="0039067D" w:rsidRPr="00CB1979" w:rsidRDefault="00340A2D" w:rsidP="007A6435">
            <w:pPr>
              <w:rPr>
                <w:rFonts w:ascii="Arial" w:hAnsi="Arial" w:cs="Arial"/>
                <w:sz w:val="16"/>
                <w:szCs w:val="16"/>
              </w:rPr>
            </w:pPr>
            <w:r>
              <w:rPr>
                <w:rFonts w:ascii="Arial" w:hAnsi="Arial" w:cs="Arial"/>
                <w:sz w:val="16"/>
                <w:szCs w:val="16"/>
              </w:rPr>
              <w:t>15</w:t>
            </w:r>
            <w:r w:rsidR="0039067D" w:rsidRPr="00CB1979">
              <w:rPr>
                <w:rFonts w:ascii="Arial" w:hAnsi="Arial" w:cs="Arial"/>
                <w:sz w:val="16"/>
                <w:szCs w:val="16"/>
              </w:rPr>
              <w:t>01</w:t>
            </w:r>
          </w:p>
        </w:tc>
        <w:tc>
          <w:tcPr>
            <w:tcW w:w="7290" w:type="dxa"/>
            <w:gridSpan w:val="4"/>
            <w:tcBorders>
              <w:top w:val="nil"/>
              <w:left w:val="nil"/>
              <w:bottom w:val="nil"/>
              <w:right w:val="single" w:sz="12" w:space="0" w:color="auto"/>
            </w:tcBorders>
          </w:tcPr>
          <w:p w:rsidR="0039067D" w:rsidRPr="00CB1979" w:rsidRDefault="00340A2D" w:rsidP="007A6435">
            <w:pPr>
              <w:rPr>
                <w:rFonts w:ascii="Arial" w:hAnsi="Arial" w:cs="Arial"/>
                <w:sz w:val="16"/>
                <w:szCs w:val="16"/>
              </w:rPr>
            </w:pPr>
            <w:r>
              <w:rPr>
                <w:rFonts w:ascii="Arial" w:hAnsi="Arial" w:cs="Arial"/>
                <w:sz w:val="16"/>
                <w:szCs w:val="16"/>
              </w:rPr>
              <w:t>Proyectos inmobiliarios</w:t>
            </w:r>
          </w:p>
        </w:tc>
        <w:tc>
          <w:tcPr>
            <w:tcW w:w="450"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394"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39067D"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60" w:type="dxa"/>
            <w:tcBorders>
              <w:top w:val="nil"/>
              <w:left w:val="single" w:sz="12" w:space="0" w:color="auto"/>
              <w:bottom w:val="nil"/>
              <w:right w:val="nil"/>
            </w:tcBorders>
          </w:tcPr>
          <w:p w:rsidR="0039067D" w:rsidRPr="00CB1979" w:rsidRDefault="00340A2D" w:rsidP="007A6435">
            <w:pPr>
              <w:rPr>
                <w:rFonts w:ascii="Arial" w:hAnsi="Arial" w:cs="Arial"/>
                <w:sz w:val="16"/>
                <w:szCs w:val="16"/>
              </w:rPr>
            </w:pPr>
            <w:r>
              <w:rPr>
                <w:rFonts w:ascii="Arial" w:hAnsi="Arial" w:cs="Arial"/>
                <w:sz w:val="16"/>
                <w:szCs w:val="16"/>
              </w:rPr>
              <w:t>15</w:t>
            </w:r>
            <w:r w:rsidR="0039067D" w:rsidRPr="00CB1979">
              <w:rPr>
                <w:rFonts w:ascii="Arial" w:hAnsi="Arial" w:cs="Arial"/>
                <w:sz w:val="16"/>
                <w:szCs w:val="16"/>
              </w:rPr>
              <w:t>02</w:t>
            </w:r>
          </w:p>
        </w:tc>
        <w:tc>
          <w:tcPr>
            <w:tcW w:w="7290" w:type="dxa"/>
            <w:gridSpan w:val="4"/>
            <w:tcBorders>
              <w:top w:val="nil"/>
              <w:left w:val="nil"/>
              <w:bottom w:val="nil"/>
              <w:right w:val="single" w:sz="12" w:space="0" w:color="auto"/>
            </w:tcBorders>
          </w:tcPr>
          <w:p w:rsidR="0039067D" w:rsidRPr="00CB1979" w:rsidRDefault="00340A2D" w:rsidP="007A6435">
            <w:pPr>
              <w:rPr>
                <w:rFonts w:ascii="Arial" w:hAnsi="Arial" w:cs="Arial"/>
                <w:sz w:val="16"/>
                <w:szCs w:val="16"/>
              </w:rPr>
            </w:pPr>
            <w:r>
              <w:rPr>
                <w:rFonts w:ascii="Arial" w:hAnsi="Arial" w:cs="Arial"/>
                <w:sz w:val="16"/>
                <w:szCs w:val="16"/>
              </w:rPr>
              <w:t>Proyectos terminados</w:t>
            </w:r>
          </w:p>
        </w:tc>
        <w:tc>
          <w:tcPr>
            <w:tcW w:w="450"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394"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39067D"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60" w:type="dxa"/>
            <w:tcBorders>
              <w:top w:val="nil"/>
              <w:left w:val="single" w:sz="12" w:space="0" w:color="auto"/>
              <w:bottom w:val="nil"/>
              <w:right w:val="nil"/>
            </w:tcBorders>
          </w:tcPr>
          <w:p w:rsidR="0039067D" w:rsidRPr="00CB1979" w:rsidRDefault="00340A2D" w:rsidP="00340A2D">
            <w:pPr>
              <w:rPr>
                <w:rFonts w:ascii="Arial" w:hAnsi="Arial" w:cs="Arial"/>
                <w:sz w:val="16"/>
                <w:szCs w:val="16"/>
              </w:rPr>
            </w:pPr>
            <w:r>
              <w:rPr>
                <w:rFonts w:ascii="Arial" w:hAnsi="Arial" w:cs="Arial"/>
                <w:sz w:val="16"/>
                <w:szCs w:val="16"/>
              </w:rPr>
              <w:t>1599</w:t>
            </w:r>
          </w:p>
        </w:tc>
        <w:tc>
          <w:tcPr>
            <w:tcW w:w="7290" w:type="dxa"/>
            <w:gridSpan w:val="4"/>
            <w:tcBorders>
              <w:top w:val="nil"/>
              <w:left w:val="nil"/>
              <w:bottom w:val="nil"/>
              <w:right w:val="single" w:sz="12" w:space="0" w:color="auto"/>
            </w:tcBorders>
          </w:tcPr>
          <w:p w:rsidR="0039067D" w:rsidRPr="00CB1979" w:rsidRDefault="00340A2D" w:rsidP="007A6435">
            <w:pPr>
              <w:rPr>
                <w:rFonts w:ascii="Arial" w:hAnsi="Arial" w:cs="Arial"/>
                <w:sz w:val="16"/>
                <w:szCs w:val="16"/>
              </w:rPr>
            </w:pPr>
            <w:r>
              <w:rPr>
                <w:rFonts w:ascii="Arial" w:hAnsi="Arial" w:cs="Arial"/>
                <w:sz w:val="16"/>
                <w:szCs w:val="16"/>
              </w:rPr>
              <w:t>(Provisión proyectos inmobiliarios</w:t>
            </w:r>
            <w:r w:rsidR="0039067D" w:rsidRPr="00CB1979">
              <w:rPr>
                <w:rFonts w:ascii="Arial" w:hAnsi="Arial" w:cs="Arial"/>
                <w:sz w:val="16"/>
                <w:szCs w:val="16"/>
              </w:rPr>
              <w:t>)</w:t>
            </w:r>
          </w:p>
        </w:tc>
        <w:tc>
          <w:tcPr>
            <w:tcW w:w="450"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394"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B17AEA" w:rsidRPr="00CB1979" w:rsidTr="00D60B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60" w:type="dxa"/>
            <w:tcBorders>
              <w:top w:val="nil"/>
              <w:left w:val="single" w:sz="12" w:space="0" w:color="auto"/>
              <w:bottom w:val="nil"/>
              <w:right w:val="nil"/>
            </w:tcBorders>
          </w:tcPr>
          <w:p w:rsidR="00B17AEA" w:rsidRPr="00CB1979" w:rsidRDefault="00B17AEA" w:rsidP="007A6435">
            <w:pPr>
              <w:rPr>
                <w:rFonts w:ascii="Arial" w:hAnsi="Arial" w:cs="Arial"/>
                <w:sz w:val="16"/>
                <w:szCs w:val="16"/>
              </w:rPr>
            </w:pPr>
          </w:p>
        </w:tc>
        <w:tc>
          <w:tcPr>
            <w:tcW w:w="8134" w:type="dxa"/>
            <w:gridSpan w:val="7"/>
            <w:tcBorders>
              <w:top w:val="nil"/>
              <w:left w:val="nil"/>
              <w:bottom w:val="nil"/>
              <w:right w:val="single" w:sz="12" w:space="0" w:color="auto"/>
            </w:tcBorders>
          </w:tcPr>
          <w:p w:rsidR="00B17AEA" w:rsidRPr="00CB1979" w:rsidRDefault="00B17AEA" w:rsidP="007A6435">
            <w:pPr>
              <w:rPr>
                <w:rFonts w:ascii="Arial" w:hAnsi="Arial" w:cs="Arial"/>
                <w:sz w:val="16"/>
                <w:szCs w:val="16"/>
              </w:rPr>
            </w:pPr>
          </w:p>
        </w:tc>
      </w:tr>
      <w:tr w:rsidR="008E73C1" w:rsidRPr="00CB1979" w:rsidTr="00CF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8E73C1" w:rsidRPr="00CB1979" w:rsidRDefault="008E73C1" w:rsidP="007A6435">
            <w:pPr>
              <w:pStyle w:val="Ttulo1"/>
              <w:rPr>
                <w:rFonts w:ascii="Arial" w:hAnsi="Arial" w:cs="Arial"/>
                <w:sz w:val="16"/>
                <w:szCs w:val="16"/>
              </w:rPr>
            </w:pPr>
            <w:r w:rsidRPr="00CB1979">
              <w:rPr>
                <w:rFonts w:ascii="Arial" w:hAnsi="Arial" w:cs="Arial"/>
                <w:sz w:val="16"/>
                <w:szCs w:val="16"/>
              </w:rPr>
              <w:t>DESCRIPCION</w:t>
            </w:r>
          </w:p>
          <w:p w:rsidR="008E73C1" w:rsidRPr="00CB1979" w:rsidRDefault="008E73C1" w:rsidP="007A6435">
            <w:pPr>
              <w:jc w:val="both"/>
              <w:rPr>
                <w:rFonts w:ascii="Arial" w:hAnsi="Arial" w:cs="Arial"/>
                <w:sz w:val="16"/>
                <w:szCs w:val="16"/>
              </w:rPr>
            </w:pPr>
          </w:p>
          <w:p w:rsidR="008E73C1" w:rsidRPr="00CB1979" w:rsidRDefault="008E73C1" w:rsidP="007A6435">
            <w:pPr>
              <w:pStyle w:val="Textoindependiente"/>
              <w:jc w:val="both"/>
              <w:rPr>
                <w:rFonts w:ascii="Arial" w:hAnsi="Arial" w:cs="Arial"/>
                <w:szCs w:val="16"/>
              </w:rPr>
            </w:pPr>
            <w:r w:rsidRPr="00CB1979">
              <w:rPr>
                <w:rFonts w:ascii="Arial" w:hAnsi="Arial" w:cs="Arial"/>
                <w:szCs w:val="16"/>
              </w:rPr>
              <w:t>Agrupa las cuentas que registran bienes adquiridos para destinarlos a la venta o constr</w:t>
            </w:r>
            <w:r w:rsidR="00C30C75" w:rsidRPr="00CB1979">
              <w:rPr>
                <w:rFonts w:ascii="Arial" w:hAnsi="Arial" w:cs="Arial"/>
                <w:szCs w:val="16"/>
              </w:rPr>
              <w:t>ucción de programas de vivienda</w:t>
            </w:r>
            <w:r w:rsidRPr="00CB1979">
              <w:rPr>
                <w:rFonts w:ascii="Arial" w:hAnsi="Arial" w:cs="Arial"/>
                <w:szCs w:val="16"/>
              </w:rPr>
              <w:t xml:space="preserve"> y los bienes arrendados bajo la modalidad de contrato de arrendamiento operativo.</w:t>
            </w:r>
          </w:p>
          <w:p w:rsidR="00C30C75" w:rsidRPr="00CB1979" w:rsidRDefault="00C30C75" w:rsidP="007A6435">
            <w:pPr>
              <w:pStyle w:val="Textoindependiente"/>
              <w:jc w:val="both"/>
              <w:rPr>
                <w:rFonts w:ascii="Arial" w:hAnsi="Arial" w:cs="Arial"/>
                <w:szCs w:val="16"/>
              </w:rPr>
            </w:pPr>
          </w:p>
          <w:p w:rsidR="00C30C75" w:rsidRPr="00CB1979" w:rsidRDefault="00C30C75" w:rsidP="007A6435">
            <w:pPr>
              <w:pStyle w:val="Textoindependiente"/>
              <w:jc w:val="both"/>
              <w:rPr>
                <w:rFonts w:ascii="Arial" w:hAnsi="Arial" w:cs="Arial"/>
                <w:szCs w:val="16"/>
              </w:rPr>
            </w:pPr>
            <w:r w:rsidRPr="00CB1979">
              <w:rPr>
                <w:rFonts w:ascii="Arial" w:hAnsi="Arial" w:cs="Arial"/>
                <w:szCs w:val="16"/>
              </w:rPr>
              <w:t xml:space="preserve">Todos los costos relacionados con la construcción de un proyecto o programa se acumulan, para </w:t>
            </w:r>
            <w:r w:rsidR="007749A6">
              <w:rPr>
                <w:rFonts w:ascii="Arial" w:hAnsi="Arial" w:cs="Arial"/>
                <w:szCs w:val="16"/>
              </w:rPr>
              <w:t>ser transferidos como costo d</w:t>
            </w:r>
            <w:r w:rsidR="00F07306">
              <w:rPr>
                <w:rFonts w:ascii="Arial" w:hAnsi="Arial" w:cs="Arial"/>
                <w:szCs w:val="16"/>
              </w:rPr>
              <w:t>e los p</w:t>
            </w:r>
            <w:r w:rsidR="007749A6">
              <w:rPr>
                <w:rFonts w:ascii="Arial" w:hAnsi="Arial" w:cs="Arial"/>
                <w:szCs w:val="16"/>
              </w:rPr>
              <w:t>royectos</w:t>
            </w:r>
            <w:r w:rsidR="00F07306">
              <w:rPr>
                <w:rFonts w:ascii="Arial" w:hAnsi="Arial" w:cs="Arial"/>
                <w:szCs w:val="16"/>
              </w:rPr>
              <w:t xml:space="preserve"> a la cuenta de resultados 4205</w:t>
            </w:r>
            <w:r w:rsidR="007749A6">
              <w:rPr>
                <w:rFonts w:ascii="Arial" w:hAnsi="Arial" w:cs="Arial"/>
                <w:szCs w:val="16"/>
              </w:rPr>
              <w:t xml:space="preserve"> “Costo de </w:t>
            </w:r>
            <w:r w:rsidR="00F07306">
              <w:rPr>
                <w:rFonts w:ascii="Arial" w:hAnsi="Arial" w:cs="Arial"/>
                <w:szCs w:val="16"/>
              </w:rPr>
              <w:t>inmuebles disponibles para la venta</w:t>
            </w:r>
            <w:r w:rsidR="007749A6">
              <w:rPr>
                <w:rFonts w:ascii="Arial" w:hAnsi="Arial" w:cs="Arial"/>
                <w:szCs w:val="16"/>
              </w:rPr>
              <w:t>”</w:t>
            </w:r>
            <w:r w:rsidR="005C0A18" w:rsidRPr="00CB1979">
              <w:rPr>
                <w:rFonts w:ascii="Arial" w:hAnsi="Arial" w:cs="Arial"/>
                <w:szCs w:val="16"/>
              </w:rPr>
              <w:t>.</w:t>
            </w:r>
          </w:p>
          <w:p w:rsidR="008E73C1" w:rsidRPr="00CB1979" w:rsidRDefault="008E73C1" w:rsidP="007A6435">
            <w:pPr>
              <w:pStyle w:val="Textoindependiente"/>
              <w:jc w:val="both"/>
              <w:rPr>
                <w:rFonts w:ascii="Arial" w:hAnsi="Arial" w:cs="Arial"/>
                <w:szCs w:val="16"/>
              </w:rPr>
            </w:pPr>
          </w:p>
          <w:p w:rsidR="008E73C1" w:rsidRPr="00CB1979" w:rsidRDefault="008E73C1" w:rsidP="007A6435">
            <w:pPr>
              <w:pStyle w:val="Textoindependiente"/>
              <w:jc w:val="both"/>
              <w:rPr>
                <w:rFonts w:ascii="Arial" w:hAnsi="Arial" w:cs="Arial"/>
                <w:szCs w:val="16"/>
              </w:rPr>
            </w:pPr>
            <w:r w:rsidRPr="00CB1979">
              <w:rPr>
                <w:rFonts w:ascii="Arial" w:hAnsi="Arial" w:cs="Arial"/>
                <w:szCs w:val="16"/>
              </w:rPr>
              <w:t>No se registrarán en estas cuentas los valores que se refieren a mantenimiento o reparaciones ni las rentas que produz</w:t>
            </w:r>
            <w:r w:rsidR="00C30C75" w:rsidRPr="00CB1979">
              <w:rPr>
                <w:rFonts w:ascii="Arial" w:hAnsi="Arial" w:cs="Arial"/>
                <w:szCs w:val="16"/>
              </w:rPr>
              <w:t>can los bienes de arrendamiento</w:t>
            </w:r>
            <w:r w:rsidRPr="00CB1979">
              <w:rPr>
                <w:rFonts w:ascii="Arial" w:hAnsi="Arial" w:cs="Arial"/>
                <w:szCs w:val="16"/>
              </w:rPr>
              <w:t>, estos gastos e ingresos se registrarán en cuentas de resultados.  En el caso de los bienes realizables, se activan los egresos que constituyen costos de construcción en tanto no se liquiden los programas.</w:t>
            </w:r>
          </w:p>
          <w:p w:rsidR="008E73C1" w:rsidRPr="00CB1979" w:rsidRDefault="008E73C1" w:rsidP="007A6435">
            <w:pPr>
              <w:pStyle w:val="Textoindependiente"/>
              <w:jc w:val="both"/>
              <w:rPr>
                <w:rFonts w:ascii="Arial" w:hAnsi="Arial" w:cs="Arial"/>
                <w:szCs w:val="16"/>
              </w:rPr>
            </w:pPr>
          </w:p>
          <w:p w:rsidR="008E73C1" w:rsidRPr="00CB1979" w:rsidRDefault="00C30C75" w:rsidP="007A6435">
            <w:pPr>
              <w:pStyle w:val="Textoindependiente"/>
              <w:jc w:val="both"/>
              <w:rPr>
                <w:rFonts w:ascii="Arial" w:hAnsi="Arial" w:cs="Arial"/>
                <w:szCs w:val="16"/>
              </w:rPr>
            </w:pPr>
            <w:r w:rsidRPr="00CB1979">
              <w:rPr>
                <w:rFonts w:ascii="Arial" w:hAnsi="Arial" w:cs="Arial"/>
                <w:szCs w:val="16"/>
              </w:rPr>
              <w:t>Los proyectos se pueden desarrollar a través de la constitución de fideicomisos mercantiles, sujetándose a las normas establecidas en las leyes respectivas.</w:t>
            </w:r>
          </w:p>
          <w:p w:rsidR="008E73C1" w:rsidRPr="00CB1979" w:rsidRDefault="008E73C1" w:rsidP="007A6435">
            <w:pPr>
              <w:rPr>
                <w:rFonts w:ascii="Arial" w:hAnsi="Arial" w:cs="Arial"/>
                <w:sz w:val="16"/>
                <w:szCs w:val="16"/>
              </w:rPr>
            </w:pPr>
          </w:p>
          <w:p w:rsidR="00C30C75" w:rsidRDefault="00C30C75" w:rsidP="007A6435">
            <w:pPr>
              <w:pStyle w:val="Textoindependiente"/>
              <w:jc w:val="both"/>
              <w:rPr>
                <w:rFonts w:ascii="Arial" w:hAnsi="Arial" w:cs="Arial"/>
                <w:szCs w:val="16"/>
              </w:rPr>
            </w:pPr>
            <w:r w:rsidRPr="00CB1979">
              <w:rPr>
                <w:rFonts w:ascii="Arial" w:hAnsi="Arial" w:cs="Arial"/>
                <w:szCs w:val="16"/>
              </w:rPr>
              <w:t xml:space="preserve">Registra además la depreciación de bienes arrendados  de bienes no utilizados por </w:t>
            </w:r>
            <w:r w:rsidR="00882295" w:rsidRPr="00CB1979">
              <w:rPr>
                <w:rFonts w:ascii="Arial" w:hAnsi="Arial" w:cs="Arial"/>
                <w:szCs w:val="16"/>
              </w:rPr>
              <w:t>el Fondo</w:t>
            </w:r>
            <w:r w:rsidRPr="00CB1979">
              <w:rPr>
                <w:rFonts w:ascii="Arial" w:hAnsi="Arial" w:cs="Arial"/>
                <w:szCs w:val="16"/>
              </w:rPr>
              <w:t xml:space="preserve"> y las provisiones destinadas a cubrir la pérdida del valor de los </w:t>
            </w:r>
            <w:r w:rsidR="003B70EA">
              <w:rPr>
                <w:rFonts w:ascii="Arial" w:hAnsi="Arial" w:cs="Arial"/>
                <w:szCs w:val="16"/>
              </w:rPr>
              <w:t>proyectos inmobiliarios y los disponibles para la venta</w:t>
            </w:r>
            <w:r w:rsidRPr="00CB1979">
              <w:rPr>
                <w:rFonts w:ascii="Arial" w:hAnsi="Arial" w:cs="Arial"/>
                <w:szCs w:val="16"/>
              </w:rPr>
              <w:t>.</w:t>
            </w:r>
          </w:p>
          <w:p w:rsidR="007E148A" w:rsidRDefault="007E148A" w:rsidP="007A6435">
            <w:pPr>
              <w:pStyle w:val="Textoindependiente"/>
              <w:jc w:val="both"/>
              <w:rPr>
                <w:rFonts w:ascii="Arial" w:hAnsi="Arial" w:cs="Arial"/>
                <w:szCs w:val="16"/>
              </w:rPr>
            </w:pPr>
          </w:p>
          <w:p w:rsidR="007E148A" w:rsidRDefault="007E148A" w:rsidP="007E148A">
            <w:pPr>
              <w:pStyle w:val="Textoindependiente"/>
              <w:ind w:left="20"/>
              <w:jc w:val="both"/>
              <w:rPr>
                <w:rFonts w:ascii="Arial" w:hAnsi="Arial" w:cs="Arial"/>
                <w:szCs w:val="16"/>
              </w:rPr>
            </w:pPr>
            <w:r w:rsidRPr="0087751D">
              <w:rPr>
                <w:rFonts w:ascii="Arial" w:hAnsi="Arial" w:cs="Arial"/>
                <w:szCs w:val="16"/>
              </w:rPr>
              <w:t xml:space="preserve">Cuando un proyecto no se lo lleva a cabo, los costos relacionados con su desarrollo se los registra </w:t>
            </w:r>
            <w:r>
              <w:rPr>
                <w:rFonts w:ascii="Arial" w:hAnsi="Arial" w:cs="Arial"/>
                <w:szCs w:val="16"/>
              </w:rPr>
              <w:t xml:space="preserve">como un gasto </w:t>
            </w:r>
            <w:r w:rsidRPr="0087751D">
              <w:rPr>
                <w:rFonts w:ascii="Arial" w:hAnsi="Arial" w:cs="Arial"/>
                <w:szCs w:val="16"/>
              </w:rPr>
              <w:t xml:space="preserve">en la </w:t>
            </w:r>
            <w:r>
              <w:rPr>
                <w:rFonts w:ascii="Arial" w:hAnsi="Arial" w:cs="Arial"/>
                <w:szCs w:val="16"/>
              </w:rPr>
              <w:t>sub</w:t>
            </w:r>
            <w:r w:rsidRPr="0087751D">
              <w:rPr>
                <w:rFonts w:ascii="Arial" w:hAnsi="Arial" w:cs="Arial"/>
                <w:szCs w:val="16"/>
              </w:rPr>
              <w:t xml:space="preserve">cuenta </w:t>
            </w:r>
            <w:r>
              <w:rPr>
                <w:rFonts w:ascii="Arial" w:hAnsi="Arial" w:cs="Arial"/>
                <w:szCs w:val="16"/>
              </w:rPr>
              <w:t>440520 “Diseño de proyectos no ejecutados”</w:t>
            </w:r>
            <w:r w:rsidRPr="0087751D">
              <w:rPr>
                <w:rFonts w:ascii="Arial" w:hAnsi="Arial" w:cs="Arial"/>
                <w:szCs w:val="16"/>
              </w:rPr>
              <w:t>.</w:t>
            </w: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Default="00340A2D" w:rsidP="007A6435">
            <w:pPr>
              <w:rPr>
                <w:rFonts w:ascii="Arial" w:hAnsi="Arial" w:cs="Arial"/>
                <w:sz w:val="16"/>
                <w:szCs w:val="16"/>
              </w:rPr>
            </w:pPr>
          </w:p>
          <w:p w:rsidR="00340A2D" w:rsidRPr="00CB1979" w:rsidRDefault="00340A2D" w:rsidP="007A6435">
            <w:pPr>
              <w:rPr>
                <w:rFonts w:ascii="Arial" w:hAnsi="Arial" w:cs="Arial"/>
                <w:sz w:val="16"/>
                <w:szCs w:val="16"/>
              </w:rPr>
            </w:pPr>
          </w:p>
        </w:tc>
      </w:tr>
      <w:tr w:rsidR="00A35204" w:rsidRPr="00CB1979" w:rsidTr="00781597">
        <w:trPr>
          <w:cantSplit/>
          <w:trHeight w:val="820"/>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D60BD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D60BDF" w:rsidRPr="00CB1979" w:rsidRDefault="00D60BDF" w:rsidP="007A6435">
      <w:pPr>
        <w:rPr>
          <w:rFonts w:ascii="Arial" w:hAnsi="Arial" w:cs="Arial"/>
          <w:sz w:val="16"/>
          <w:szCs w:val="16"/>
        </w:rPr>
      </w:pPr>
    </w:p>
    <w:p w:rsidR="0081098C" w:rsidRDefault="0081098C" w:rsidP="007A6435">
      <w:pPr>
        <w:rPr>
          <w:rFonts w:ascii="Arial" w:hAnsi="Arial" w:cs="Arial"/>
          <w:sz w:val="16"/>
          <w:szCs w:val="16"/>
        </w:rPr>
      </w:pPr>
      <w:r w:rsidRPr="00CB1979">
        <w:rPr>
          <w:rFonts w:ascii="Arial" w:hAnsi="Arial" w:cs="Arial"/>
          <w:sz w:val="16"/>
          <w:szCs w:val="16"/>
        </w:rPr>
        <w:br w:type="page"/>
      </w:r>
    </w:p>
    <w:p w:rsidR="000E1061" w:rsidRDefault="000E1061" w:rsidP="007A6435">
      <w:pPr>
        <w:rPr>
          <w:rFonts w:ascii="Arial" w:hAnsi="Arial" w:cs="Arial"/>
          <w:sz w:val="16"/>
          <w:szCs w:val="16"/>
        </w:rPr>
      </w:pPr>
    </w:p>
    <w:p w:rsidR="000E1061" w:rsidRPr="00CB1979" w:rsidRDefault="000E1061"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5"/>
        <w:gridCol w:w="2998"/>
        <w:gridCol w:w="283"/>
        <w:gridCol w:w="3827"/>
        <w:gridCol w:w="47"/>
        <w:gridCol w:w="388"/>
        <w:gridCol w:w="17"/>
        <w:gridCol w:w="399"/>
      </w:tblGrid>
      <w:tr w:rsidR="008E73C1" w:rsidRPr="00CB1979" w:rsidTr="00CF3000">
        <w:trPr>
          <w:cantSplit/>
        </w:trPr>
        <w:tc>
          <w:tcPr>
            <w:tcW w:w="9394" w:type="dxa"/>
            <w:gridSpan w:val="8"/>
            <w:tcBorders>
              <w:top w:val="single" w:sz="12" w:space="0" w:color="auto"/>
              <w:left w:val="single" w:sz="12" w:space="0" w:color="auto"/>
              <w:right w:val="single" w:sz="12" w:space="0" w:color="auto"/>
            </w:tcBorders>
          </w:tcPr>
          <w:p w:rsidR="008E73C1" w:rsidRPr="00CB1979" w:rsidRDefault="00882295"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5F72D0" w:rsidRPr="00CB1979" w:rsidTr="0076329A">
        <w:trPr>
          <w:cantSplit/>
        </w:trPr>
        <w:tc>
          <w:tcPr>
            <w:tcW w:w="1435"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ELEMENTO</w:t>
            </w:r>
          </w:p>
        </w:tc>
        <w:tc>
          <w:tcPr>
            <w:tcW w:w="2998"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GRUPO</w:t>
            </w:r>
          </w:p>
        </w:tc>
        <w:tc>
          <w:tcPr>
            <w:tcW w:w="4110" w:type="dxa"/>
            <w:gridSpan w:val="2"/>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CUENTAS</w:t>
            </w:r>
          </w:p>
        </w:tc>
        <w:tc>
          <w:tcPr>
            <w:tcW w:w="435"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C</w:t>
            </w:r>
          </w:p>
        </w:tc>
        <w:tc>
          <w:tcPr>
            <w:tcW w:w="416"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J</w:t>
            </w:r>
          </w:p>
        </w:tc>
      </w:tr>
      <w:tr w:rsidR="002E0CCA" w:rsidRPr="00CB1979" w:rsidTr="0076329A">
        <w:trPr>
          <w:cantSplit/>
          <w:trHeight w:val="208"/>
        </w:trPr>
        <w:tc>
          <w:tcPr>
            <w:tcW w:w="1435" w:type="dxa"/>
            <w:vMerge w:val="restart"/>
            <w:tcBorders>
              <w:top w:val="single" w:sz="12" w:space="0" w:color="auto"/>
              <w:left w:val="single" w:sz="12" w:space="0" w:color="auto"/>
              <w:bottom w:val="single" w:sz="12" w:space="0" w:color="auto"/>
              <w:right w:val="single" w:sz="12" w:space="0" w:color="auto"/>
            </w:tcBorders>
          </w:tcPr>
          <w:p w:rsidR="002E0CCA" w:rsidRPr="00D35C8B" w:rsidRDefault="002E0CCA" w:rsidP="007A6435">
            <w:pPr>
              <w:rPr>
                <w:rFonts w:ascii="Arial" w:hAnsi="Arial" w:cs="Arial"/>
                <w:b/>
                <w:sz w:val="16"/>
                <w:szCs w:val="16"/>
              </w:rPr>
            </w:pPr>
            <w:r w:rsidRPr="00D35C8B">
              <w:rPr>
                <w:rFonts w:ascii="Arial" w:hAnsi="Arial" w:cs="Arial"/>
                <w:b/>
                <w:sz w:val="16"/>
                <w:szCs w:val="16"/>
              </w:rPr>
              <w:t>1</w:t>
            </w:r>
          </w:p>
          <w:p w:rsidR="002E0CCA" w:rsidRPr="00D35C8B" w:rsidRDefault="002E0CCA" w:rsidP="007A6435">
            <w:pPr>
              <w:rPr>
                <w:rFonts w:ascii="Arial" w:hAnsi="Arial" w:cs="Arial"/>
                <w:b/>
                <w:sz w:val="16"/>
                <w:szCs w:val="16"/>
              </w:rPr>
            </w:pPr>
            <w:r w:rsidRPr="00D35C8B">
              <w:rPr>
                <w:rFonts w:ascii="Arial" w:hAnsi="Arial" w:cs="Arial"/>
                <w:b/>
                <w:sz w:val="16"/>
                <w:szCs w:val="16"/>
              </w:rPr>
              <w:t>ACTIVO</w:t>
            </w:r>
          </w:p>
        </w:tc>
        <w:tc>
          <w:tcPr>
            <w:tcW w:w="2998" w:type="dxa"/>
            <w:vMerge w:val="restart"/>
            <w:tcBorders>
              <w:top w:val="single" w:sz="12" w:space="0" w:color="auto"/>
              <w:left w:val="single" w:sz="12" w:space="0" w:color="auto"/>
              <w:bottom w:val="single" w:sz="12" w:space="0" w:color="auto"/>
              <w:right w:val="single" w:sz="12" w:space="0" w:color="auto"/>
            </w:tcBorders>
          </w:tcPr>
          <w:p w:rsidR="002E0CCA" w:rsidRPr="00D35C8B" w:rsidRDefault="000E1061" w:rsidP="007A6435">
            <w:pPr>
              <w:rPr>
                <w:rFonts w:ascii="Arial" w:hAnsi="Arial" w:cs="Arial"/>
                <w:b/>
                <w:sz w:val="16"/>
                <w:szCs w:val="16"/>
              </w:rPr>
            </w:pPr>
            <w:r>
              <w:rPr>
                <w:rFonts w:ascii="Arial" w:hAnsi="Arial" w:cs="Arial"/>
                <w:b/>
                <w:sz w:val="16"/>
                <w:szCs w:val="16"/>
              </w:rPr>
              <w:t>15</w:t>
            </w:r>
          </w:p>
          <w:p w:rsidR="002E0CCA" w:rsidRPr="00D35C8B" w:rsidRDefault="000E1061" w:rsidP="000E1061">
            <w:pPr>
              <w:rPr>
                <w:rFonts w:ascii="Arial" w:hAnsi="Arial" w:cs="Arial"/>
                <w:b/>
                <w:sz w:val="16"/>
                <w:szCs w:val="16"/>
              </w:rPr>
            </w:pPr>
            <w:r w:rsidRPr="00D35C8B">
              <w:rPr>
                <w:rFonts w:ascii="Arial" w:hAnsi="Arial" w:cs="Arial"/>
                <w:b/>
                <w:sz w:val="16"/>
                <w:szCs w:val="16"/>
              </w:rPr>
              <w:t xml:space="preserve">INVERSIÓN </w:t>
            </w:r>
            <w:r>
              <w:rPr>
                <w:rFonts w:ascii="Arial" w:hAnsi="Arial" w:cs="Arial"/>
                <w:b/>
                <w:sz w:val="16"/>
                <w:szCs w:val="16"/>
              </w:rPr>
              <w:t xml:space="preserve"> EN </w:t>
            </w:r>
            <w:r w:rsidR="002E0CCA" w:rsidRPr="00D35C8B">
              <w:rPr>
                <w:rFonts w:ascii="Arial" w:hAnsi="Arial" w:cs="Arial"/>
                <w:b/>
                <w:sz w:val="16"/>
                <w:szCs w:val="16"/>
              </w:rPr>
              <w:t xml:space="preserve">PROYECTOS </w:t>
            </w:r>
            <w:r>
              <w:rPr>
                <w:rFonts w:ascii="Arial" w:hAnsi="Arial" w:cs="Arial"/>
                <w:b/>
                <w:sz w:val="16"/>
                <w:szCs w:val="16"/>
              </w:rPr>
              <w:t>INMOBILIARIOS</w:t>
            </w:r>
            <w:r w:rsidR="002E0CCA" w:rsidRPr="00D35C8B">
              <w:rPr>
                <w:rFonts w:ascii="Arial" w:hAnsi="Arial" w:cs="Arial"/>
                <w:b/>
                <w:sz w:val="16"/>
                <w:szCs w:val="16"/>
              </w:rPr>
              <w:t xml:space="preserve"> </w:t>
            </w:r>
          </w:p>
        </w:tc>
        <w:tc>
          <w:tcPr>
            <w:tcW w:w="4110" w:type="dxa"/>
            <w:gridSpan w:val="2"/>
            <w:vMerge w:val="restart"/>
            <w:tcBorders>
              <w:top w:val="single" w:sz="12" w:space="0" w:color="auto"/>
              <w:left w:val="single" w:sz="12" w:space="0" w:color="auto"/>
              <w:bottom w:val="single" w:sz="12" w:space="0" w:color="auto"/>
              <w:right w:val="single" w:sz="12" w:space="0" w:color="auto"/>
            </w:tcBorders>
          </w:tcPr>
          <w:p w:rsidR="002E0CCA" w:rsidRPr="00D35C8B" w:rsidRDefault="002E0CCA" w:rsidP="007A6435">
            <w:pPr>
              <w:rPr>
                <w:rFonts w:ascii="Arial" w:hAnsi="Arial" w:cs="Arial"/>
                <w:b/>
                <w:sz w:val="16"/>
                <w:szCs w:val="16"/>
              </w:rPr>
            </w:pPr>
            <w:r w:rsidRPr="00D35C8B">
              <w:rPr>
                <w:rFonts w:ascii="Arial" w:hAnsi="Arial" w:cs="Arial"/>
                <w:b/>
                <w:sz w:val="16"/>
                <w:szCs w:val="16"/>
              </w:rPr>
              <w:t>1</w:t>
            </w:r>
            <w:r w:rsidR="000E1061">
              <w:rPr>
                <w:rFonts w:ascii="Arial" w:hAnsi="Arial" w:cs="Arial"/>
                <w:b/>
                <w:sz w:val="16"/>
                <w:szCs w:val="16"/>
              </w:rPr>
              <w:t>5</w:t>
            </w:r>
            <w:r w:rsidRPr="00D35C8B">
              <w:rPr>
                <w:rFonts w:ascii="Arial" w:hAnsi="Arial" w:cs="Arial"/>
                <w:b/>
                <w:sz w:val="16"/>
                <w:szCs w:val="16"/>
              </w:rPr>
              <w:t>01</w:t>
            </w:r>
          </w:p>
          <w:p w:rsidR="002E0CCA" w:rsidRPr="00D35C8B" w:rsidRDefault="002E0CCA" w:rsidP="007A6435">
            <w:pPr>
              <w:rPr>
                <w:rFonts w:ascii="Arial" w:hAnsi="Arial" w:cs="Arial"/>
                <w:b/>
                <w:sz w:val="16"/>
                <w:szCs w:val="16"/>
              </w:rPr>
            </w:pPr>
            <w:r w:rsidRPr="00D35C8B">
              <w:rPr>
                <w:rFonts w:ascii="Arial" w:hAnsi="Arial" w:cs="Arial"/>
                <w:b/>
                <w:sz w:val="16"/>
                <w:szCs w:val="16"/>
              </w:rPr>
              <w:t>PROYECTOS INMOBILIARIOS</w:t>
            </w:r>
          </w:p>
        </w:tc>
        <w:tc>
          <w:tcPr>
            <w:tcW w:w="435" w:type="dxa"/>
            <w:gridSpan w:val="2"/>
            <w:vMerge w:val="restart"/>
            <w:tcBorders>
              <w:top w:val="single" w:sz="12" w:space="0" w:color="auto"/>
              <w:left w:val="single" w:sz="12" w:space="0" w:color="auto"/>
              <w:bottom w:val="single" w:sz="12" w:space="0" w:color="auto"/>
              <w:right w:val="single" w:sz="12" w:space="0" w:color="auto"/>
            </w:tcBorders>
          </w:tcPr>
          <w:p w:rsidR="002E0CCA" w:rsidRDefault="002E0CCA" w:rsidP="00D35C8B">
            <w:pPr>
              <w:jc w:val="center"/>
            </w:pPr>
            <w:r w:rsidRPr="00275096">
              <w:rPr>
                <w:rFonts w:ascii="Arial" w:hAnsi="Arial" w:cs="Arial"/>
                <w:b/>
                <w:sz w:val="16"/>
                <w:szCs w:val="16"/>
              </w:rPr>
              <w:t>X</w:t>
            </w:r>
          </w:p>
        </w:tc>
        <w:tc>
          <w:tcPr>
            <w:tcW w:w="416" w:type="dxa"/>
            <w:gridSpan w:val="2"/>
            <w:vMerge w:val="restart"/>
            <w:tcBorders>
              <w:top w:val="single" w:sz="12" w:space="0" w:color="auto"/>
              <w:left w:val="single" w:sz="12" w:space="0" w:color="auto"/>
              <w:bottom w:val="single" w:sz="12" w:space="0" w:color="auto"/>
              <w:right w:val="single" w:sz="12" w:space="0" w:color="auto"/>
            </w:tcBorders>
          </w:tcPr>
          <w:p w:rsidR="002E0CCA" w:rsidRDefault="002E0CCA" w:rsidP="00D35C8B">
            <w:pPr>
              <w:jc w:val="center"/>
            </w:pPr>
            <w:r w:rsidRPr="00275096">
              <w:rPr>
                <w:rFonts w:ascii="Arial" w:hAnsi="Arial" w:cs="Arial"/>
                <w:b/>
                <w:sz w:val="16"/>
                <w:szCs w:val="16"/>
              </w:rPr>
              <w:t>X</w:t>
            </w: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3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CF3000" w:rsidRPr="00CB1979" w:rsidTr="00D60B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CF3000" w:rsidRPr="00CB1979" w:rsidRDefault="00CF3000" w:rsidP="007A6435">
            <w:pPr>
              <w:pStyle w:val="Ttulo4"/>
              <w:rPr>
                <w:rFonts w:ascii="Arial" w:hAnsi="Arial" w:cs="Arial"/>
                <w:sz w:val="16"/>
                <w:szCs w:val="16"/>
              </w:rPr>
            </w:pPr>
            <w:r w:rsidRPr="00CB1979">
              <w:rPr>
                <w:rFonts w:ascii="Arial" w:hAnsi="Arial" w:cs="Arial"/>
                <w:sz w:val="16"/>
                <w:szCs w:val="16"/>
              </w:rPr>
              <w:t>SUBCUENTAS</w:t>
            </w:r>
          </w:p>
        </w:tc>
        <w:tc>
          <w:tcPr>
            <w:tcW w:w="7959" w:type="dxa"/>
            <w:gridSpan w:val="7"/>
            <w:tcBorders>
              <w:top w:val="single" w:sz="12" w:space="0" w:color="auto"/>
              <w:left w:val="nil"/>
              <w:bottom w:val="nil"/>
              <w:right w:val="single" w:sz="12" w:space="0" w:color="auto"/>
            </w:tcBorders>
          </w:tcPr>
          <w:p w:rsidR="00CF3000" w:rsidRPr="00CB1979" w:rsidRDefault="00CF3000" w:rsidP="007A6435">
            <w:pPr>
              <w:rPr>
                <w:rFonts w:ascii="Arial" w:hAnsi="Arial" w:cs="Arial"/>
                <w:sz w:val="16"/>
                <w:szCs w:val="16"/>
              </w:rPr>
            </w:pPr>
          </w:p>
        </w:tc>
      </w:tr>
      <w:tr w:rsidR="0039067D"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39067D" w:rsidRPr="00CB1979" w:rsidRDefault="000E1061" w:rsidP="007A6435">
            <w:pPr>
              <w:rPr>
                <w:rFonts w:ascii="Arial" w:hAnsi="Arial" w:cs="Arial"/>
                <w:sz w:val="16"/>
                <w:szCs w:val="16"/>
              </w:rPr>
            </w:pPr>
            <w:r>
              <w:rPr>
                <w:rFonts w:ascii="Arial" w:hAnsi="Arial" w:cs="Arial"/>
                <w:sz w:val="16"/>
                <w:szCs w:val="16"/>
              </w:rPr>
              <w:t>15</w:t>
            </w:r>
            <w:r w:rsidR="0039067D" w:rsidRPr="00CB1979">
              <w:rPr>
                <w:rFonts w:ascii="Arial" w:hAnsi="Arial" w:cs="Arial"/>
                <w:sz w:val="16"/>
                <w:szCs w:val="16"/>
              </w:rPr>
              <w:t>0105</w:t>
            </w:r>
          </w:p>
        </w:tc>
        <w:tc>
          <w:tcPr>
            <w:tcW w:w="7155" w:type="dxa"/>
            <w:gridSpan w:val="4"/>
            <w:tcBorders>
              <w:top w:val="nil"/>
              <w:left w:val="nil"/>
              <w:bottom w:val="nil"/>
              <w:right w:val="single" w:sz="12" w:space="0" w:color="auto"/>
            </w:tcBorders>
          </w:tcPr>
          <w:p w:rsidR="0039067D" w:rsidRPr="00CB1979" w:rsidRDefault="0039067D" w:rsidP="000E1061">
            <w:pPr>
              <w:rPr>
                <w:rFonts w:ascii="Arial" w:hAnsi="Arial" w:cs="Arial"/>
                <w:sz w:val="16"/>
                <w:szCs w:val="16"/>
              </w:rPr>
            </w:pPr>
            <w:r w:rsidRPr="00CB1979">
              <w:rPr>
                <w:rFonts w:ascii="Arial" w:hAnsi="Arial" w:cs="Arial"/>
                <w:sz w:val="16"/>
                <w:szCs w:val="16"/>
              </w:rPr>
              <w:t xml:space="preserve">Terrenos para </w:t>
            </w:r>
            <w:r w:rsidR="000E1061">
              <w:rPr>
                <w:rFonts w:ascii="Arial" w:hAnsi="Arial" w:cs="Arial"/>
                <w:sz w:val="16"/>
                <w:szCs w:val="16"/>
              </w:rPr>
              <w:t>urbanizar</w:t>
            </w:r>
          </w:p>
        </w:tc>
        <w:tc>
          <w:tcPr>
            <w:tcW w:w="405"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399"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39067D"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39067D" w:rsidRPr="00CB1979" w:rsidRDefault="000E1061" w:rsidP="007A6435">
            <w:pPr>
              <w:rPr>
                <w:rFonts w:ascii="Arial" w:hAnsi="Arial" w:cs="Arial"/>
                <w:sz w:val="16"/>
                <w:szCs w:val="16"/>
              </w:rPr>
            </w:pPr>
            <w:r>
              <w:rPr>
                <w:rFonts w:ascii="Arial" w:hAnsi="Arial" w:cs="Arial"/>
                <w:sz w:val="16"/>
                <w:szCs w:val="16"/>
              </w:rPr>
              <w:t>15</w:t>
            </w:r>
            <w:r w:rsidR="0039067D" w:rsidRPr="00CB1979">
              <w:rPr>
                <w:rFonts w:ascii="Arial" w:hAnsi="Arial" w:cs="Arial"/>
                <w:sz w:val="16"/>
                <w:szCs w:val="16"/>
              </w:rPr>
              <w:t>0110</w:t>
            </w:r>
          </w:p>
        </w:tc>
        <w:tc>
          <w:tcPr>
            <w:tcW w:w="7155" w:type="dxa"/>
            <w:gridSpan w:val="4"/>
            <w:tcBorders>
              <w:top w:val="nil"/>
              <w:left w:val="nil"/>
              <w:bottom w:val="nil"/>
              <w:right w:val="single" w:sz="12" w:space="0" w:color="auto"/>
            </w:tcBorders>
          </w:tcPr>
          <w:p w:rsidR="0039067D" w:rsidRPr="00CB1979" w:rsidRDefault="0039067D" w:rsidP="007A6435">
            <w:pPr>
              <w:rPr>
                <w:rFonts w:ascii="Arial" w:hAnsi="Arial" w:cs="Arial"/>
                <w:sz w:val="16"/>
                <w:szCs w:val="16"/>
              </w:rPr>
            </w:pPr>
            <w:r w:rsidRPr="00CB1979">
              <w:rPr>
                <w:rFonts w:ascii="Arial" w:hAnsi="Arial" w:cs="Arial"/>
                <w:sz w:val="16"/>
                <w:szCs w:val="16"/>
              </w:rPr>
              <w:t>Terrenos para edificar</w:t>
            </w:r>
          </w:p>
        </w:tc>
        <w:tc>
          <w:tcPr>
            <w:tcW w:w="405"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399"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39067D"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39067D" w:rsidRPr="00CB1979" w:rsidRDefault="000E1061" w:rsidP="007A6435">
            <w:pPr>
              <w:rPr>
                <w:rFonts w:ascii="Arial" w:hAnsi="Arial" w:cs="Arial"/>
                <w:sz w:val="16"/>
                <w:szCs w:val="16"/>
              </w:rPr>
            </w:pPr>
            <w:r>
              <w:rPr>
                <w:rFonts w:ascii="Arial" w:hAnsi="Arial" w:cs="Arial"/>
                <w:sz w:val="16"/>
                <w:szCs w:val="16"/>
              </w:rPr>
              <w:t>15</w:t>
            </w:r>
            <w:r w:rsidR="0039067D" w:rsidRPr="00CB1979">
              <w:rPr>
                <w:rFonts w:ascii="Arial" w:hAnsi="Arial" w:cs="Arial"/>
                <w:sz w:val="16"/>
                <w:szCs w:val="16"/>
              </w:rPr>
              <w:t>0115</w:t>
            </w:r>
          </w:p>
        </w:tc>
        <w:tc>
          <w:tcPr>
            <w:tcW w:w="7155" w:type="dxa"/>
            <w:gridSpan w:val="4"/>
            <w:tcBorders>
              <w:top w:val="nil"/>
              <w:left w:val="nil"/>
              <w:bottom w:val="nil"/>
              <w:right w:val="single" w:sz="12" w:space="0" w:color="auto"/>
            </w:tcBorders>
          </w:tcPr>
          <w:p w:rsidR="0039067D" w:rsidRPr="00CB1979" w:rsidRDefault="000E1061" w:rsidP="007A6435">
            <w:pPr>
              <w:rPr>
                <w:rFonts w:ascii="Arial" w:hAnsi="Arial" w:cs="Arial"/>
                <w:sz w:val="16"/>
                <w:szCs w:val="16"/>
              </w:rPr>
            </w:pPr>
            <w:r>
              <w:rPr>
                <w:rFonts w:ascii="Arial" w:hAnsi="Arial" w:cs="Arial"/>
                <w:sz w:val="16"/>
                <w:szCs w:val="16"/>
              </w:rPr>
              <w:t>Obras de urbanización</w:t>
            </w:r>
          </w:p>
        </w:tc>
        <w:tc>
          <w:tcPr>
            <w:tcW w:w="405"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399"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0E1061"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0E1061" w:rsidRPr="00CB1979" w:rsidRDefault="000E1061" w:rsidP="007A6435">
            <w:pPr>
              <w:rPr>
                <w:rFonts w:ascii="Arial" w:hAnsi="Arial" w:cs="Arial"/>
                <w:sz w:val="16"/>
                <w:szCs w:val="16"/>
              </w:rPr>
            </w:pPr>
            <w:r>
              <w:rPr>
                <w:rFonts w:ascii="Arial" w:hAnsi="Arial" w:cs="Arial"/>
                <w:sz w:val="16"/>
                <w:szCs w:val="16"/>
              </w:rPr>
              <w:t>150120</w:t>
            </w:r>
          </w:p>
        </w:tc>
        <w:tc>
          <w:tcPr>
            <w:tcW w:w="7155" w:type="dxa"/>
            <w:gridSpan w:val="4"/>
            <w:tcBorders>
              <w:top w:val="nil"/>
              <w:left w:val="nil"/>
              <w:bottom w:val="nil"/>
              <w:right w:val="single" w:sz="12" w:space="0" w:color="auto"/>
            </w:tcBorders>
          </w:tcPr>
          <w:p w:rsidR="000E1061" w:rsidRPr="00CB1979" w:rsidRDefault="000E1061" w:rsidP="007A6435">
            <w:pPr>
              <w:rPr>
                <w:rFonts w:ascii="Arial" w:hAnsi="Arial" w:cs="Arial"/>
                <w:sz w:val="16"/>
                <w:szCs w:val="16"/>
              </w:rPr>
            </w:pPr>
            <w:r>
              <w:rPr>
                <w:rFonts w:ascii="Arial" w:hAnsi="Arial" w:cs="Arial"/>
                <w:sz w:val="16"/>
                <w:szCs w:val="16"/>
              </w:rPr>
              <w:t>Obras de edificación</w:t>
            </w:r>
          </w:p>
        </w:tc>
        <w:tc>
          <w:tcPr>
            <w:tcW w:w="405" w:type="dxa"/>
            <w:gridSpan w:val="2"/>
            <w:tcBorders>
              <w:top w:val="single" w:sz="12" w:space="0" w:color="auto"/>
              <w:left w:val="nil"/>
              <w:bottom w:val="single" w:sz="12" w:space="0" w:color="auto"/>
              <w:right w:val="single" w:sz="12" w:space="0" w:color="auto"/>
            </w:tcBorders>
          </w:tcPr>
          <w:p w:rsidR="000E1061" w:rsidRDefault="000E1061" w:rsidP="00E118BA">
            <w:pPr>
              <w:jc w:val="center"/>
            </w:pPr>
            <w:r w:rsidRPr="00AA381F">
              <w:rPr>
                <w:rFonts w:ascii="Arial" w:hAnsi="Arial" w:cs="Arial"/>
                <w:b/>
                <w:sz w:val="16"/>
                <w:szCs w:val="16"/>
              </w:rPr>
              <w:t>X</w:t>
            </w:r>
          </w:p>
        </w:tc>
        <w:tc>
          <w:tcPr>
            <w:tcW w:w="399" w:type="dxa"/>
            <w:tcBorders>
              <w:top w:val="single" w:sz="12" w:space="0" w:color="auto"/>
              <w:left w:val="nil"/>
              <w:bottom w:val="single" w:sz="12" w:space="0" w:color="auto"/>
              <w:right w:val="single" w:sz="12" w:space="0" w:color="auto"/>
            </w:tcBorders>
          </w:tcPr>
          <w:p w:rsidR="000E1061" w:rsidRDefault="000E1061" w:rsidP="00E118BA">
            <w:pPr>
              <w:jc w:val="center"/>
            </w:pPr>
            <w:r w:rsidRPr="00AA381F">
              <w:rPr>
                <w:rFonts w:ascii="Arial" w:hAnsi="Arial" w:cs="Arial"/>
                <w:b/>
                <w:sz w:val="16"/>
                <w:szCs w:val="16"/>
              </w:rPr>
              <w:t>X</w:t>
            </w:r>
          </w:p>
        </w:tc>
      </w:tr>
      <w:tr w:rsidR="000E1061" w:rsidRPr="00CB1979" w:rsidTr="00D60B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0E1061" w:rsidRPr="00CB1979" w:rsidRDefault="000E1061" w:rsidP="007A6435">
            <w:pPr>
              <w:rPr>
                <w:rFonts w:ascii="Arial" w:hAnsi="Arial" w:cs="Arial"/>
                <w:sz w:val="16"/>
                <w:szCs w:val="16"/>
              </w:rPr>
            </w:pPr>
          </w:p>
        </w:tc>
        <w:tc>
          <w:tcPr>
            <w:tcW w:w="7959" w:type="dxa"/>
            <w:gridSpan w:val="7"/>
            <w:tcBorders>
              <w:top w:val="nil"/>
              <w:left w:val="nil"/>
              <w:bottom w:val="nil"/>
              <w:right w:val="single" w:sz="12" w:space="0" w:color="auto"/>
            </w:tcBorders>
          </w:tcPr>
          <w:p w:rsidR="000E1061" w:rsidRPr="00CB1979" w:rsidRDefault="000E1061" w:rsidP="007A6435">
            <w:pPr>
              <w:pStyle w:val="Ttulo4"/>
              <w:rPr>
                <w:rFonts w:ascii="Arial" w:hAnsi="Arial" w:cs="Arial"/>
                <w:b w:val="0"/>
                <w:sz w:val="16"/>
                <w:szCs w:val="16"/>
              </w:rPr>
            </w:pPr>
          </w:p>
        </w:tc>
      </w:tr>
      <w:tr w:rsidR="000E1061" w:rsidRPr="00CB1979" w:rsidTr="00CF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0E1061" w:rsidRPr="00CB1979" w:rsidRDefault="000E1061" w:rsidP="007A6435">
            <w:pPr>
              <w:pStyle w:val="Ttulo1"/>
              <w:rPr>
                <w:rFonts w:ascii="Arial" w:hAnsi="Arial" w:cs="Arial"/>
                <w:sz w:val="16"/>
                <w:szCs w:val="16"/>
              </w:rPr>
            </w:pPr>
            <w:r w:rsidRPr="00CB1979">
              <w:rPr>
                <w:rFonts w:ascii="Arial" w:hAnsi="Arial" w:cs="Arial"/>
                <w:sz w:val="16"/>
                <w:szCs w:val="16"/>
              </w:rPr>
              <w:t>DESCRIPCION</w:t>
            </w:r>
          </w:p>
          <w:p w:rsidR="000E1061" w:rsidRPr="00CB1979" w:rsidRDefault="000E1061" w:rsidP="007A6435">
            <w:pPr>
              <w:pStyle w:val="Textoindependiente"/>
              <w:jc w:val="both"/>
              <w:rPr>
                <w:rFonts w:ascii="Arial" w:hAnsi="Arial" w:cs="Arial"/>
                <w:szCs w:val="16"/>
              </w:rPr>
            </w:pPr>
          </w:p>
          <w:p w:rsidR="000157DA" w:rsidRDefault="000157DA" w:rsidP="000157DA">
            <w:pPr>
              <w:pStyle w:val="Textoindependiente2"/>
              <w:tabs>
                <w:tab w:val="left" w:pos="851"/>
              </w:tabs>
              <w:rPr>
                <w:rFonts w:ascii="Arial" w:hAnsi="Arial"/>
                <w:lang w:val="es-EC"/>
              </w:rPr>
            </w:pPr>
            <w:r>
              <w:rPr>
                <w:rFonts w:ascii="Arial" w:hAnsi="Arial"/>
                <w:lang w:val="es-EC"/>
              </w:rPr>
              <w:t xml:space="preserve">Registra el valor de los bienes adquiridos </w:t>
            </w:r>
            <w:r w:rsidR="006243F6">
              <w:rPr>
                <w:rFonts w:ascii="Arial" w:hAnsi="Arial"/>
                <w:lang w:val="es-EC"/>
              </w:rPr>
              <w:t>con el propósito de a futuro desarrollar proyectos de vivienda destinados a la venta entre los partícipes, los que s</w:t>
            </w:r>
            <w:r>
              <w:rPr>
                <w:rFonts w:ascii="Arial" w:hAnsi="Arial"/>
                <w:lang w:val="es-EC"/>
              </w:rPr>
              <w:t xml:space="preserve">e registrarán a su costo de adquisición más </w:t>
            </w:r>
            <w:r>
              <w:rPr>
                <w:rFonts w:ascii="Arial" w:hAnsi="Arial"/>
              </w:rPr>
              <w:t xml:space="preserve">todos los costos incurridos en la construcción de los mismos, </w:t>
            </w:r>
            <w:r w:rsidR="006243F6">
              <w:rPr>
                <w:rFonts w:ascii="Arial" w:hAnsi="Arial"/>
              </w:rPr>
              <w:t>hasta</w:t>
            </w:r>
            <w:r>
              <w:rPr>
                <w:rFonts w:ascii="Arial" w:hAnsi="Arial"/>
                <w:lang w:val="es-EC"/>
              </w:rPr>
              <w:t xml:space="preserve"> ser puestos en condiciones de ser vendidos. </w:t>
            </w:r>
            <w:r>
              <w:rPr>
                <w:rFonts w:ascii="Arial" w:hAnsi="Arial" w:cs="Arial"/>
                <w:szCs w:val="16"/>
              </w:rPr>
              <w:t>L</w:t>
            </w:r>
            <w:r w:rsidRPr="00CB1979">
              <w:rPr>
                <w:rFonts w:ascii="Arial" w:hAnsi="Arial" w:cs="Arial"/>
                <w:szCs w:val="16"/>
              </w:rPr>
              <w:t>os Fondos deberán llevar la contabilidad de cada uno de los proyectos inmobiliarios en proceso de desarrollo, de conformidad con</w:t>
            </w:r>
            <w:r>
              <w:rPr>
                <w:rFonts w:ascii="Arial" w:hAnsi="Arial" w:cs="Arial"/>
                <w:szCs w:val="16"/>
              </w:rPr>
              <w:t xml:space="preserve"> los preceptos contenidos en</w:t>
            </w:r>
            <w:r w:rsidRPr="00CB1979">
              <w:rPr>
                <w:rFonts w:ascii="Arial" w:hAnsi="Arial" w:cs="Arial"/>
                <w:szCs w:val="16"/>
              </w:rPr>
              <w:t xml:space="preserve"> la </w:t>
            </w:r>
            <w:r>
              <w:rPr>
                <w:rFonts w:ascii="Arial" w:hAnsi="Arial" w:cs="Arial"/>
                <w:szCs w:val="16"/>
              </w:rPr>
              <w:t>Norma Internacional de Contabilidad No. 2 “Inventarios”</w:t>
            </w:r>
            <w:r w:rsidRPr="00CB1979">
              <w:rPr>
                <w:rFonts w:ascii="Arial" w:hAnsi="Arial" w:cs="Arial"/>
                <w:szCs w:val="16"/>
              </w:rPr>
              <w:t>.</w:t>
            </w:r>
          </w:p>
          <w:p w:rsidR="000157DA" w:rsidRDefault="000157DA" w:rsidP="007A6435">
            <w:pPr>
              <w:tabs>
                <w:tab w:val="left" w:pos="851"/>
              </w:tabs>
              <w:jc w:val="both"/>
              <w:rPr>
                <w:rFonts w:ascii="Arial" w:hAnsi="Arial" w:cs="Arial"/>
                <w:sz w:val="16"/>
                <w:szCs w:val="16"/>
              </w:rPr>
            </w:pPr>
          </w:p>
          <w:p w:rsidR="00E118BA" w:rsidRDefault="006243F6" w:rsidP="00E118BA">
            <w:pPr>
              <w:pStyle w:val="Textoindependiente2"/>
              <w:tabs>
                <w:tab w:val="left" w:pos="851"/>
              </w:tabs>
              <w:rPr>
                <w:rFonts w:ascii="Arial" w:hAnsi="Arial"/>
                <w:lang w:val="es-EC"/>
              </w:rPr>
            </w:pPr>
            <w:r>
              <w:rPr>
                <w:rFonts w:ascii="Arial" w:hAnsi="Arial"/>
                <w:lang w:val="es-EC"/>
              </w:rPr>
              <w:t>Para el caso en que lo</w:t>
            </w:r>
            <w:r w:rsidR="00E118BA">
              <w:rPr>
                <w:rFonts w:ascii="Arial" w:hAnsi="Arial"/>
                <w:lang w:val="es-EC"/>
              </w:rPr>
              <w:t xml:space="preserve">s </w:t>
            </w:r>
            <w:r>
              <w:rPr>
                <w:rFonts w:ascii="Arial" w:hAnsi="Arial"/>
                <w:lang w:val="es-EC"/>
              </w:rPr>
              <w:t>Fondos</w:t>
            </w:r>
            <w:r w:rsidR="00E118BA">
              <w:rPr>
                <w:rFonts w:ascii="Arial" w:hAnsi="Arial"/>
                <w:lang w:val="es-EC"/>
              </w:rPr>
              <w:t xml:space="preserve"> entreguen bienes realizables de su propiedad para la conformación de un fideicomiso mercantil inmobiliario, con base a las disposiciones constantes en la Ley de Mercado de Valores, o cuando los bienes realizables de propiedad de la institución sean adquiridos por un fideicomiso mercantil cuyo constituyente y beneficiario sea </w:t>
            </w:r>
            <w:r>
              <w:rPr>
                <w:rFonts w:ascii="Arial" w:hAnsi="Arial"/>
                <w:lang w:val="es-EC"/>
              </w:rPr>
              <w:t>el mismo Fondo</w:t>
            </w:r>
            <w:r w:rsidR="00E118BA">
              <w:rPr>
                <w:rFonts w:ascii="Arial" w:hAnsi="Arial"/>
                <w:lang w:val="es-EC"/>
              </w:rPr>
              <w:t xml:space="preserve">, la diferencia en más entre el valor en libros registrado en esta cuenta y el avalúo comercial determinado por un perito </w:t>
            </w:r>
            <w:proofErr w:type="spellStart"/>
            <w:r w:rsidR="00E118BA">
              <w:rPr>
                <w:rFonts w:ascii="Arial" w:hAnsi="Arial"/>
                <w:lang w:val="es-EC"/>
              </w:rPr>
              <w:t>avaluador</w:t>
            </w:r>
            <w:proofErr w:type="spellEnd"/>
            <w:r w:rsidR="00E118BA">
              <w:rPr>
                <w:rFonts w:ascii="Arial" w:hAnsi="Arial"/>
                <w:lang w:val="es-EC"/>
              </w:rPr>
              <w:t xml:space="preserve"> calificado por la Superintendencia de Bancos y Seguros; por el cual se entreguen</w:t>
            </w:r>
            <w:r>
              <w:rPr>
                <w:rFonts w:ascii="Arial" w:hAnsi="Arial"/>
                <w:lang w:val="es-EC"/>
              </w:rPr>
              <w:t xml:space="preserve"> dichos bienes</w:t>
            </w:r>
            <w:r w:rsidR="00E118BA">
              <w:rPr>
                <w:rFonts w:ascii="Arial" w:hAnsi="Arial"/>
                <w:lang w:val="es-EC"/>
              </w:rPr>
              <w:t xml:space="preserve"> </w:t>
            </w:r>
            <w:r>
              <w:rPr>
                <w:rFonts w:ascii="Arial" w:hAnsi="Arial"/>
                <w:lang w:val="es-EC"/>
              </w:rPr>
              <w:t>para la constitución del patrimonio autónomo</w:t>
            </w:r>
            <w:r w:rsidR="00E118BA">
              <w:rPr>
                <w:rFonts w:ascii="Arial" w:hAnsi="Arial"/>
                <w:lang w:val="es-EC"/>
              </w:rPr>
              <w:t xml:space="preserve">, se registrarán en la </w:t>
            </w:r>
            <w:r>
              <w:rPr>
                <w:rFonts w:ascii="Arial" w:hAnsi="Arial"/>
                <w:lang w:val="es-EC"/>
              </w:rPr>
              <w:t>sub</w:t>
            </w:r>
            <w:r w:rsidR="00E118BA">
              <w:rPr>
                <w:rFonts w:ascii="Arial" w:hAnsi="Arial"/>
                <w:lang w:val="es-EC"/>
              </w:rPr>
              <w:t>cuenta 290</w:t>
            </w:r>
            <w:r>
              <w:rPr>
                <w:rFonts w:ascii="Arial" w:hAnsi="Arial"/>
                <w:lang w:val="es-EC"/>
              </w:rPr>
              <w:t>120</w:t>
            </w:r>
            <w:r w:rsidR="00E118BA">
              <w:rPr>
                <w:rFonts w:ascii="Arial" w:hAnsi="Arial"/>
                <w:lang w:val="es-EC"/>
              </w:rPr>
              <w:t xml:space="preserve"> “</w:t>
            </w:r>
            <w:r>
              <w:rPr>
                <w:rFonts w:ascii="Arial" w:hAnsi="Arial"/>
                <w:lang w:val="es-EC"/>
              </w:rPr>
              <w:t>Ingresos por valuación de bienes entregados en fideicomiso inmobiliario</w:t>
            </w:r>
            <w:r w:rsidR="00E118BA">
              <w:rPr>
                <w:rFonts w:ascii="Arial" w:hAnsi="Arial"/>
                <w:lang w:val="es-EC"/>
              </w:rPr>
              <w:t xml:space="preserve">” </w:t>
            </w:r>
            <w:r>
              <w:rPr>
                <w:rFonts w:ascii="Arial" w:hAnsi="Arial"/>
                <w:lang w:val="es-EC"/>
              </w:rPr>
              <w:t>y se transferirán a la cuenta 53</w:t>
            </w:r>
            <w:r w:rsidR="00E118BA">
              <w:rPr>
                <w:rFonts w:ascii="Arial" w:hAnsi="Arial"/>
                <w:lang w:val="es-EC"/>
              </w:rPr>
              <w:t>0</w:t>
            </w:r>
            <w:r>
              <w:rPr>
                <w:rFonts w:ascii="Arial" w:hAnsi="Arial"/>
                <w:lang w:val="es-EC"/>
              </w:rPr>
              <w:t>5</w:t>
            </w:r>
            <w:r w:rsidR="00E118BA">
              <w:rPr>
                <w:rFonts w:ascii="Arial" w:hAnsi="Arial"/>
                <w:lang w:val="es-EC"/>
              </w:rPr>
              <w:t xml:space="preserve"> “</w:t>
            </w:r>
            <w:r>
              <w:rPr>
                <w:rFonts w:ascii="Arial" w:hAnsi="Arial"/>
                <w:lang w:val="es-EC"/>
              </w:rPr>
              <w:t>Utilidad por venta de proyectos terminados</w:t>
            </w:r>
            <w:r w:rsidR="00E118BA">
              <w:rPr>
                <w:rFonts w:ascii="Arial" w:hAnsi="Arial"/>
                <w:lang w:val="es-EC"/>
              </w:rPr>
              <w:t>”, a medida que tales proyectos sean efectivamente negociados, ya sea al contado o a crédito, y la institución financiera registre en sus activos los fondos disponibles recibidos o la cartera de créditos otorgada.  En el caso de que dicha valuación sea menor al valor registrado en libros, la diferencia se reconocerá directamente co</w:t>
            </w:r>
            <w:r w:rsidR="001B4B3C">
              <w:rPr>
                <w:rFonts w:ascii="Arial" w:hAnsi="Arial"/>
                <w:lang w:val="es-EC"/>
              </w:rPr>
              <w:t>ntra resultados, en la cuenta 410305</w:t>
            </w:r>
            <w:r w:rsidR="00E118BA">
              <w:rPr>
                <w:rFonts w:ascii="Arial" w:hAnsi="Arial"/>
                <w:lang w:val="es-EC"/>
              </w:rPr>
              <w:t xml:space="preserve"> “Pérdida </w:t>
            </w:r>
            <w:r w:rsidR="001B4B3C">
              <w:rPr>
                <w:rFonts w:ascii="Arial" w:hAnsi="Arial"/>
                <w:lang w:val="es-EC"/>
              </w:rPr>
              <w:t>en disposición de inmuebles para la venta</w:t>
            </w:r>
            <w:r w:rsidR="00E118BA">
              <w:rPr>
                <w:rFonts w:ascii="Arial" w:hAnsi="Arial"/>
                <w:lang w:val="es-EC"/>
              </w:rPr>
              <w:t>”.</w:t>
            </w:r>
          </w:p>
          <w:p w:rsidR="00E118BA" w:rsidRDefault="00E118BA" w:rsidP="00E118BA">
            <w:pPr>
              <w:tabs>
                <w:tab w:val="left" w:pos="851"/>
              </w:tabs>
              <w:jc w:val="both"/>
              <w:rPr>
                <w:rFonts w:ascii="Arial" w:hAnsi="Arial"/>
                <w:sz w:val="16"/>
              </w:rPr>
            </w:pPr>
          </w:p>
          <w:p w:rsidR="000E1061" w:rsidRPr="00CB1979" w:rsidRDefault="000E1061" w:rsidP="001B4B3C">
            <w:pPr>
              <w:pStyle w:val="Textoindependiente"/>
              <w:jc w:val="both"/>
              <w:rPr>
                <w:rFonts w:ascii="Arial" w:hAnsi="Arial" w:cs="Arial"/>
                <w:b/>
                <w:szCs w:val="16"/>
              </w:rPr>
            </w:pPr>
          </w:p>
        </w:tc>
      </w:tr>
      <w:tr w:rsidR="000E1061" w:rsidRPr="00CB1979" w:rsidTr="00CF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nil"/>
              <w:right w:val="single" w:sz="12" w:space="0" w:color="auto"/>
            </w:tcBorders>
          </w:tcPr>
          <w:p w:rsidR="000E1061" w:rsidRPr="00CB1979" w:rsidRDefault="000E1061" w:rsidP="007A6435">
            <w:pPr>
              <w:pStyle w:val="Ttulo1"/>
              <w:rPr>
                <w:rFonts w:ascii="Arial" w:hAnsi="Arial" w:cs="Arial"/>
                <w:sz w:val="16"/>
                <w:szCs w:val="16"/>
              </w:rPr>
            </w:pPr>
            <w:r w:rsidRPr="00CB1979">
              <w:rPr>
                <w:rFonts w:ascii="Arial" w:hAnsi="Arial" w:cs="Arial"/>
                <w:sz w:val="16"/>
                <w:szCs w:val="16"/>
              </w:rPr>
              <w:t>DINAMICA</w:t>
            </w:r>
          </w:p>
        </w:tc>
      </w:tr>
      <w:tr w:rsidR="000E1061" w:rsidRPr="00CB1979" w:rsidTr="00CF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0E1061" w:rsidRPr="00CB1979" w:rsidRDefault="000E1061" w:rsidP="007749A6">
            <w:pPr>
              <w:pStyle w:val="Ttulo1"/>
              <w:ind w:right="355"/>
              <w:rPr>
                <w:rFonts w:ascii="Arial" w:hAnsi="Arial" w:cs="Arial"/>
                <w:sz w:val="16"/>
                <w:szCs w:val="16"/>
              </w:rPr>
            </w:pPr>
            <w:r w:rsidRPr="00CB1979">
              <w:rPr>
                <w:rFonts w:ascii="Arial" w:hAnsi="Arial" w:cs="Arial"/>
                <w:sz w:val="16"/>
                <w:szCs w:val="16"/>
              </w:rPr>
              <w:t>DEBITOS</w:t>
            </w:r>
          </w:p>
          <w:p w:rsidR="000E1061" w:rsidRPr="00CB1979" w:rsidRDefault="000E1061" w:rsidP="00737142">
            <w:pPr>
              <w:pStyle w:val="Textoindependiente2"/>
              <w:ind w:right="355"/>
              <w:rPr>
                <w:rFonts w:ascii="Arial" w:hAnsi="Arial" w:cs="Arial"/>
                <w:szCs w:val="16"/>
                <w:lang w:val="es-EC"/>
              </w:rPr>
            </w:pPr>
          </w:p>
          <w:p w:rsidR="000E1061" w:rsidRPr="00CB1979" w:rsidRDefault="000E1061" w:rsidP="00E41E3F">
            <w:pPr>
              <w:pStyle w:val="Textoindependiente2"/>
              <w:numPr>
                <w:ilvl w:val="0"/>
                <w:numId w:val="31"/>
              </w:numPr>
              <w:ind w:left="394" w:right="355"/>
              <w:rPr>
                <w:rFonts w:ascii="Arial" w:hAnsi="Arial" w:cs="Arial"/>
                <w:szCs w:val="16"/>
                <w:lang w:val="es-EC"/>
              </w:rPr>
            </w:pPr>
            <w:r w:rsidRPr="00CB1979">
              <w:rPr>
                <w:rFonts w:ascii="Arial" w:hAnsi="Arial" w:cs="Arial"/>
                <w:szCs w:val="16"/>
                <w:lang w:val="es-EC"/>
              </w:rPr>
              <w:t xml:space="preserve">Por el costo de adquisición, incluyendo </w:t>
            </w:r>
            <w:r w:rsidR="007A59C1">
              <w:rPr>
                <w:rFonts w:ascii="Arial" w:hAnsi="Arial" w:cs="Arial"/>
                <w:szCs w:val="16"/>
                <w:lang w:val="es-EC"/>
              </w:rPr>
              <w:t>gastos de escritura, impuestos y</w:t>
            </w:r>
            <w:r w:rsidRPr="00CB1979">
              <w:rPr>
                <w:rFonts w:ascii="Arial" w:hAnsi="Arial" w:cs="Arial"/>
                <w:szCs w:val="16"/>
                <w:lang w:val="es-EC"/>
              </w:rPr>
              <w:t xml:space="preserve"> otros.</w:t>
            </w:r>
          </w:p>
          <w:p w:rsidR="000E1061" w:rsidRPr="00CB1979" w:rsidRDefault="000E1061" w:rsidP="007749A6">
            <w:pPr>
              <w:pStyle w:val="Textoindependiente2"/>
              <w:ind w:right="355"/>
              <w:rPr>
                <w:rFonts w:ascii="Arial" w:hAnsi="Arial" w:cs="Arial"/>
                <w:szCs w:val="16"/>
                <w:lang w:val="es-EC"/>
              </w:rPr>
            </w:pPr>
          </w:p>
          <w:p w:rsidR="000E1061" w:rsidRDefault="000E1061" w:rsidP="00E41E3F">
            <w:pPr>
              <w:pStyle w:val="Textoindependiente2"/>
              <w:numPr>
                <w:ilvl w:val="0"/>
                <w:numId w:val="31"/>
              </w:numPr>
              <w:ind w:left="394" w:right="355"/>
              <w:rPr>
                <w:rFonts w:ascii="Arial" w:hAnsi="Arial" w:cs="Arial"/>
                <w:szCs w:val="16"/>
                <w:lang w:val="es-EC"/>
              </w:rPr>
            </w:pPr>
            <w:r w:rsidRPr="00CB1979">
              <w:rPr>
                <w:rFonts w:ascii="Arial" w:hAnsi="Arial" w:cs="Arial"/>
                <w:szCs w:val="16"/>
                <w:lang w:val="es-EC"/>
              </w:rPr>
              <w:t>Por las inversiones real</w:t>
            </w:r>
            <w:r w:rsidR="006E029B">
              <w:rPr>
                <w:rFonts w:ascii="Arial" w:hAnsi="Arial" w:cs="Arial"/>
                <w:szCs w:val="16"/>
                <w:lang w:val="es-EC"/>
              </w:rPr>
              <w:t>izadas en la ejecución de obras de urbanización y de edificación.</w:t>
            </w:r>
          </w:p>
          <w:p w:rsidR="006E029B" w:rsidRDefault="006E029B" w:rsidP="006E029B">
            <w:pPr>
              <w:pStyle w:val="Prrafodelista"/>
              <w:rPr>
                <w:rFonts w:ascii="Arial" w:hAnsi="Arial" w:cs="Arial"/>
                <w:szCs w:val="16"/>
                <w:lang w:val="es-EC"/>
              </w:rPr>
            </w:pPr>
          </w:p>
          <w:p w:rsidR="000E1061" w:rsidRPr="00CB1979" w:rsidRDefault="000E1061" w:rsidP="007749A6">
            <w:pPr>
              <w:pStyle w:val="Textoindependiente2"/>
              <w:ind w:right="355"/>
              <w:rPr>
                <w:rFonts w:ascii="Arial" w:hAnsi="Arial" w:cs="Arial"/>
                <w:szCs w:val="16"/>
                <w:lang w:val="es-EC"/>
              </w:rPr>
            </w:pPr>
          </w:p>
          <w:p w:rsidR="000E1061" w:rsidRPr="00CB1979" w:rsidRDefault="000E1061" w:rsidP="007749A6">
            <w:pPr>
              <w:pStyle w:val="Textoindependiente2"/>
              <w:ind w:right="355"/>
              <w:rPr>
                <w:rFonts w:ascii="Arial" w:hAnsi="Arial" w:cs="Arial"/>
                <w:szCs w:val="16"/>
                <w:lang w:val="es-EC"/>
              </w:rPr>
            </w:pPr>
          </w:p>
        </w:tc>
        <w:tc>
          <w:tcPr>
            <w:tcW w:w="4678" w:type="dxa"/>
            <w:gridSpan w:val="5"/>
            <w:tcBorders>
              <w:top w:val="single" w:sz="12" w:space="0" w:color="auto"/>
              <w:left w:val="nil"/>
              <w:bottom w:val="single" w:sz="12" w:space="0" w:color="auto"/>
              <w:right w:val="single" w:sz="12" w:space="0" w:color="auto"/>
            </w:tcBorders>
          </w:tcPr>
          <w:p w:rsidR="000E1061" w:rsidRPr="00CB1979" w:rsidRDefault="000E1061" w:rsidP="007749A6">
            <w:pPr>
              <w:pStyle w:val="Ttulo1"/>
              <w:ind w:right="355"/>
              <w:rPr>
                <w:rFonts w:ascii="Arial" w:hAnsi="Arial" w:cs="Arial"/>
                <w:sz w:val="16"/>
                <w:szCs w:val="16"/>
              </w:rPr>
            </w:pPr>
            <w:r w:rsidRPr="00CB1979">
              <w:rPr>
                <w:rFonts w:ascii="Arial" w:hAnsi="Arial" w:cs="Arial"/>
                <w:sz w:val="16"/>
                <w:szCs w:val="16"/>
              </w:rPr>
              <w:t>CREDITOS</w:t>
            </w:r>
          </w:p>
          <w:p w:rsidR="000E1061" w:rsidRPr="00CB1979" w:rsidRDefault="000E1061" w:rsidP="007749A6">
            <w:pPr>
              <w:pStyle w:val="Textoindependiente2"/>
              <w:ind w:right="355"/>
              <w:rPr>
                <w:rFonts w:ascii="Arial" w:hAnsi="Arial" w:cs="Arial"/>
                <w:szCs w:val="16"/>
                <w:lang w:val="es-EC"/>
              </w:rPr>
            </w:pPr>
          </w:p>
          <w:p w:rsidR="000E1061" w:rsidRPr="000E1061" w:rsidRDefault="000E1061" w:rsidP="00E41E3F">
            <w:pPr>
              <w:pStyle w:val="Textoindependiente2"/>
              <w:numPr>
                <w:ilvl w:val="0"/>
                <w:numId w:val="84"/>
              </w:numPr>
              <w:ind w:left="394" w:right="355"/>
              <w:rPr>
                <w:rFonts w:ascii="Arial" w:hAnsi="Arial" w:cs="Arial"/>
                <w:szCs w:val="16"/>
                <w:lang w:val="es-EC"/>
              </w:rPr>
            </w:pPr>
            <w:r w:rsidRPr="00CB1979">
              <w:rPr>
                <w:rFonts w:ascii="Arial" w:hAnsi="Arial" w:cs="Arial"/>
                <w:szCs w:val="16"/>
                <w:lang w:val="es-EC"/>
              </w:rPr>
              <w:t xml:space="preserve">Por la transferencia de valores </w:t>
            </w:r>
            <w:r>
              <w:rPr>
                <w:rFonts w:ascii="Arial" w:hAnsi="Arial" w:cs="Arial"/>
                <w:szCs w:val="16"/>
                <w:lang w:val="es-EC"/>
              </w:rPr>
              <w:t xml:space="preserve">a la subcuenta 150205 “Inmuebles disponibles para la venta”, cuando las obras de </w:t>
            </w:r>
            <w:r w:rsidR="006E029B">
              <w:rPr>
                <w:rFonts w:ascii="Arial" w:hAnsi="Arial" w:cs="Arial"/>
                <w:szCs w:val="16"/>
                <w:lang w:val="es-EC"/>
              </w:rPr>
              <w:t xml:space="preserve">urbanización o </w:t>
            </w:r>
            <w:r>
              <w:rPr>
                <w:rFonts w:ascii="Arial" w:hAnsi="Arial" w:cs="Arial"/>
                <w:szCs w:val="16"/>
                <w:lang w:val="es-EC"/>
              </w:rPr>
              <w:t>edificación hayan concluido</w:t>
            </w:r>
            <w:r w:rsidRPr="00CB1979">
              <w:rPr>
                <w:rFonts w:ascii="Arial" w:hAnsi="Arial" w:cs="Arial"/>
                <w:szCs w:val="16"/>
                <w:lang w:val="es-EC"/>
              </w:rPr>
              <w:t>.</w:t>
            </w:r>
          </w:p>
          <w:p w:rsidR="000E1061" w:rsidRDefault="000E1061" w:rsidP="000E1061">
            <w:pPr>
              <w:pStyle w:val="Prrafodelista"/>
              <w:rPr>
                <w:rFonts w:ascii="Arial" w:hAnsi="Arial" w:cs="Arial"/>
                <w:szCs w:val="16"/>
                <w:lang w:val="es-EC"/>
              </w:rPr>
            </w:pPr>
          </w:p>
          <w:p w:rsidR="000E1061" w:rsidRPr="00CB1979" w:rsidRDefault="000E1061" w:rsidP="00E41E3F">
            <w:pPr>
              <w:pStyle w:val="Textoindependiente2"/>
              <w:numPr>
                <w:ilvl w:val="0"/>
                <w:numId w:val="85"/>
              </w:numPr>
              <w:ind w:left="379" w:right="355"/>
              <w:rPr>
                <w:rFonts w:ascii="Arial" w:hAnsi="Arial" w:cs="Arial"/>
                <w:szCs w:val="16"/>
                <w:lang w:val="es-EC"/>
              </w:rPr>
            </w:pPr>
            <w:r w:rsidRPr="00CB1979">
              <w:rPr>
                <w:rFonts w:ascii="Arial" w:hAnsi="Arial" w:cs="Arial"/>
                <w:szCs w:val="16"/>
                <w:lang w:val="es-EC"/>
              </w:rPr>
              <w:t xml:space="preserve">Por el valor de los activos transferidos a la cuenta </w:t>
            </w:r>
            <w:r w:rsidR="00737142">
              <w:rPr>
                <w:rFonts w:ascii="Arial" w:hAnsi="Arial" w:cs="Arial"/>
                <w:szCs w:val="16"/>
                <w:lang w:val="es-EC"/>
              </w:rPr>
              <w:t>1903</w:t>
            </w:r>
            <w:r w:rsidR="00AB6E32">
              <w:rPr>
                <w:rFonts w:ascii="Arial" w:hAnsi="Arial" w:cs="Arial"/>
                <w:szCs w:val="16"/>
                <w:lang w:val="es-EC"/>
              </w:rPr>
              <w:t>15</w:t>
            </w:r>
            <w:r>
              <w:rPr>
                <w:rFonts w:ascii="Arial" w:hAnsi="Arial" w:cs="Arial"/>
                <w:szCs w:val="16"/>
                <w:lang w:val="es-EC"/>
              </w:rPr>
              <w:t xml:space="preserve"> “</w:t>
            </w:r>
            <w:r w:rsidR="00737142">
              <w:rPr>
                <w:rFonts w:ascii="Arial" w:hAnsi="Arial" w:cs="Arial"/>
                <w:szCs w:val="16"/>
                <w:lang w:val="es-EC"/>
              </w:rPr>
              <w:t xml:space="preserve">Proyectos </w:t>
            </w:r>
            <w:r w:rsidR="00AB6E32">
              <w:rPr>
                <w:rFonts w:ascii="Arial" w:hAnsi="Arial" w:cs="Arial"/>
                <w:szCs w:val="16"/>
                <w:lang w:val="es-EC"/>
              </w:rPr>
              <w:t>inmobiliarios</w:t>
            </w:r>
            <w:r>
              <w:rPr>
                <w:rFonts w:ascii="Arial" w:hAnsi="Arial" w:cs="Arial"/>
                <w:szCs w:val="16"/>
                <w:lang w:val="es-EC"/>
              </w:rPr>
              <w:t>”</w:t>
            </w:r>
            <w:r w:rsidRPr="00CB1979">
              <w:rPr>
                <w:rFonts w:ascii="Arial" w:hAnsi="Arial" w:cs="Arial"/>
                <w:szCs w:val="16"/>
                <w:lang w:val="es-EC"/>
              </w:rPr>
              <w:t>.</w:t>
            </w:r>
          </w:p>
          <w:p w:rsidR="000E1061" w:rsidRDefault="000E1061" w:rsidP="007749A6">
            <w:pPr>
              <w:pStyle w:val="Textoindependiente2"/>
              <w:ind w:right="355"/>
              <w:rPr>
                <w:rFonts w:ascii="Arial" w:hAnsi="Arial" w:cs="Arial"/>
                <w:szCs w:val="16"/>
                <w:lang w:val="es-EC"/>
              </w:rPr>
            </w:pPr>
          </w:p>
          <w:p w:rsidR="00737142" w:rsidRDefault="00737142" w:rsidP="007749A6">
            <w:pPr>
              <w:pStyle w:val="Textoindependiente2"/>
              <w:ind w:right="355"/>
              <w:rPr>
                <w:rFonts w:ascii="Arial" w:hAnsi="Arial" w:cs="Arial"/>
                <w:szCs w:val="16"/>
                <w:lang w:val="es-EC"/>
              </w:rPr>
            </w:pPr>
          </w:p>
          <w:p w:rsidR="00737142" w:rsidRDefault="00737142" w:rsidP="007749A6">
            <w:pPr>
              <w:pStyle w:val="Textoindependiente2"/>
              <w:ind w:right="355"/>
              <w:rPr>
                <w:rFonts w:ascii="Arial" w:hAnsi="Arial" w:cs="Arial"/>
                <w:szCs w:val="16"/>
                <w:lang w:val="es-EC"/>
              </w:rPr>
            </w:pPr>
          </w:p>
          <w:p w:rsidR="00737142" w:rsidRDefault="00737142" w:rsidP="007749A6">
            <w:pPr>
              <w:pStyle w:val="Textoindependiente2"/>
              <w:ind w:right="355"/>
              <w:rPr>
                <w:rFonts w:ascii="Arial" w:hAnsi="Arial" w:cs="Arial"/>
                <w:szCs w:val="16"/>
                <w:lang w:val="es-EC"/>
              </w:rPr>
            </w:pPr>
          </w:p>
          <w:p w:rsidR="00737142" w:rsidRDefault="00737142" w:rsidP="007749A6">
            <w:pPr>
              <w:pStyle w:val="Textoindependiente2"/>
              <w:ind w:right="355"/>
              <w:rPr>
                <w:rFonts w:ascii="Arial" w:hAnsi="Arial" w:cs="Arial"/>
                <w:szCs w:val="16"/>
                <w:lang w:val="es-EC"/>
              </w:rPr>
            </w:pPr>
          </w:p>
          <w:p w:rsidR="00737142" w:rsidRDefault="00737142" w:rsidP="007749A6">
            <w:pPr>
              <w:pStyle w:val="Textoindependiente2"/>
              <w:ind w:right="355"/>
              <w:rPr>
                <w:rFonts w:ascii="Arial" w:hAnsi="Arial" w:cs="Arial"/>
                <w:szCs w:val="16"/>
                <w:lang w:val="es-EC"/>
              </w:rPr>
            </w:pPr>
          </w:p>
          <w:p w:rsidR="00737142" w:rsidRDefault="00737142" w:rsidP="007749A6">
            <w:pPr>
              <w:pStyle w:val="Textoindependiente2"/>
              <w:ind w:right="355"/>
              <w:rPr>
                <w:rFonts w:ascii="Arial" w:hAnsi="Arial" w:cs="Arial"/>
                <w:szCs w:val="16"/>
                <w:lang w:val="es-EC"/>
              </w:rPr>
            </w:pPr>
          </w:p>
          <w:p w:rsidR="00737142" w:rsidRDefault="00737142" w:rsidP="007749A6">
            <w:pPr>
              <w:pStyle w:val="Textoindependiente2"/>
              <w:ind w:right="355"/>
              <w:rPr>
                <w:rFonts w:ascii="Arial" w:hAnsi="Arial" w:cs="Arial"/>
                <w:szCs w:val="16"/>
                <w:lang w:val="es-EC"/>
              </w:rPr>
            </w:pPr>
          </w:p>
          <w:p w:rsidR="00737142" w:rsidRDefault="00737142" w:rsidP="007749A6">
            <w:pPr>
              <w:pStyle w:val="Textoindependiente2"/>
              <w:ind w:right="355"/>
              <w:rPr>
                <w:rFonts w:ascii="Arial" w:hAnsi="Arial" w:cs="Arial"/>
                <w:szCs w:val="16"/>
                <w:lang w:val="es-EC"/>
              </w:rPr>
            </w:pPr>
          </w:p>
          <w:p w:rsidR="00737142" w:rsidRDefault="00737142" w:rsidP="007749A6">
            <w:pPr>
              <w:pStyle w:val="Textoindependiente2"/>
              <w:ind w:right="355"/>
              <w:rPr>
                <w:rFonts w:ascii="Arial" w:hAnsi="Arial" w:cs="Arial"/>
                <w:szCs w:val="16"/>
                <w:lang w:val="es-EC"/>
              </w:rPr>
            </w:pPr>
          </w:p>
          <w:p w:rsidR="00737142" w:rsidRDefault="00737142" w:rsidP="007749A6">
            <w:pPr>
              <w:pStyle w:val="Textoindependiente2"/>
              <w:ind w:right="355"/>
              <w:rPr>
                <w:rFonts w:ascii="Arial" w:hAnsi="Arial" w:cs="Arial"/>
                <w:szCs w:val="16"/>
                <w:lang w:val="es-EC"/>
              </w:rPr>
            </w:pPr>
          </w:p>
          <w:p w:rsidR="00737142" w:rsidRDefault="00737142" w:rsidP="007749A6">
            <w:pPr>
              <w:pStyle w:val="Textoindependiente2"/>
              <w:ind w:right="355"/>
              <w:rPr>
                <w:rFonts w:ascii="Arial" w:hAnsi="Arial" w:cs="Arial"/>
                <w:szCs w:val="16"/>
                <w:lang w:val="es-EC"/>
              </w:rPr>
            </w:pPr>
          </w:p>
          <w:p w:rsidR="00737142" w:rsidRDefault="00737142" w:rsidP="007749A6">
            <w:pPr>
              <w:pStyle w:val="Textoindependiente2"/>
              <w:ind w:right="355"/>
              <w:rPr>
                <w:rFonts w:ascii="Arial" w:hAnsi="Arial" w:cs="Arial"/>
                <w:szCs w:val="16"/>
                <w:lang w:val="es-EC"/>
              </w:rPr>
            </w:pPr>
          </w:p>
          <w:p w:rsidR="00737142" w:rsidRDefault="00737142" w:rsidP="007749A6">
            <w:pPr>
              <w:pStyle w:val="Textoindependiente2"/>
              <w:ind w:right="355"/>
              <w:rPr>
                <w:rFonts w:ascii="Arial" w:hAnsi="Arial" w:cs="Arial"/>
                <w:szCs w:val="16"/>
                <w:lang w:val="es-EC"/>
              </w:rPr>
            </w:pPr>
          </w:p>
          <w:p w:rsidR="00737142" w:rsidRDefault="00737142" w:rsidP="007749A6">
            <w:pPr>
              <w:pStyle w:val="Textoindependiente2"/>
              <w:ind w:right="355"/>
              <w:rPr>
                <w:rFonts w:ascii="Arial" w:hAnsi="Arial" w:cs="Arial"/>
                <w:szCs w:val="16"/>
                <w:lang w:val="es-EC"/>
              </w:rPr>
            </w:pPr>
          </w:p>
          <w:p w:rsidR="00737142" w:rsidRDefault="00737142" w:rsidP="007749A6">
            <w:pPr>
              <w:pStyle w:val="Textoindependiente2"/>
              <w:ind w:right="355"/>
              <w:rPr>
                <w:rFonts w:ascii="Arial" w:hAnsi="Arial" w:cs="Arial"/>
                <w:szCs w:val="16"/>
                <w:lang w:val="es-EC"/>
              </w:rPr>
            </w:pPr>
          </w:p>
          <w:p w:rsidR="00737142" w:rsidRDefault="00737142" w:rsidP="007749A6">
            <w:pPr>
              <w:pStyle w:val="Textoindependiente2"/>
              <w:ind w:right="355"/>
              <w:rPr>
                <w:rFonts w:ascii="Arial" w:hAnsi="Arial" w:cs="Arial"/>
                <w:szCs w:val="16"/>
                <w:lang w:val="es-EC"/>
              </w:rPr>
            </w:pPr>
          </w:p>
          <w:p w:rsidR="00737142" w:rsidRDefault="00737142" w:rsidP="007749A6">
            <w:pPr>
              <w:pStyle w:val="Textoindependiente2"/>
              <w:ind w:right="355"/>
              <w:rPr>
                <w:rFonts w:ascii="Arial" w:hAnsi="Arial" w:cs="Arial"/>
                <w:szCs w:val="16"/>
                <w:lang w:val="es-EC"/>
              </w:rPr>
            </w:pPr>
          </w:p>
          <w:p w:rsidR="00737142" w:rsidRDefault="00737142" w:rsidP="007749A6">
            <w:pPr>
              <w:pStyle w:val="Textoindependiente2"/>
              <w:ind w:right="355"/>
              <w:rPr>
                <w:rFonts w:ascii="Arial" w:hAnsi="Arial" w:cs="Arial"/>
                <w:szCs w:val="16"/>
                <w:lang w:val="es-EC"/>
              </w:rPr>
            </w:pPr>
          </w:p>
          <w:p w:rsidR="00737142" w:rsidRPr="00CB1979" w:rsidRDefault="00737142" w:rsidP="007749A6">
            <w:pPr>
              <w:pStyle w:val="Textoindependiente2"/>
              <w:ind w:right="355"/>
              <w:rPr>
                <w:rFonts w:ascii="Arial" w:hAnsi="Arial" w:cs="Arial"/>
                <w:szCs w:val="16"/>
                <w:lang w:val="es-EC"/>
              </w:rPr>
            </w:pPr>
          </w:p>
        </w:tc>
      </w:tr>
      <w:tr w:rsidR="00A35204" w:rsidRPr="00CB1979" w:rsidTr="00781597">
        <w:trPr>
          <w:cantSplit/>
          <w:trHeight w:val="761"/>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D60BD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D60BDF" w:rsidRPr="00CB1979" w:rsidRDefault="00D60BDF" w:rsidP="007A6435">
      <w:pPr>
        <w:rPr>
          <w:rFonts w:ascii="Arial" w:hAnsi="Arial" w:cs="Arial"/>
          <w:sz w:val="16"/>
          <w:szCs w:val="16"/>
        </w:rPr>
      </w:pPr>
    </w:p>
    <w:p w:rsidR="0081098C" w:rsidRDefault="0081098C" w:rsidP="007A6435">
      <w:pPr>
        <w:rPr>
          <w:rFonts w:ascii="Arial" w:hAnsi="Arial" w:cs="Arial"/>
          <w:sz w:val="16"/>
          <w:szCs w:val="16"/>
        </w:rPr>
      </w:pPr>
      <w:r w:rsidRPr="00CB1979">
        <w:rPr>
          <w:rFonts w:ascii="Arial" w:hAnsi="Arial" w:cs="Arial"/>
          <w:sz w:val="16"/>
          <w:szCs w:val="16"/>
        </w:rPr>
        <w:br w:type="page"/>
      </w:r>
    </w:p>
    <w:p w:rsidR="00737142" w:rsidRDefault="00737142" w:rsidP="007A6435">
      <w:pPr>
        <w:rPr>
          <w:rFonts w:ascii="Arial" w:hAnsi="Arial" w:cs="Arial"/>
          <w:sz w:val="16"/>
          <w:szCs w:val="16"/>
        </w:rPr>
      </w:pPr>
    </w:p>
    <w:p w:rsidR="00737142" w:rsidRPr="00CB1979" w:rsidRDefault="00737142"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5"/>
        <w:gridCol w:w="2998"/>
        <w:gridCol w:w="283"/>
        <w:gridCol w:w="3827"/>
        <w:gridCol w:w="47"/>
        <w:gridCol w:w="343"/>
        <w:gridCol w:w="32"/>
        <w:gridCol w:w="429"/>
      </w:tblGrid>
      <w:tr w:rsidR="008E73C1" w:rsidRPr="00CB1979" w:rsidTr="00CF3000">
        <w:trPr>
          <w:cantSplit/>
        </w:trPr>
        <w:tc>
          <w:tcPr>
            <w:tcW w:w="9394" w:type="dxa"/>
            <w:gridSpan w:val="8"/>
            <w:tcBorders>
              <w:top w:val="single" w:sz="12" w:space="0" w:color="auto"/>
              <w:left w:val="single" w:sz="12" w:space="0" w:color="auto"/>
              <w:right w:val="single" w:sz="12" w:space="0" w:color="auto"/>
            </w:tcBorders>
          </w:tcPr>
          <w:p w:rsidR="008E73C1" w:rsidRPr="00CB1979" w:rsidRDefault="008E73C1" w:rsidP="00F50562">
            <w:pPr>
              <w:pStyle w:val="Ttulo9"/>
              <w:rPr>
                <w:rFonts w:ascii="Arial" w:hAnsi="Arial" w:cs="Arial"/>
                <w:szCs w:val="16"/>
              </w:rPr>
            </w:pPr>
            <w:r w:rsidRPr="00CB1979">
              <w:rPr>
                <w:rFonts w:ascii="Arial" w:hAnsi="Arial" w:cs="Arial"/>
                <w:szCs w:val="16"/>
              </w:rPr>
              <w:br w:type="page"/>
            </w:r>
            <w:r w:rsidR="00882295" w:rsidRPr="00CB1979">
              <w:rPr>
                <w:rFonts w:ascii="Arial" w:hAnsi="Arial" w:cs="Arial"/>
                <w:szCs w:val="16"/>
              </w:rPr>
              <w:t>CATALOGO DE CUENTAS PARA USO DE LOS FONDOS COMPLEMENTARIOS PREVISIONALES CERRADOS</w:t>
            </w:r>
          </w:p>
        </w:tc>
      </w:tr>
      <w:tr w:rsidR="005F72D0" w:rsidRPr="00CB1979" w:rsidTr="0076329A">
        <w:trPr>
          <w:cantSplit/>
        </w:trPr>
        <w:tc>
          <w:tcPr>
            <w:tcW w:w="1435"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ELEMENTO</w:t>
            </w:r>
          </w:p>
        </w:tc>
        <w:tc>
          <w:tcPr>
            <w:tcW w:w="2998"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GRUPO</w:t>
            </w:r>
          </w:p>
        </w:tc>
        <w:tc>
          <w:tcPr>
            <w:tcW w:w="4110" w:type="dxa"/>
            <w:gridSpan w:val="2"/>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CUENTAS</w:t>
            </w:r>
          </w:p>
        </w:tc>
        <w:tc>
          <w:tcPr>
            <w:tcW w:w="390"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C</w:t>
            </w:r>
          </w:p>
        </w:tc>
        <w:tc>
          <w:tcPr>
            <w:tcW w:w="461"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J</w:t>
            </w:r>
          </w:p>
        </w:tc>
      </w:tr>
      <w:tr w:rsidR="002E0CCA" w:rsidRPr="00CB1979" w:rsidTr="0076329A">
        <w:trPr>
          <w:cantSplit/>
          <w:trHeight w:val="208"/>
        </w:trPr>
        <w:tc>
          <w:tcPr>
            <w:tcW w:w="1435" w:type="dxa"/>
            <w:vMerge w:val="restart"/>
            <w:tcBorders>
              <w:top w:val="single" w:sz="12" w:space="0" w:color="auto"/>
              <w:left w:val="single" w:sz="12" w:space="0" w:color="auto"/>
              <w:bottom w:val="single" w:sz="12" w:space="0" w:color="auto"/>
              <w:right w:val="single" w:sz="12" w:space="0" w:color="auto"/>
            </w:tcBorders>
          </w:tcPr>
          <w:p w:rsidR="002E0CCA" w:rsidRPr="00D35C8B" w:rsidRDefault="002E0CCA" w:rsidP="007A6435">
            <w:pPr>
              <w:rPr>
                <w:rFonts w:ascii="Arial" w:hAnsi="Arial" w:cs="Arial"/>
                <w:b/>
                <w:sz w:val="16"/>
                <w:szCs w:val="16"/>
              </w:rPr>
            </w:pPr>
            <w:r w:rsidRPr="00D35C8B">
              <w:rPr>
                <w:rFonts w:ascii="Arial" w:hAnsi="Arial" w:cs="Arial"/>
                <w:b/>
                <w:sz w:val="16"/>
                <w:szCs w:val="16"/>
              </w:rPr>
              <w:t>1</w:t>
            </w:r>
          </w:p>
          <w:p w:rsidR="002E0CCA" w:rsidRPr="00D35C8B" w:rsidRDefault="002E0CCA" w:rsidP="007A6435">
            <w:pPr>
              <w:rPr>
                <w:rFonts w:ascii="Arial" w:hAnsi="Arial" w:cs="Arial"/>
                <w:b/>
                <w:sz w:val="16"/>
                <w:szCs w:val="16"/>
              </w:rPr>
            </w:pPr>
            <w:r w:rsidRPr="00D35C8B">
              <w:rPr>
                <w:rFonts w:ascii="Arial" w:hAnsi="Arial" w:cs="Arial"/>
                <w:b/>
                <w:sz w:val="16"/>
                <w:szCs w:val="16"/>
              </w:rPr>
              <w:t>ACTIVO</w:t>
            </w:r>
          </w:p>
        </w:tc>
        <w:tc>
          <w:tcPr>
            <w:tcW w:w="2998" w:type="dxa"/>
            <w:vMerge w:val="restart"/>
            <w:tcBorders>
              <w:top w:val="single" w:sz="12" w:space="0" w:color="auto"/>
              <w:left w:val="single" w:sz="12" w:space="0" w:color="auto"/>
              <w:bottom w:val="single" w:sz="12" w:space="0" w:color="auto"/>
              <w:right w:val="single" w:sz="12" w:space="0" w:color="auto"/>
            </w:tcBorders>
          </w:tcPr>
          <w:p w:rsidR="002E0CCA" w:rsidRPr="00D35C8B" w:rsidRDefault="00737142" w:rsidP="007A6435">
            <w:pPr>
              <w:rPr>
                <w:rFonts w:ascii="Arial" w:hAnsi="Arial" w:cs="Arial"/>
                <w:b/>
                <w:sz w:val="16"/>
                <w:szCs w:val="16"/>
              </w:rPr>
            </w:pPr>
            <w:r>
              <w:rPr>
                <w:rFonts w:ascii="Arial" w:hAnsi="Arial" w:cs="Arial"/>
                <w:b/>
                <w:sz w:val="16"/>
                <w:szCs w:val="16"/>
              </w:rPr>
              <w:t>15</w:t>
            </w:r>
          </w:p>
          <w:p w:rsidR="002E0CCA" w:rsidRPr="00D35C8B" w:rsidRDefault="002E0CCA" w:rsidP="007A6435">
            <w:pPr>
              <w:rPr>
                <w:rFonts w:ascii="Arial" w:hAnsi="Arial" w:cs="Arial"/>
                <w:b/>
                <w:sz w:val="16"/>
                <w:szCs w:val="16"/>
              </w:rPr>
            </w:pPr>
            <w:r w:rsidRPr="00D35C8B">
              <w:rPr>
                <w:rFonts w:ascii="Arial" w:hAnsi="Arial" w:cs="Arial"/>
                <w:b/>
                <w:sz w:val="16"/>
                <w:szCs w:val="16"/>
              </w:rPr>
              <w:t>PROYECTOS DE INVERSIÓN</w:t>
            </w:r>
          </w:p>
        </w:tc>
        <w:tc>
          <w:tcPr>
            <w:tcW w:w="4110" w:type="dxa"/>
            <w:gridSpan w:val="2"/>
            <w:vMerge w:val="restart"/>
            <w:tcBorders>
              <w:top w:val="single" w:sz="12" w:space="0" w:color="auto"/>
              <w:left w:val="single" w:sz="12" w:space="0" w:color="auto"/>
              <w:bottom w:val="single" w:sz="12" w:space="0" w:color="auto"/>
              <w:right w:val="single" w:sz="12" w:space="0" w:color="auto"/>
            </w:tcBorders>
          </w:tcPr>
          <w:p w:rsidR="002E0CCA" w:rsidRPr="00D35C8B" w:rsidRDefault="00737142" w:rsidP="007A6435">
            <w:pPr>
              <w:rPr>
                <w:rFonts w:ascii="Arial" w:hAnsi="Arial" w:cs="Arial"/>
                <w:b/>
                <w:sz w:val="16"/>
                <w:szCs w:val="16"/>
              </w:rPr>
            </w:pPr>
            <w:r>
              <w:rPr>
                <w:rFonts w:ascii="Arial" w:hAnsi="Arial" w:cs="Arial"/>
                <w:b/>
                <w:sz w:val="16"/>
                <w:szCs w:val="16"/>
              </w:rPr>
              <w:t>15</w:t>
            </w:r>
            <w:r w:rsidR="002E0CCA" w:rsidRPr="00D35C8B">
              <w:rPr>
                <w:rFonts w:ascii="Arial" w:hAnsi="Arial" w:cs="Arial"/>
                <w:b/>
                <w:sz w:val="16"/>
                <w:szCs w:val="16"/>
              </w:rPr>
              <w:t>02</w:t>
            </w:r>
          </w:p>
          <w:p w:rsidR="002E0CCA" w:rsidRPr="00D35C8B" w:rsidRDefault="002E0CCA" w:rsidP="007A6435">
            <w:pPr>
              <w:rPr>
                <w:rFonts w:ascii="Arial" w:hAnsi="Arial" w:cs="Arial"/>
                <w:b/>
                <w:sz w:val="16"/>
                <w:szCs w:val="16"/>
              </w:rPr>
            </w:pPr>
            <w:r w:rsidRPr="00D35C8B">
              <w:rPr>
                <w:rFonts w:ascii="Arial" w:hAnsi="Arial" w:cs="Arial"/>
                <w:b/>
                <w:sz w:val="16"/>
                <w:szCs w:val="16"/>
              </w:rPr>
              <w:t>PROYECTOS TERMINADOS</w:t>
            </w:r>
          </w:p>
        </w:tc>
        <w:tc>
          <w:tcPr>
            <w:tcW w:w="390" w:type="dxa"/>
            <w:gridSpan w:val="2"/>
            <w:vMerge w:val="restart"/>
            <w:tcBorders>
              <w:top w:val="single" w:sz="12" w:space="0" w:color="auto"/>
              <w:left w:val="single" w:sz="12" w:space="0" w:color="auto"/>
              <w:bottom w:val="single" w:sz="12" w:space="0" w:color="auto"/>
              <w:right w:val="single" w:sz="12" w:space="0" w:color="auto"/>
            </w:tcBorders>
          </w:tcPr>
          <w:p w:rsidR="002E0CCA" w:rsidRDefault="002E0CCA" w:rsidP="00D35C8B">
            <w:pPr>
              <w:jc w:val="center"/>
            </w:pPr>
            <w:r w:rsidRPr="00275096">
              <w:rPr>
                <w:rFonts w:ascii="Arial" w:hAnsi="Arial" w:cs="Arial"/>
                <w:b/>
                <w:sz w:val="16"/>
                <w:szCs w:val="16"/>
              </w:rPr>
              <w:t>X</w:t>
            </w:r>
          </w:p>
        </w:tc>
        <w:tc>
          <w:tcPr>
            <w:tcW w:w="461" w:type="dxa"/>
            <w:gridSpan w:val="2"/>
            <w:vMerge w:val="restart"/>
            <w:tcBorders>
              <w:top w:val="single" w:sz="12" w:space="0" w:color="auto"/>
              <w:left w:val="single" w:sz="12" w:space="0" w:color="auto"/>
              <w:bottom w:val="single" w:sz="12" w:space="0" w:color="auto"/>
              <w:right w:val="single" w:sz="12" w:space="0" w:color="auto"/>
            </w:tcBorders>
          </w:tcPr>
          <w:p w:rsidR="002E0CCA" w:rsidRDefault="002E0CCA" w:rsidP="00D35C8B">
            <w:pPr>
              <w:jc w:val="center"/>
            </w:pPr>
            <w:r w:rsidRPr="00275096">
              <w:rPr>
                <w:rFonts w:ascii="Arial" w:hAnsi="Arial" w:cs="Arial"/>
                <w:b/>
                <w:sz w:val="16"/>
                <w:szCs w:val="16"/>
              </w:rPr>
              <w:t>X</w:t>
            </w: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9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61"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9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61"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9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61"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35"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8"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9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61"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CF3000" w:rsidRPr="00CB1979" w:rsidTr="00D60B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single" w:sz="12" w:space="0" w:color="auto"/>
              <w:left w:val="single" w:sz="12" w:space="0" w:color="auto"/>
              <w:bottom w:val="nil"/>
              <w:right w:val="nil"/>
            </w:tcBorders>
          </w:tcPr>
          <w:p w:rsidR="00CF3000" w:rsidRPr="00CB1979" w:rsidRDefault="00CF3000" w:rsidP="007A6435">
            <w:pPr>
              <w:pStyle w:val="Ttulo4"/>
              <w:rPr>
                <w:rFonts w:ascii="Arial" w:hAnsi="Arial" w:cs="Arial"/>
                <w:sz w:val="16"/>
                <w:szCs w:val="16"/>
              </w:rPr>
            </w:pPr>
            <w:r w:rsidRPr="00CB1979">
              <w:rPr>
                <w:rFonts w:ascii="Arial" w:hAnsi="Arial" w:cs="Arial"/>
                <w:sz w:val="16"/>
                <w:szCs w:val="16"/>
              </w:rPr>
              <w:t>SUBCUENTAS</w:t>
            </w:r>
          </w:p>
        </w:tc>
        <w:tc>
          <w:tcPr>
            <w:tcW w:w="7959" w:type="dxa"/>
            <w:gridSpan w:val="7"/>
            <w:tcBorders>
              <w:top w:val="single" w:sz="12" w:space="0" w:color="auto"/>
              <w:left w:val="nil"/>
              <w:bottom w:val="nil"/>
              <w:right w:val="single" w:sz="12" w:space="0" w:color="auto"/>
            </w:tcBorders>
          </w:tcPr>
          <w:p w:rsidR="00CF3000" w:rsidRPr="00CB1979" w:rsidRDefault="00CF3000" w:rsidP="007A6435">
            <w:pPr>
              <w:rPr>
                <w:rFonts w:ascii="Arial" w:hAnsi="Arial" w:cs="Arial"/>
                <w:sz w:val="16"/>
                <w:szCs w:val="16"/>
              </w:rPr>
            </w:pPr>
          </w:p>
        </w:tc>
      </w:tr>
      <w:tr w:rsidR="0039067D"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39067D" w:rsidRPr="00CB1979" w:rsidRDefault="00737142" w:rsidP="007A6435">
            <w:pPr>
              <w:rPr>
                <w:rFonts w:ascii="Arial" w:hAnsi="Arial" w:cs="Arial"/>
                <w:sz w:val="16"/>
                <w:szCs w:val="16"/>
              </w:rPr>
            </w:pPr>
            <w:r>
              <w:rPr>
                <w:rFonts w:ascii="Arial" w:hAnsi="Arial" w:cs="Arial"/>
                <w:sz w:val="16"/>
                <w:szCs w:val="16"/>
              </w:rPr>
              <w:t>15</w:t>
            </w:r>
            <w:r w:rsidR="0039067D" w:rsidRPr="00CB1979">
              <w:rPr>
                <w:rFonts w:ascii="Arial" w:hAnsi="Arial" w:cs="Arial"/>
                <w:sz w:val="16"/>
                <w:szCs w:val="16"/>
              </w:rPr>
              <w:t>0205</w:t>
            </w:r>
          </w:p>
        </w:tc>
        <w:tc>
          <w:tcPr>
            <w:tcW w:w="7155" w:type="dxa"/>
            <w:gridSpan w:val="4"/>
            <w:tcBorders>
              <w:top w:val="nil"/>
              <w:left w:val="nil"/>
              <w:bottom w:val="nil"/>
              <w:right w:val="single" w:sz="12" w:space="0" w:color="auto"/>
            </w:tcBorders>
          </w:tcPr>
          <w:p w:rsidR="0039067D" w:rsidRPr="00CB1979" w:rsidRDefault="0039067D" w:rsidP="00204BF0">
            <w:pPr>
              <w:rPr>
                <w:rFonts w:ascii="Arial" w:hAnsi="Arial" w:cs="Arial"/>
                <w:sz w:val="16"/>
                <w:szCs w:val="16"/>
              </w:rPr>
            </w:pPr>
            <w:r w:rsidRPr="00CB1979">
              <w:rPr>
                <w:rFonts w:ascii="Arial" w:hAnsi="Arial" w:cs="Arial"/>
                <w:sz w:val="16"/>
                <w:szCs w:val="16"/>
              </w:rPr>
              <w:t>Inmuebles disponibles p</w:t>
            </w:r>
            <w:r w:rsidR="00204BF0">
              <w:rPr>
                <w:rFonts w:ascii="Arial" w:hAnsi="Arial" w:cs="Arial"/>
                <w:sz w:val="16"/>
                <w:szCs w:val="16"/>
              </w:rPr>
              <w:t>a</w:t>
            </w:r>
            <w:r w:rsidRPr="00CB1979">
              <w:rPr>
                <w:rFonts w:ascii="Arial" w:hAnsi="Arial" w:cs="Arial"/>
                <w:sz w:val="16"/>
                <w:szCs w:val="16"/>
              </w:rPr>
              <w:t>ra la venta</w:t>
            </w:r>
          </w:p>
        </w:tc>
        <w:tc>
          <w:tcPr>
            <w:tcW w:w="375"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429"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39067D"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39067D" w:rsidRPr="00CB1979" w:rsidRDefault="00737142" w:rsidP="007A6435">
            <w:pPr>
              <w:rPr>
                <w:rFonts w:ascii="Arial" w:hAnsi="Arial" w:cs="Arial"/>
                <w:sz w:val="16"/>
                <w:szCs w:val="16"/>
              </w:rPr>
            </w:pPr>
            <w:r>
              <w:rPr>
                <w:rFonts w:ascii="Arial" w:hAnsi="Arial" w:cs="Arial"/>
                <w:sz w:val="16"/>
                <w:szCs w:val="16"/>
              </w:rPr>
              <w:t>15</w:t>
            </w:r>
            <w:r w:rsidR="0039067D" w:rsidRPr="00CB1979">
              <w:rPr>
                <w:rFonts w:ascii="Arial" w:hAnsi="Arial" w:cs="Arial"/>
                <w:sz w:val="16"/>
                <w:szCs w:val="16"/>
              </w:rPr>
              <w:t>0210</w:t>
            </w:r>
          </w:p>
        </w:tc>
        <w:tc>
          <w:tcPr>
            <w:tcW w:w="7155" w:type="dxa"/>
            <w:gridSpan w:val="4"/>
            <w:tcBorders>
              <w:top w:val="nil"/>
              <w:left w:val="nil"/>
              <w:bottom w:val="nil"/>
              <w:right w:val="single" w:sz="12" w:space="0" w:color="auto"/>
            </w:tcBorders>
          </w:tcPr>
          <w:p w:rsidR="0039067D" w:rsidRPr="00CB1979" w:rsidRDefault="00737142" w:rsidP="007A6435">
            <w:pPr>
              <w:rPr>
                <w:rFonts w:ascii="Arial" w:hAnsi="Arial" w:cs="Arial"/>
                <w:sz w:val="16"/>
                <w:szCs w:val="16"/>
              </w:rPr>
            </w:pPr>
            <w:r>
              <w:rPr>
                <w:rFonts w:ascii="Arial" w:hAnsi="Arial" w:cs="Arial"/>
                <w:sz w:val="16"/>
                <w:szCs w:val="16"/>
              </w:rPr>
              <w:t>Inmuebles para arrendar</w:t>
            </w:r>
          </w:p>
        </w:tc>
        <w:tc>
          <w:tcPr>
            <w:tcW w:w="375"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429"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39067D"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39067D" w:rsidRPr="00CB1979" w:rsidRDefault="00737142" w:rsidP="007A6435">
            <w:pPr>
              <w:rPr>
                <w:rFonts w:ascii="Arial" w:hAnsi="Arial" w:cs="Arial"/>
                <w:sz w:val="16"/>
                <w:szCs w:val="16"/>
              </w:rPr>
            </w:pPr>
            <w:r>
              <w:rPr>
                <w:rFonts w:ascii="Arial" w:hAnsi="Arial" w:cs="Arial"/>
                <w:sz w:val="16"/>
                <w:szCs w:val="16"/>
              </w:rPr>
              <w:t>150299</w:t>
            </w:r>
          </w:p>
        </w:tc>
        <w:tc>
          <w:tcPr>
            <w:tcW w:w="7155" w:type="dxa"/>
            <w:gridSpan w:val="4"/>
            <w:tcBorders>
              <w:top w:val="nil"/>
              <w:left w:val="nil"/>
              <w:bottom w:val="nil"/>
              <w:right w:val="single" w:sz="12" w:space="0" w:color="auto"/>
            </w:tcBorders>
          </w:tcPr>
          <w:p w:rsidR="0039067D" w:rsidRPr="00CB1979" w:rsidRDefault="00737142" w:rsidP="007A6435">
            <w:pPr>
              <w:rPr>
                <w:rFonts w:ascii="Arial" w:hAnsi="Arial" w:cs="Arial"/>
                <w:sz w:val="16"/>
                <w:szCs w:val="16"/>
              </w:rPr>
            </w:pPr>
            <w:r>
              <w:rPr>
                <w:rFonts w:ascii="Arial" w:hAnsi="Arial" w:cs="Arial"/>
                <w:sz w:val="16"/>
                <w:szCs w:val="16"/>
              </w:rPr>
              <w:t>(Depreciación inmuebles para arrendar)</w:t>
            </w:r>
          </w:p>
        </w:tc>
        <w:tc>
          <w:tcPr>
            <w:tcW w:w="375"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429"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B17AEA" w:rsidRPr="00CB1979" w:rsidTr="00D60B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5" w:type="dxa"/>
            <w:tcBorders>
              <w:top w:val="nil"/>
              <w:left w:val="single" w:sz="12" w:space="0" w:color="auto"/>
              <w:bottom w:val="nil"/>
              <w:right w:val="nil"/>
            </w:tcBorders>
          </w:tcPr>
          <w:p w:rsidR="00B17AEA" w:rsidRPr="00CB1979" w:rsidRDefault="00B17AEA" w:rsidP="007A6435">
            <w:pPr>
              <w:rPr>
                <w:rFonts w:ascii="Arial" w:hAnsi="Arial" w:cs="Arial"/>
                <w:sz w:val="16"/>
                <w:szCs w:val="16"/>
              </w:rPr>
            </w:pPr>
          </w:p>
        </w:tc>
        <w:tc>
          <w:tcPr>
            <w:tcW w:w="7959" w:type="dxa"/>
            <w:gridSpan w:val="7"/>
            <w:tcBorders>
              <w:top w:val="nil"/>
              <w:left w:val="nil"/>
              <w:bottom w:val="nil"/>
              <w:right w:val="single" w:sz="12" w:space="0" w:color="auto"/>
            </w:tcBorders>
          </w:tcPr>
          <w:p w:rsidR="00B17AEA" w:rsidRPr="00CB1979" w:rsidRDefault="00B17AEA" w:rsidP="007A6435">
            <w:pPr>
              <w:rPr>
                <w:rFonts w:ascii="Arial" w:hAnsi="Arial" w:cs="Arial"/>
                <w:sz w:val="16"/>
                <w:szCs w:val="16"/>
              </w:rPr>
            </w:pPr>
          </w:p>
        </w:tc>
      </w:tr>
      <w:tr w:rsidR="008E73C1" w:rsidRPr="00CB1979" w:rsidTr="00CF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CF3000" w:rsidRPr="00CB1979" w:rsidRDefault="00CF3000" w:rsidP="007A6435">
            <w:pPr>
              <w:pStyle w:val="Ttulo1"/>
              <w:rPr>
                <w:rFonts w:ascii="Arial" w:hAnsi="Arial" w:cs="Arial"/>
                <w:sz w:val="16"/>
                <w:szCs w:val="16"/>
              </w:rPr>
            </w:pPr>
          </w:p>
          <w:p w:rsidR="008E73C1" w:rsidRPr="00CB1979" w:rsidRDefault="008E73C1" w:rsidP="007A6435">
            <w:pPr>
              <w:pStyle w:val="Ttulo1"/>
              <w:rPr>
                <w:rFonts w:ascii="Arial" w:hAnsi="Arial" w:cs="Arial"/>
                <w:sz w:val="16"/>
                <w:szCs w:val="16"/>
              </w:rPr>
            </w:pPr>
            <w:r w:rsidRPr="00CB1979">
              <w:rPr>
                <w:rFonts w:ascii="Arial" w:hAnsi="Arial" w:cs="Arial"/>
                <w:sz w:val="16"/>
                <w:szCs w:val="16"/>
              </w:rPr>
              <w:t>DESCRIPCION</w:t>
            </w:r>
          </w:p>
          <w:p w:rsidR="0081098C" w:rsidRPr="00CB1979" w:rsidRDefault="0081098C" w:rsidP="007A6435">
            <w:pPr>
              <w:rPr>
                <w:sz w:val="16"/>
                <w:szCs w:val="16"/>
              </w:rPr>
            </w:pPr>
          </w:p>
          <w:p w:rsidR="00030AF2" w:rsidRDefault="00E118BA" w:rsidP="007A6435">
            <w:pPr>
              <w:pStyle w:val="Textoindependiente2"/>
              <w:tabs>
                <w:tab w:val="left" w:pos="851"/>
              </w:tabs>
              <w:rPr>
                <w:rFonts w:ascii="Arial" w:hAnsi="Arial" w:cs="Arial"/>
                <w:szCs w:val="16"/>
                <w:lang w:val="es-EC"/>
              </w:rPr>
            </w:pPr>
            <w:r w:rsidRPr="00CB1979">
              <w:rPr>
                <w:rFonts w:ascii="Arial" w:hAnsi="Arial" w:cs="Arial"/>
                <w:szCs w:val="16"/>
                <w:lang w:val="es-EC"/>
              </w:rPr>
              <w:t xml:space="preserve">Registra los bienes </w:t>
            </w:r>
            <w:r w:rsidR="00030AF2">
              <w:rPr>
                <w:rFonts w:ascii="Arial" w:hAnsi="Arial" w:cs="Arial"/>
                <w:szCs w:val="16"/>
                <w:lang w:val="es-EC"/>
              </w:rPr>
              <w:t xml:space="preserve">terminados </w:t>
            </w:r>
            <w:r w:rsidRPr="00CB1979">
              <w:rPr>
                <w:rFonts w:ascii="Arial" w:hAnsi="Arial" w:cs="Arial"/>
                <w:szCs w:val="16"/>
                <w:lang w:val="es-EC"/>
              </w:rPr>
              <w:t>adquiridos por el Fondo para programas de vivienda destinados para la venta</w:t>
            </w:r>
            <w:r w:rsidR="00030AF2">
              <w:rPr>
                <w:rFonts w:ascii="Arial" w:hAnsi="Arial" w:cs="Arial"/>
                <w:szCs w:val="16"/>
                <w:lang w:val="es-EC"/>
              </w:rPr>
              <w:t xml:space="preserve"> entre sus partícipes</w:t>
            </w:r>
            <w:r w:rsidRPr="00CB1979">
              <w:rPr>
                <w:rFonts w:ascii="Arial" w:hAnsi="Arial" w:cs="Arial"/>
                <w:szCs w:val="16"/>
                <w:lang w:val="es-EC"/>
              </w:rPr>
              <w:t>. Se registrarán a su costo de adquisición</w:t>
            </w:r>
            <w:r w:rsidR="00CD6BD5">
              <w:rPr>
                <w:rFonts w:ascii="Arial" w:hAnsi="Arial" w:cs="Arial"/>
                <w:szCs w:val="16"/>
                <w:lang w:val="es-EC"/>
              </w:rPr>
              <w:t>,</w:t>
            </w:r>
            <w:r w:rsidRPr="00CB1979">
              <w:rPr>
                <w:rFonts w:ascii="Arial" w:hAnsi="Arial" w:cs="Arial"/>
                <w:szCs w:val="16"/>
                <w:lang w:val="es-EC"/>
              </w:rPr>
              <w:t xml:space="preserve"> </w:t>
            </w:r>
            <w:r w:rsidR="00CD6BD5" w:rsidRPr="00CB1979">
              <w:rPr>
                <w:rFonts w:ascii="Arial" w:hAnsi="Arial" w:cs="Arial"/>
                <w:szCs w:val="16"/>
                <w:lang w:val="es-EC"/>
              </w:rPr>
              <w:t xml:space="preserve">incluyendo </w:t>
            </w:r>
            <w:r w:rsidR="00CD6BD5">
              <w:rPr>
                <w:rFonts w:ascii="Arial" w:hAnsi="Arial" w:cs="Arial"/>
                <w:szCs w:val="16"/>
                <w:lang w:val="es-EC"/>
              </w:rPr>
              <w:t>gastos de escritura, impuestos y</w:t>
            </w:r>
            <w:r w:rsidR="00CD6BD5" w:rsidRPr="00CB1979">
              <w:rPr>
                <w:rFonts w:ascii="Arial" w:hAnsi="Arial" w:cs="Arial"/>
                <w:szCs w:val="16"/>
                <w:lang w:val="es-EC"/>
              </w:rPr>
              <w:t xml:space="preserve"> otros</w:t>
            </w:r>
            <w:r w:rsidR="00077CA9">
              <w:rPr>
                <w:rFonts w:ascii="Arial" w:hAnsi="Arial" w:cs="Arial"/>
                <w:szCs w:val="16"/>
                <w:lang w:val="es-EC"/>
              </w:rPr>
              <w:t xml:space="preserve">; </w:t>
            </w:r>
            <w:r w:rsidR="00030AF2">
              <w:rPr>
                <w:rFonts w:ascii="Arial" w:hAnsi="Arial" w:cs="Arial"/>
                <w:szCs w:val="16"/>
                <w:lang w:val="es-EC"/>
              </w:rPr>
              <w:t>y,</w:t>
            </w:r>
            <w:r w:rsidR="00077CA9">
              <w:rPr>
                <w:rFonts w:ascii="Arial" w:hAnsi="Arial" w:cs="Arial"/>
                <w:szCs w:val="16"/>
                <w:lang w:val="es-EC"/>
              </w:rPr>
              <w:t xml:space="preserve"> se registran</w:t>
            </w:r>
            <w:r w:rsidR="00CD6BD5" w:rsidRPr="00CB1979">
              <w:rPr>
                <w:rFonts w:ascii="Arial" w:hAnsi="Arial" w:cs="Arial"/>
                <w:szCs w:val="16"/>
                <w:lang w:val="es-EC"/>
              </w:rPr>
              <w:t xml:space="preserve"> </w:t>
            </w:r>
            <w:r w:rsidRPr="00CB1979">
              <w:rPr>
                <w:rFonts w:ascii="Arial" w:hAnsi="Arial" w:cs="Arial"/>
                <w:szCs w:val="16"/>
                <w:lang w:val="es-EC"/>
              </w:rPr>
              <w:t>los gastos directos incurridos para ser puestos en condiciones de ser vendidos.</w:t>
            </w:r>
            <w:r>
              <w:rPr>
                <w:rFonts w:ascii="Arial" w:hAnsi="Arial" w:cs="Arial"/>
                <w:szCs w:val="16"/>
                <w:lang w:val="es-EC"/>
              </w:rPr>
              <w:t xml:space="preserve"> </w:t>
            </w:r>
          </w:p>
          <w:p w:rsidR="00030AF2" w:rsidRDefault="00030AF2" w:rsidP="007A6435">
            <w:pPr>
              <w:pStyle w:val="Textoindependiente2"/>
              <w:tabs>
                <w:tab w:val="left" w:pos="851"/>
              </w:tabs>
              <w:rPr>
                <w:rFonts w:ascii="Arial" w:hAnsi="Arial" w:cs="Arial"/>
                <w:szCs w:val="16"/>
                <w:lang w:val="es-EC"/>
              </w:rPr>
            </w:pPr>
          </w:p>
          <w:p w:rsidR="00030AF2" w:rsidRDefault="00E118BA" w:rsidP="007A6435">
            <w:pPr>
              <w:pStyle w:val="Textoindependiente2"/>
              <w:tabs>
                <w:tab w:val="left" w:pos="851"/>
              </w:tabs>
              <w:rPr>
                <w:rFonts w:ascii="Arial" w:hAnsi="Arial" w:cs="Arial"/>
                <w:szCs w:val="16"/>
                <w:lang w:val="es-EC"/>
              </w:rPr>
            </w:pPr>
            <w:r>
              <w:rPr>
                <w:rFonts w:ascii="Arial" w:hAnsi="Arial" w:cs="Arial"/>
                <w:szCs w:val="16"/>
                <w:lang w:val="es-EC"/>
              </w:rPr>
              <w:t>También registra los bienes terminados construidos por el Fondo</w:t>
            </w:r>
            <w:r w:rsidR="00030AF2">
              <w:rPr>
                <w:rFonts w:ascii="Arial" w:hAnsi="Arial" w:cs="Arial"/>
                <w:szCs w:val="16"/>
                <w:lang w:val="es-EC"/>
              </w:rPr>
              <w:t xml:space="preserve"> y</w:t>
            </w:r>
            <w:r>
              <w:rPr>
                <w:rFonts w:ascii="Arial" w:hAnsi="Arial" w:cs="Arial"/>
                <w:szCs w:val="16"/>
                <w:lang w:val="es-EC"/>
              </w:rPr>
              <w:t xml:space="preserve"> transferidos de las subcuentas</w:t>
            </w:r>
            <w:r w:rsidR="00E567A3">
              <w:rPr>
                <w:rFonts w:ascii="Arial" w:hAnsi="Arial" w:cs="Arial"/>
                <w:szCs w:val="16"/>
                <w:lang w:val="es-EC"/>
              </w:rPr>
              <w:t xml:space="preserve"> de la cuenta </w:t>
            </w:r>
            <w:r>
              <w:rPr>
                <w:rFonts w:ascii="Arial" w:hAnsi="Arial" w:cs="Arial"/>
                <w:szCs w:val="16"/>
                <w:lang w:val="es-EC"/>
              </w:rPr>
              <w:t>1501</w:t>
            </w:r>
            <w:r w:rsidR="00737EAC">
              <w:rPr>
                <w:rFonts w:ascii="Arial" w:hAnsi="Arial" w:cs="Arial"/>
                <w:szCs w:val="16"/>
                <w:lang w:val="es-EC"/>
              </w:rPr>
              <w:t xml:space="preserve"> </w:t>
            </w:r>
            <w:r>
              <w:rPr>
                <w:rFonts w:ascii="Arial" w:hAnsi="Arial" w:cs="Arial"/>
                <w:szCs w:val="16"/>
                <w:lang w:val="es-EC"/>
              </w:rPr>
              <w:t>“</w:t>
            </w:r>
            <w:r w:rsidR="00E567A3">
              <w:rPr>
                <w:rFonts w:ascii="Arial" w:hAnsi="Arial" w:cs="Arial"/>
                <w:szCs w:val="16"/>
                <w:lang w:val="es-EC"/>
              </w:rPr>
              <w:t>Proyectos inmobiliarios</w:t>
            </w:r>
            <w:r>
              <w:rPr>
                <w:rFonts w:ascii="Arial" w:hAnsi="Arial" w:cs="Arial"/>
                <w:szCs w:val="16"/>
                <w:lang w:val="es-EC"/>
              </w:rPr>
              <w:t>”</w:t>
            </w:r>
            <w:r w:rsidR="00030AF2">
              <w:rPr>
                <w:rFonts w:ascii="Arial" w:hAnsi="Arial" w:cs="Arial"/>
                <w:szCs w:val="16"/>
                <w:lang w:val="es-EC"/>
              </w:rPr>
              <w:t>.</w:t>
            </w:r>
            <w:r>
              <w:rPr>
                <w:rFonts w:ascii="Arial" w:hAnsi="Arial" w:cs="Arial"/>
                <w:szCs w:val="16"/>
                <w:lang w:val="es-EC"/>
              </w:rPr>
              <w:t xml:space="preserve"> </w:t>
            </w:r>
          </w:p>
          <w:p w:rsidR="00030AF2" w:rsidRDefault="00030AF2" w:rsidP="007A6435">
            <w:pPr>
              <w:pStyle w:val="Textoindependiente2"/>
              <w:tabs>
                <w:tab w:val="left" w:pos="851"/>
              </w:tabs>
              <w:rPr>
                <w:rFonts w:ascii="Arial" w:hAnsi="Arial" w:cs="Arial"/>
                <w:szCs w:val="16"/>
                <w:lang w:val="es-EC"/>
              </w:rPr>
            </w:pPr>
          </w:p>
          <w:p w:rsidR="003C584A" w:rsidRPr="00CB1979" w:rsidRDefault="00030AF2" w:rsidP="007A6435">
            <w:pPr>
              <w:pStyle w:val="Textoindependiente2"/>
              <w:tabs>
                <w:tab w:val="left" w:pos="851"/>
              </w:tabs>
              <w:rPr>
                <w:rFonts w:ascii="Arial" w:hAnsi="Arial" w:cs="Arial"/>
                <w:szCs w:val="16"/>
                <w:lang w:val="es-EC"/>
              </w:rPr>
            </w:pPr>
            <w:r>
              <w:rPr>
                <w:rFonts w:ascii="Arial" w:hAnsi="Arial" w:cs="Arial"/>
                <w:szCs w:val="16"/>
                <w:lang w:val="es-EC"/>
              </w:rPr>
              <w:t>Adicionalmente se registran</w:t>
            </w:r>
            <w:r w:rsidR="009F536C">
              <w:rPr>
                <w:rFonts w:ascii="Arial" w:hAnsi="Arial" w:cs="Arial"/>
                <w:szCs w:val="16"/>
                <w:lang w:val="es-EC"/>
              </w:rPr>
              <w:t xml:space="preserve"> aquellos bienes adquiridos que no son utilizados por el Fondo y que a través de un contrato de arrendamiento operativo se </w:t>
            </w:r>
            <w:r w:rsidR="003C584A" w:rsidRPr="00CB1979">
              <w:rPr>
                <w:rFonts w:ascii="Arial" w:hAnsi="Arial" w:cs="Arial"/>
                <w:szCs w:val="16"/>
                <w:lang w:val="es-EC"/>
              </w:rPr>
              <w:t>obt</w:t>
            </w:r>
            <w:r w:rsidR="009F536C">
              <w:rPr>
                <w:rFonts w:ascii="Arial" w:hAnsi="Arial" w:cs="Arial"/>
                <w:szCs w:val="16"/>
                <w:lang w:val="es-EC"/>
              </w:rPr>
              <w:t>i</w:t>
            </w:r>
            <w:r w:rsidR="003C584A" w:rsidRPr="00CB1979">
              <w:rPr>
                <w:rFonts w:ascii="Arial" w:hAnsi="Arial" w:cs="Arial"/>
                <w:szCs w:val="16"/>
                <w:lang w:val="es-EC"/>
              </w:rPr>
              <w:t>ene</w:t>
            </w:r>
            <w:r w:rsidR="009F536C">
              <w:rPr>
                <w:rFonts w:ascii="Arial" w:hAnsi="Arial" w:cs="Arial"/>
                <w:szCs w:val="16"/>
                <w:lang w:val="es-EC"/>
              </w:rPr>
              <w:t>n beneficios permanentes</w:t>
            </w:r>
            <w:r w:rsidR="003C584A" w:rsidRPr="00CB1979">
              <w:rPr>
                <w:rFonts w:ascii="Arial" w:hAnsi="Arial" w:cs="Arial"/>
                <w:szCs w:val="16"/>
                <w:lang w:val="es-EC"/>
              </w:rPr>
              <w:t xml:space="preserve">. </w:t>
            </w:r>
          </w:p>
          <w:p w:rsidR="003C584A" w:rsidRPr="00CB1979" w:rsidRDefault="003C584A" w:rsidP="007A6435">
            <w:pPr>
              <w:pStyle w:val="Textoindependiente2"/>
              <w:tabs>
                <w:tab w:val="left" w:pos="851"/>
              </w:tabs>
              <w:rPr>
                <w:rFonts w:ascii="Arial" w:hAnsi="Arial" w:cs="Arial"/>
                <w:szCs w:val="16"/>
                <w:lang w:val="es-EC"/>
              </w:rPr>
            </w:pPr>
          </w:p>
          <w:p w:rsidR="007749A6" w:rsidRDefault="003C584A" w:rsidP="007A6435">
            <w:pPr>
              <w:pStyle w:val="Textoindependiente2"/>
              <w:tabs>
                <w:tab w:val="left" w:pos="851"/>
              </w:tabs>
              <w:rPr>
                <w:rFonts w:ascii="Arial" w:hAnsi="Arial" w:cs="Arial"/>
                <w:szCs w:val="16"/>
                <w:lang w:val="es-EC"/>
              </w:rPr>
            </w:pPr>
            <w:r w:rsidRPr="00CB1979">
              <w:rPr>
                <w:rFonts w:ascii="Arial" w:hAnsi="Arial" w:cs="Arial"/>
                <w:szCs w:val="16"/>
                <w:lang w:val="es-EC"/>
              </w:rPr>
              <w:t xml:space="preserve">Para el caso en que </w:t>
            </w:r>
            <w:r w:rsidR="00781597">
              <w:rPr>
                <w:rFonts w:ascii="Arial" w:hAnsi="Arial" w:cs="Arial"/>
                <w:szCs w:val="16"/>
                <w:lang w:val="es-EC"/>
              </w:rPr>
              <w:t>los Fondos</w:t>
            </w:r>
            <w:r w:rsidRPr="00CB1979">
              <w:rPr>
                <w:rFonts w:ascii="Arial" w:hAnsi="Arial" w:cs="Arial"/>
                <w:szCs w:val="16"/>
                <w:lang w:val="es-EC"/>
              </w:rPr>
              <w:t xml:space="preserve"> entreguen bienes realizables de su propiedad para la conformación de un fideicomiso mercantil inmobiliario, con base a las disposiciones constantes </w:t>
            </w:r>
            <w:r w:rsidR="009F536C">
              <w:rPr>
                <w:rFonts w:ascii="Arial" w:hAnsi="Arial" w:cs="Arial"/>
                <w:szCs w:val="16"/>
                <w:lang w:val="es-EC"/>
              </w:rPr>
              <w:t>en la Ley de Mercado de Valores</w:t>
            </w:r>
            <w:r w:rsidR="00963FB7">
              <w:rPr>
                <w:rFonts w:ascii="Arial" w:hAnsi="Arial" w:cs="Arial"/>
                <w:szCs w:val="16"/>
                <w:lang w:val="es-EC"/>
              </w:rPr>
              <w:t>;</w:t>
            </w:r>
            <w:r w:rsidRPr="00CB1979">
              <w:rPr>
                <w:rFonts w:ascii="Arial" w:hAnsi="Arial" w:cs="Arial"/>
                <w:szCs w:val="16"/>
                <w:lang w:val="es-EC"/>
              </w:rPr>
              <w:t xml:space="preserve"> o</w:t>
            </w:r>
            <w:r w:rsidR="00963FB7">
              <w:rPr>
                <w:rFonts w:ascii="Arial" w:hAnsi="Arial" w:cs="Arial"/>
                <w:szCs w:val="16"/>
                <w:lang w:val="es-EC"/>
              </w:rPr>
              <w:t>,</w:t>
            </w:r>
            <w:r w:rsidRPr="00CB1979">
              <w:rPr>
                <w:rFonts w:ascii="Arial" w:hAnsi="Arial" w:cs="Arial"/>
                <w:szCs w:val="16"/>
                <w:lang w:val="es-EC"/>
              </w:rPr>
              <w:t xml:space="preserve"> cuando los </w:t>
            </w:r>
            <w:r w:rsidR="00963FB7">
              <w:rPr>
                <w:rFonts w:ascii="Arial" w:hAnsi="Arial" w:cs="Arial"/>
                <w:szCs w:val="16"/>
                <w:lang w:val="es-EC"/>
              </w:rPr>
              <w:t>inmuebles</w:t>
            </w:r>
            <w:r w:rsidRPr="00CB1979">
              <w:rPr>
                <w:rFonts w:ascii="Arial" w:hAnsi="Arial" w:cs="Arial"/>
                <w:szCs w:val="16"/>
                <w:lang w:val="es-EC"/>
              </w:rPr>
              <w:t xml:space="preserve"> </w:t>
            </w:r>
            <w:r w:rsidR="004D70C7">
              <w:rPr>
                <w:rFonts w:ascii="Arial" w:hAnsi="Arial" w:cs="Arial"/>
                <w:szCs w:val="16"/>
                <w:lang w:val="es-EC"/>
              </w:rPr>
              <w:t>disponibles para la venta</w:t>
            </w:r>
            <w:r w:rsidRPr="00CB1979">
              <w:rPr>
                <w:rFonts w:ascii="Arial" w:hAnsi="Arial" w:cs="Arial"/>
                <w:szCs w:val="16"/>
                <w:lang w:val="es-EC"/>
              </w:rPr>
              <w:t xml:space="preserve"> de propiedad d</w:t>
            </w:r>
            <w:r w:rsidR="00882295" w:rsidRPr="00CB1979">
              <w:rPr>
                <w:rFonts w:ascii="Arial" w:hAnsi="Arial" w:cs="Arial"/>
                <w:szCs w:val="16"/>
                <w:lang w:val="es-EC"/>
              </w:rPr>
              <w:t>el Fondo</w:t>
            </w:r>
            <w:r w:rsidRPr="00CB1979">
              <w:rPr>
                <w:rFonts w:ascii="Arial" w:hAnsi="Arial" w:cs="Arial"/>
                <w:szCs w:val="16"/>
                <w:lang w:val="es-EC"/>
              </w:rPr>
              <w:t xml:space="preserve"> sean adquiridos por un fideicomiso mercantil</w:t>
            </w:r>
            <w:r w:rsidR="004D70C7">
              <w:rPr>
                <w:rFonts w:ascii="Arial" w:hAnsi="Arial" w:cs="Arial"/>
                <w:szCs w:val="16"/>
                <w:lang w:val="es-EC"/>
              </w:rPr>
              <w:t>,</w:t>
            </w:r>
            <w:r w:rsidRPr="00CB1979">
              <w:rPr>
                <w:rFonts w:ascii="Arial" w:hAnsi="Arial" w:cs="Arial"/>
                <w:szCs w:val="16"/>
                <w:lang w:val="es-EC"/>
              </w:rPr>
              <w:t xml:space="preserve"> cuyo constituyente y beneficiario sea el Fondo, </w:t>
            </w:r>
            <w:r w:rsidR="00D777CC" w:rsidRPr="00CB1979">
              <w:rPr>
                <w:rFonts w:ascii="Arial" w:hAnsi="Arial" w:cs="Arial"/>
                <w:szCs w:val="16"/>
                <w:lang w:val="es-EC"/>
              </w:rPr>
              <w:t>el mayor valor del avalúo</w:t>
            </w:r>
            <w:r w:rsidR="00B927FF">
              <w:rPr>
                <w:rFonts w:ascii="Arial" w:hAnsi="Arial" w:cs="Arial"/>
                <w:szCs w:val="16"/>
                <w:lang w:val="es-EC"/>
              </w:rPr>
              <w:t xml:space="preserve"> con el que se entrega al patrimoni</w:t>
            </w:r>
            <w:r w:rsidR="004D70C7">
              <w:rPr>
                <w:rFonts w:ascii="Arial" w:hAnsi="Arial" w:cs="Arial"/>
                <w:szCs w:val="16"/>
                <w:lang w:val="es-EC"/>
              </w:rPr>
              <w:t>o</w:t>
            </w:r>
            <w:r w:rsidR="00B927FF">
              <w:rPr>
                <w:rFonts w:ascii="Arial" w:hAnsi="Arial" w:cs="Arial"/>
                <w:szCs w:val="16"/>
                <w:lang w:val="es-EC"/>
              </w:rPr>
              <w:t xml:space="preserve"> autónomo el bien</w:t>
            </w:r>
            <w:r w:rsidR="00D777CC" w:rsidRPr="00CB1979">
              <w:rPr>
                <w:rFonts w:ascii="Arial" w:hAnsi="Arial" w:cs="Arial"/>
                <w:szCs w:val="16"/>
                <w:lang w:val="es-EC"/>
              </w:rPr>
              <w:t>, frente a los libros</w:t>
            </w:r>
            <w:r w:rsidRPr="00CB1979">
              <w:rPr>
                <w:rFonts w:ascii="Arial" w:hAnsi="Arial" w:cs="Arial"/>
                <w:szCs w:val="16"/>
                <w:lang w:val="es-EC"/>
              </w:rPr>
              <w:t xml:space="preserve">, se registrará en la cuenta </w:t>
            </w:r>
            <w:r w:rsidR="009F536C" w:rsidRPr="009F536C">
              <w:rPr>
                <w:rFonts w:ascii="Arial" w:hAnsi="Arial" w:cs="Arial"/>
                <w:szCs w:val="16"/>
                <w:lang w:val="es-EC"/>
              </w:rPr>
              <w:t>290120</w:t>
            </w:r>
            <w:r w:rsidR="008B1A21" w:rsidRPr="009F536C">
              <w:rPr>
                <w:rFonts w:ascii="Arial" w:hAnsi="Arial" w:cs="Arial"/>
                <w:szCs w:val="16"/>
                <w:lang w:val="es-EC"/>
              </w:rPr>
              <w:t xml:space="preserve"> “</w:t>
            </w:r>
            <w:r w:rsidR="009F536C">
              <w:rPr>
                <w:rFonts w:ascii="Arial" w:hAnsi="Arial" w:cs="Arial"/>
                <w:szCs w:val="16"/>
                <w:lang w:val="es-EC"/>
              </w:rPr>
              <w:t>Ingresos por valuación de bienes entregados en fideicomiso inmobiliario</w:t>
            </w:r>
            <w:r w:rsidR="008B1A21">
              <w:rPr>
                <w:rFonts w:ascii="Arial" w:hAnsi="Arial" w:cs="Arial"/>
                <w:szCs w:val="16"/>
                <w:lang w:val="es-EC"/>
              </w:rPr>
              <w:t>”</w:t>
            </w:r>
            <w:r w:rsidRPr="00CB1979">
              <w:rPr>
                <w:rFonts w:ascii="Arial" w:hAnsi="Arial" w:cs="Arial"/>
                <w:szCs w:val="16"/>
                <w:lang w:val="es-EC"/>
              </w:rPr>
              <w:t xml:space="preserve"> y se transferirán a la </w:t>
            </w:r>
            <w:r w:rsidR="008B1A21">
              <w:rPr>
                <w:rFonts w:ascii="Arial" w:hAnsi="Arial" w:cs="Arial"/>
                <w:szCs w:val="16"/>
                <w:lang w:val="es-EC"/>
              </w:rPr>
              <w:t>sub</w:t>
            </w:r>
            <w:r w:rsidRPr="00CB1979">
              <w:rPr>
                <w:rFonts w:ascii="Arial" w:hAnsi="Arial" w:cs="Arial"/>
                <w:szCs w:val="16"/>
                <w:lang w:val="es-EC"/>
              </w:rPr>
              <w:t xml:space="preserve">cuenta </w:t>
            </w:r>
            <w:r w:rsidR="00783DD5">
              <w:rPr>
                <w:rFonts w:ascii="Arial" w:hAnsi="Arial" w:cs="Arial"/>
                <w:szCs w:val="16"/>
                <w:lang w:val="es-EC"/>
              </w:rPr>
              <w:t>5205</w:t>
            </w:r>
            <w:r w:rsidR="008B1A21">
              <w:rPr>
                <w:rFonts w:ascii="Arial" w:hAnsi="Arial" w:cs="Arial"/>
                <w:szCs w:val="16"/>
                <w:lang w:val="es-EC"/>
              </w:rPr>
              <w:t xml:space="preserve"> “</w:t>
            </w:r>
            <w:r w:rsidR="00B927FF">
              <w:rPr>
                <w:rFonts w:ascii="Arial" w:hAnsi="Arial" w:cs="Arial"/>
                <w:szCs w:val="16"/>
                <w:lang w:val="es-EC"/>
              </w:rPr>
              <w:t xml:space="preserve">Utilidad por venta de </w:t>
            </w:r>
            <w:r w:rsidR="00783DD5">
              <w:rPr>
                <w:rFonts w:ascii="Arial" w:hAnsi="Arial" w:cs="Arial"/>
                <w:szCs w:val="16"/>
                <w:lang w:val="es-EC"/>
              </w:rPr>
              <w:t>inmuebles disponibles para la venta</w:t>
            </w:r>
            <w:r w:rsidR="008B1A21">
              <w:rPr>
                <w:rFonts w:ascii="Arial" w:hAnsi="Arial" w:cs="Arial"/>
                <w:szCs w:val="16"/>
                <w:lang w:val="es-EC"/>
              </w:rPr>
              <w:t>”</w:t>
            </w:r>
            <w:r w:rsidRPr="00CB1979">
              <w:rPr>
                <w:rFonts w:ascii="Arial" w:hAnsi="Arial" w:cs="Arial"/>
                <w:szCs w:val="16"/>
                <w:lang w:val="es-EC"/>
              </w:rPr>
              <w:t xml:space="preserve">, a medida que tales proyectos sean efectivamente negociados, ya sea al contado o a crédito, y </w:t>
            </w:r>
            <w:r w:rsidR="00D777CC" w:rsidRPr="00CB1979">
              <w:rPr>
                <w:rFonts w:ascii="Arial" w:hAnsi="Arial" w:cs="Arial"/>
                <w:szCs w:val="16"/>
                <w:lang w:val="es-EC"/>
              </w:rPr>
              <w:t>el Fondo</w:t>
            </w:r>
            <w:r w:rsidRPr="00CB1979">
              <w:rPr>
                <w:rFonts w:ascii="Arial" w:hAnsi="Arial" w:cs="Arial"/>
                <w:szCs w:val="16"/>
                <w:lang w:val="es-EC"/>
              </w:rPr>
              <w:t xml:space="preserve"> registre en sus activos los fondos disponibles recibidos o la cartera de créditos otorgada.  </w:t>
            </w:r>
          </w:p>
          <w:p w:rsidR="007749A6" w:rsidRDefault="007749A6" w:rsidP="007A6435">
            <w:pPr>
              <w:pStyle w:val="Textoindependiente2"/>
              <w:tabs>
                <w:tab w:val="left" w:pos="851"/>
              </w:tabs>
              <w:rPr>
                <w:rFonts w:ascii="Arial" w:hAnsi="Arial" w:cs="Arial"/>
                <w:szCs w:val="16"/>
                <w:lang w:val="es-EC"/>
              </w:rPr>
            </w:pPr>
          </w:p>
          <w:p w:rsidR="003C584A" w:rsidRPr="00CB1979" w:rsidRDefault="003C584A" w:rsidP="007A6435">
            <w:pPr>
              <w:pStyle w:val="Textoindependiente2"/>
              <w:tabs>
                <w:tab w:val="left" w:pos="851"/>
              </w:tabs>
              <w:rPr>
                <w:rFonts w:ascii="Arial" w:hAnsi="Arial" w:cs="Arial"/>
                <w:szCs w:val="16"/>
                <w:lang w:val="es-EC"/>
              </w:rPr>
            </w:pPr>
            <w:r w:rsidRPr="00CB1979">
              <w:rPr>
                <w:rFonts w:ascii="Arial" w:hAnsi="Arial" w:cs="Arial"/>
                <w:szCs w:val="16"/>
                <w:lang w:val="es-EC"/>
              </w:rPr>
              <w:t>En el caso de que dicha valuación sea menor al valor registrado en libros, la diferencia se reconocerá directamente contra resultados en la cuenta 4</w:t>
            </w:r>
            <w:r w:rsidR="00B927FF">
              <w:rPr>
                <w:rFonts w:ascii="Arial" w:hAnsi="Arial" w:cs="Arial"/>
                <w:szCs w:val="16"/>
                <w:lang w:val="es-EC"/>
              </w:rPr>
              <w:t>1030</w:t>
            </w:r>
            <w:r w:rsidR="0033195B" w:rsidRPr="00CB1979">
              <w:rPr>
                <w:rFonts w:ascii="Arial" w:hAnsi="Arial" w:cs="Arial"/>
                <w:szCs w:val="16"/>
                <w:lang w:val="es-EC"/>
              </w:rPr>
              <w:t>5</w:t>
            </w:r>
            <w:r w:rsidR="00B927FF">
              <w:rPr>
                <w:rFonts w:ascii="Arial" w:hAnsi="Arial" w:cs="Arial"/>
                <w:szCs w:val="16"/>
                <w:lang w:val="es-EC"/>
              </w:rPr>
              <w:t xml:space="preserve"> “Pérdida en disposición de inmuebles para la venta</w:t>
            </w:r>
            <w:r w:rsidR="008B1A21">
              <w:rPr>
                <w:rFonts w:ascii="Arial" w:hAnsi="Arial" w:cs="Arial"/>
                <w:szCs w:val="16"/>
                <w:lang w:val="es-EC"/>
              </w:rPr>
              <w:t>”</w:t>
            </w:r>
            <w:r w:rsidR="007B3B8B" w:rsidRPr="00CB1979">
              <w:rPr>
                <w:rFonts w:ascii="Arial" w:hAnsi="Arial" w:cs="Arial"/>
                <w:szCs w:val="16"/>
                <w:lang w:val="es-EC"/>
              </w:rPr>
              <w:t>.</w:t>
            </w:r>
          </w:p>
          <w:p w:rsidR="008E73C1" w:rsidRPr="00CB1979" w:rsidRDefault="008E73C1" w:rsidP="007A6435">
            <w:pPr>
              <w:tabs>
                <w:tab w:val="center" w:leader="dot" w:pos="3119"/>
              </w:tabs>
              <w:ind w:left="20" w:firstLine="15"/>
              <w:jc w:val="both"/>
              <w:rPr>
                <w:rFonts w:ascii="Arial" w:hAnsi="Arial" w:cs="Arial"/>
                <w:sz w:val="16"/>
                <w:szCs w:val="16"/>
              </w:rPr>
            </w:pPr>
          </w:p>
        </w:tc>
      </w:tr>
      <w:tr w:rsidR="008E73C1" w:rsidRPr="00CB1979" w:rsidTr="00CF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nil"/>
              <w:right w:val="single" w:sz="12" w:space="0" w:color="auto"/>
            </w:tcBorders>
          </w:tcPr>
          <w:p w:rsidR="008E73C1" w:rsidRPr="00CB1979" w:rsidRDefault="008E73C1" w:rsidP="007A6435">
            <w:pPr>
              <w:pStyle w:val="Ttulo1"/>
              <w:rPr>
                <w:rFonts w:ascii="Arial" w:hAnsi="Arial" w:cs="Arial"/>
                <w:sz w:val="16"/>
                <w:szCs w:val="16"/>
              </w:rPr>
            </w:pPr>
            <w:r w:rsidRPr="00CB1979">
              <w:rPr>
                <w:rFonts w:ascii="Arial" w:hAnsi="Arial" w:cs="Arial"/>
                <w:sz w:val="16"/>
                <w:szCs w:val="16"/>
              </w:rPr>
              <w:t>DINAMICA</w:t>
            </w:r>
          </w:p>
        </w:tc>
      </w:tr>
      <w:tr w:rsidR="008E73C1" w:rsidRPr="00CB1979" w:rsidTr="00CF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8E73C1" w:rsidRPr="00CB1979" w:rsidRDefault="008E73C1" w:rsidP="007749A6">
            <w:pPr>
              <w:pStyle w:val="Textoindependiente2"/>
              <w:ind w:right="355"/>
              <w:jc w:val="center"/>
              <w:rPr>
                <w:rFonts w:ascii="Arial" w:hAnsi="Arial" w:cs="Arial"/>
                <w:b/>
                <w:szCs w:val="16"/>
                <w:lang w:val="es-EC"/>
              </w:rPr>
            </w:pPr>
            <w:r w:rsidRPr="00CB1979">
              <w:rPr>
                <w:rFonts w:ascii="Arial" w:hAnsi="Arial" w:cs="Arial"/>
                <w:b/>
                <w:szCs w:val="16"/>
                <w:lang w:val="es-EC"/>
              </w:rPr>
              <w:t>DEBITOS</w:t>
            </w:r>
          </w:p>
          <w:p w:rsidR="008E73C1" w:rsidRPr="00CB1979" w:rsidRDefault="008E73C1" w:rsidP="007749A6">
            <w:pPr>
              <w:pStyle w:val="Textoindependiente2"/>
              <w:ind w:right="355"/>
              <w:jc w:val="center"/>
              <w:rPr>
                <w:rFonts w:ascii="Arial" w:hAnsi="Arial" w:cs="Arial"/>
                <w:szCs w:val="16"/>
                <w:lang w:val="es-EC"/>
              </w:rPr>
            </w:pPr>
          </w:p>
          <w:p w:rsidR="008E73C1" w:rsidRPr="00CB1979" w:rsidRDefault="008E73C1" w:rsidP="00E41E3F">
            <w:pPr>
              <w:pStyle w:val="Textoindependiente2"/>
              <w:numPr>
                <w:ilvl w:val="0"/>
                <w:numId w:val="32"/>
              </w:numPr>
              <w:ind w:left="394" w:right="355"/>
              <w:rPr>
                <w:rFonts w:ascii="Arial" w:hAnsi="Arial" w:cs="Arial"/>
                <w:szCs w:val="16"/>
                <w:lang w:val="es-EC"/>
              </w:rPr>
            </w:pPr>
            <w:r w:rsidRPr="00CB1979">
              <w:rPr>
                <w:rFonts w:ascii="Arial" w:hAnsi="Arial" w:cs="Arial"/>
                <w:szCs w:val="16"/>
                <w:lang w:val="es-EC"/>
              </w:rPr>
              <w:t xml:space="preserve">Por </w:t>
            </w:r>
            <w:r w:rsidR="0033195B" w:rsidRPr="00CB1979">
              <w:rPr>
                <w:rFonts w:ascii="Arial" w:hAnsi="Arial" w:cs="Arial"/>
                <w:szCs w:val="16"/>
                <w:lang w:val="es-EC"/>
              </w:rPr>
              <w:t>la transferencia de valores recibidos de</w:t>
            </w:r>
            <w:r w:rsidR="00030AF2">
              <w:rPr>
                <w:rFonts w:ascii="Arial" w:hAnsi="Arial" w:cs="Arial"/>
                <w:szCs w:val="16"/>
                <w:lang w:val="es-EC"/>
              </w:rPr>
              <w:t xml:space="preserve"> las subcuentas </w:t>
            </w:r>
            <w:r w:rsidR="00737EAC">
              <w:rPr>
                <w:rFonts w:ascii="Arial" w:hAnsi="Arial" w:cs="Arial"/>
                <w:szCs w:val="16"/>
                <w:lang w:val="es-EC"/>
              </w:rPr>
              <w:t>de la cuenta 1501 “Proyectos inmobiliarios”</w:t>
            </w:r>
            <w:r w:rsidR="00030AF2">
              <w:rPr>
                <w:rFonts w:ascii="Arial" w:hAnsi="Arial" w:cs="Arial"/>
                <w:szCs w:val="16"/>
                <w:lang w:val="es-EC"/>
              </w:rPr>
              <w:t>.</w:t>
            </w:r>
          </w:p>
          <w:p w:rsidR="008E73C1" w:rsidRPr="00CB1979" w:rsidRDefault="008E73C1" w:rsidP="007749A6">
            <w:pPr>
              <w:pStyle w:val="Textoindependiente2"/>
              <w:ind w:right="355"/>
              <w:rPr>
                <w:rFonts w:ascii="Arial" w:hAnsi="Arial" w:cs="Arial"/>
                <w:szCs w:val="16"/>
                <w:lang w:val="es-EC"/>
              </w:rPr>
            </w:pPr>
          </w:p>
          <w:p w:rsidR="008E73C1" w:rsidRPr="00CB1979" w:rsidRDefault="0033195B" w:rsidP="00E41E3F">
            <w:pPr>
              <w:pStyle w:val="Textoindependiente2"/>
              <w:numPr>
                <w:ilvl w:val="0"/>
                <w:numId w:val="32"/>
              </w:numPr>
              <w:ind w:left="394" w:right="355"/>
              <w:rPr>
                <w:rFonts w:ascii="Arial" w:hAnsi="Arial" w:cs="Arial"/>
                <w:szCs w:val="16"/>
                <w:lang w:val="es-EC"/>
              </w:rPr>
            </w:pPr>
            <w:r w:rsidRPr="00CB1979">
              <w:rPr>
                <w:rFonts w:ascii="Arial" w:hAnsi="Arial" w:cs="Arial"/>
                <w:szCs w:val="16"/>
                <w:lang w:val="es-EC"/>
              </w:rPr>
              <w:t xml:space="preserve">Por el valor de </w:t>
            </w:r>
            <w:r w:rsidR="00EB0214">
              <w:rPr>
                <w:rFonts w:ascii="Arial" w:hAnsi="Arial" w:cs="Arial"/>
                <w:szCs w:val="16"/>
                <w:lang w:val="es-EC"/>
              </w:rPr>
              <w:t>adquisición</w:t>
            </w:r>
            <w:r w:rsidRPr="00CB1979">
              <w:rPr>
                <w:rFonts w:ascii="Arial" w:hAnsi="Arial" w:cs="Arial"/>
                <w:szCs w:val="16"/>
                <w:lang w:val="es-EC"/>
              </w:rPr>
              <w:t xml:space="preserve"> de inmuebles listos para la venta</w:t>
            </w:r>
            <w:r w:rsidR="00030AF2">
              <w:rPr>
                <w:rFonts w:ascii="Arial" w:hAnsi="Arial" w:cs="Arial"/>
                <w:szCs w:val="16"/>
                <w:lang w:val="es-EC"/>
              </w:rPr>
              <w:t xml:space="preserve">, </w:t>
            </w:r>
            <w:r w:rsidR="00030AF2" w:rsidRPr="00CB1979">
              <w:rPr>
                <w:rFonts w:ascii="Arial" w:hAnsi="Arial" w:cs="Arial"/>
                <w:szCs w:val="16"/>
                <w:lang w:val="es-EC"/>
              </w:rPr>
              <w:t xml:space="preserve">incluyendo </w:t>
            </w:r>
            <w:r w:rsidR="00030AF2">
              <w:rPr>
                <w:rFonts w:ascii="Arial" w:hAnsi="Arial" w:cs="Arial"/>
                <w:szCs w:val="16"/>
                <w:lang w:val="es-EC"/>
              </w:rPr>
              <w:t>gastos de escritura, impuestos</w:t>
            </w:r>
            <w:r w:rsidR="00EB0214">
              <w:rPr>
                <w:rFonts w:ascii="Arial" w:hAnsi="Arial" w:cs="Arial"/>
                <w:szCs w:val="16"/>
                <w:lang w:val="es-EC"/>
              </w:rPr>
              <w:t xml:space="preserve"> y</w:t>
            </w:r>
            <w:r w:rsidR="00963FB7">
              <w:rPr>
                <w:rFonts w:ascii="Arial" w:hAnsi="Arial" w:cs="Arial"/>
                <w:szCs w:val="16"/>
                <w:lang w:val="es-EC"/>
              </w:rPr>
              <w:t xml:space="preserve"> </w:t>
            </w:r>
            <w:r w:rsidR="00030AF2" w:rsidRPr="00CB1979">
              <w:rPr>
                <w:rFonts w:ascii="Arial" w:hAnsi="Arial" w:cs="Arial"/>
                <w:szCs w:val="16"/>
                <w:lang w:val="es-EC"/>
              </w:rPr>
              <w:t>otros</w:t>
            </w:r>
            <w:r w:rsidRPr="00CB1979">
              <w:rPr>
                <w:rFonts w:ascii="Arial" w:hAnsi="Arial" w:cs="Arial"/>
                <w:szCs w:val="16"/>
                <w:lang w:val="es-EC"/>
              </w:rPr>
              <w:t>.</w:t>
            </w:r>
          </w:p>
          <w:p w:rsidR="0081098C" w:rsidRPr="00CB1979" w:rsidRDefault="0081098C" w:rsidP="007749A6">
            <w:pPr>
              <w:pStyle w:val="Textoindependiente2"/>
              <w:ind w:right="355"/>
              <w:rPr>
                <w:rFonts w:ascii="Arial" w:hAnsi="Arial" w:cs="Arial"/>
                <w:szCs w:val="16"/>
                <w:lang w:val="es-EC"/>
              </w:rPr>
            </w:pPr>
          </w:p>
          <w:p w:rsidR="0033195B" w:rsidRDefault="0033195B" w:rsidP="00E41E3F">
            <w:pPr>
              <w:pStyle w:val="Textoindependiente2"/>
              <w:numPr>
                <w:ilvl w:val="0"/>
                <w:numId w:val="32"/>
              </w:numPr>
              <w:ind w:left="394" w:right="355"/>
              <w:rPr>
                <w:rFonts w:ascii="Arial" w:hAnsi="Arial" w:cs="Arial"/>
                <w:szCs w:val="16"/>
                <w:lang w:val="es-EC"/>
              </w:rPr>
            </w:pPr>
            <w:r w:rsidRPr="00CB1979">
              <w:rPr>
                <w:rFonts w:ascii="Arial" w:hAnsi="Arial" w:cs="Arial"/>
                <w:szCs w:val="16"/>
                <w:lang w:val="es-EC"/>
              </w:rPr>
              <w:t>Por erogaciones menores realizadas luego de la transferencia</w:t>
            </w:r>
            <w:r w:rsidR="00030AF2">
              <w:rPr>
                <w:rFonts w:ascii="Arial" w:hAnsi="Arial" w:cs="Arial"/>
                <w:szCs w:val="16"/>
                <w:lang w:val="es-EC"/>
              </w:rPr>
              <w:t xml:space="preserve"> desde</w:t>
            </w:r>
            <w:r w:rsidRPr="00CB1979">
              <w:rPr>
                <w:rFonts w:ascii="Arial" w:hAnsi="Arial" w:cs="Arial"/>
                <w:szCs w:val="16"/>
                <w:lang w:val="es-EC"/>
              </w:rPr>
              <w:t xml:space="preserve"> </w:t>
            </w:r>
            <w:r w:rsidR="00030AF2">
              <w:rPr>
                <w:rFonts w:ascii="Arial" w:hAnsi="Arial" w:cs="Arial"/>
                <w:szCs w:val="16"/>
                <w:lang w:val="es-EC"/>
              </w:rPr>
              <w:t xml:space="preserve">las subcuentas </w:t>
            </w:r>
            <w:r w:rsidR="00737EAC">
              <w:rPr>
                <w:rFonts w:ascii="Arial" w:hAnsi="Arial" w:cs="Arial"/>
                <w:szCs w:val="16"/>
                <w:lang w:val="es-EC"/>
              </w:rPr>
              <w:t>de la cuenta 1501“Proyectos inmobiliarios”</w:t>
            </w:r>
            <w:r w:rsidR="00030AF2">
              <w:rPr>
                <w:rFonts w:ascii="Arial" w:hAnsi="Arial" w:cs="Arial"/>
                <w:szCs w:val="16"/>
                <w:lang w:val="es-EC"/>
              </w:rPr>
              <w:t>.</w:t>
            </w:r>
          </w:p>
          <w:p w:rsidR="006E029B" w:rsidRDefault="006E029B" w:rsidP="006E029B">
            <w:pPr>
              <w:pStyle w:val="Prrafodelista"/>
              <w:rPr>
                <w:rFonts w:ascii="Arial" w:hAnsi="Arial" w:cs="Arial"/>
                <w:szCs w:val="16"/>
                <w:lang w:val="es-EC"/>
              </w:rPr>
            </w:pPr>
          </w:p>
          <w:p w:rsidR="006E029B" w:rsidRPr="00CB1979" w:rsidRDefault="006E029B" w:rsidP="009B3253">
            <w:pPr>
              <w:pStyle w:val="Textoindependiente2"/>
              <w:numPr>
                <w:ilvl w:val="0"/>
                <w:numId w:val="102"/>
              </w:numPr>
              <w:ind w:left="394" w:right="355" w:hanging="394"/>
              <w:rPr>
                <w:rFonts w:ascii="Arial" w:hAnsi="Arial" w:cs="Arial"/>
                <w:szCs w:val="16"/>
                <w:lang w:val="es-EC"/>
              </w:rPr>
            </w:pPr>
            <w:r>
              <w:rPr>
                <w:rFonts w:ascii="Arial" w:hAnsi="Arial" w:cs="Arial"/>
                <w:szCs w:val="16"/>
                <w:lang w:val="es-EC"/>
              </w:rPr>
              <w:t xml:space="preserve">Por el valor de adquisición, </w:t>
            </w:r>
            <w:r w:rsidRPr="00CB1979">
              <w:rPr>
                <w:rFonts w:ascii="Arial" w:hAnsi="Arial" w:cs="Arial"/>
                <w:szCs w:val="16"/>
                <w:lang w:val="es-EC"/>
              </w:rPr>
              <w:t xml:space="preserve">incluyendo gastos </w:t>
            </w:r>
            <w:r>
              <w:rPr>
                <w:rFonts w:ascii="Arial" w:hAnsi="Arial" w:cs="Arial"/>
                <w:szCs w:val="16"/>
                <w:lang w:val="es-EC"/>
              </w:rPr>
              <w:t xml:space="preserve">de escritura, impuestos u otros, de los bienes no utilizados por el fondo y que están sujetos a un contrato de arrendamiento operativo. </w:t>
            </w:r>
          </w:p>
          <w:p w:rsidR="006E029B" w:rsidRPr="00CB1979" w:rsidRDefault="006E029B" w:rsidP="006E029B">
            <w:pPr>
              <w:pStyle w:val="Textoindependiente2"/>
              <w:ind w:left="394" w:right="355"/>
              <w:rPr>
                <w:rFonts w:ascii="Arial" w:hAnsi="Arial" w:cs="Arial"/>
                <w:szCs w:val="16"/>
                <w:lang w:val="es-EC"/>
              </w:rPr>
            </w:pPr>
          </w:p>
          <w:p w:rsidR="006E029B" w:rsidRPr="00CB1979" w:rsidRDefault="006E029B" w:rsidP="00EB0214">
            <w:pPr>
              <w:pStyle w:val="Textoindependiente2"/>
              <w:ind w:right="355"/>
              <w:rPr>
                <w:rFonts w:ascii="Arial" w:hAnsi="Arial" w:cs="Arial"/>
                <w:szCs w:val="16"/>
                <w:lang w:val="es-EC"/>
              </w:rPr>
            </w:pPr>
          </w:p>
          <w:p w:rsidR="008E73C1" w:rsidRDefault="008E73C1" w:rsidP="007749A6">
            <w:pPr>
              <w:pStyle w:val="Textoindependiente2"/>
              <w:ind w:right="355"/>
              <w:rPr>
                <w:rFonts w:ascii="Arial" w:hAnsi="Arial" w:cs="Arial"/>
                <w:szCs w:val="16"/>
                <w:lang w:val="es-EC"/>
              </w:rPr>
            </w:pPr>
          </w:p>
          <w:p w:rsidR="008E76AA" w:rsidRDefault="008E76AA" w:rsidP="007749A6">
            <w:pPr>
              <w:pStyle w:val="Textoindependiente2"/>
              <w:ind w:right="355"/>
              <w:rPr>
                <w:rFonts w:ascii="Arial" w:hAnsi="Arial" w:cs="Arial"/>
                <w:szCs w:val="16"/>
                <w:lang w:val="es-EC"/>
              </w:rPr>
            </w:pPr>
          </w:p>
          <w:p w:rsidR="008E76AA" w:rsidRDefault="008E76AA" w:rsidP="007749A6">
            <w:pPr>
              <w:pStyle w:val="Textoindependiente2"/>
              <w:ind w:right="355"/>
              <w:rPr>
                <w:rFonts w:ascii="Arial" w:hAnsi="Arial" w:cs="Arial"/>
                <w:szCs w:val="16"/>
                <w:lang w:val="es-EC"/>
              </w:rPr>
            </w:pPr>
          </w:p>
          <w:p w:rsidR="008E76AA" w:rsidRDefault="008E76AA" w:rsidP="007749A6">
            <w:pPr>
              <w:pStyle w:val="Textoindependiente2"/>
              <w:ind w:right="355"/>
              <w:rPr>
                <w:rFonts w:ascii="Arial" w:hAnsi="Arial" w:cs="Arial"/>
                <w:szCs w:val="16"/>
                <w:lang w:val="es-EC"/>
              </w:rPr>
            </w:pPr>
          </w:p>
          <w:p w:rsidR="008E76AA" w:rsidRDefault="008E76AA" w:rsidP="007749A6">
            <w:pPr>
              <w:pStyle w:val="Textoindependiente2"/>
              <w:ind w:right="355"/>
              <w:rPr>
                <w:rFonts w:ascii="Arial" w:hAnsi="Arial" w:cs="Arial"/>
                <w:szCs w:val="16"/>
                <w:lang w:val="es-EC"/>
              </w:rPr>
            </w:pPr>
          </w:p>
          <w:p w:rsidR="008E76AA" w:rsidRDefault="008E76AA" w:rsidP="007749A6">
            <w:pPr>
              <w:pStyle w:val="Textoindependiente2"/>
              <w:ind w:right="355"/>
              <w:rPr>
                <w:rFonts w:ascii="Arial" w:hAnsi="Arial" w:cs="Arial"/>
                <w:szCs w:val="16"/>
                <w:lang w:val="es-EC"/>
              </w:rPr>
            </w:pPr>
          </w:p>
          <w:p w:rsidR="008E76AA" w:rsidRDefault="008E76AA" w:rsidP="007749A6">
            <w:pPr>
              <w:pStyle w:val="Textoindependiente2"/>
              <w:ind w:right="355"/>
              <w:rPr>
                <w:rFonts w:ascii="Arial" w:hAnsi="Arial" w:cs="Arial"/>
                <w:szCs w:val="16"/>
                <w:lang w:val="es-EC"/>
              </w:rPr>
            </w:pPr>
          </w:p>
          <w:p w:rsidR="008E76AA" w:rsidRPr="00CB1979" w:rsidRDefault="008E76AA" w:rsidP="007749A6">
            <w:pPr>
              <w:pStyle w:val="Textoindependiente2"/>
              <w:ind w:right="355"/>
              <w:rPr>
                <w:rFonts w:ascii="Arial" w:hAnsi="Arial" w:cs="Arial"/>
                <w:szCs w:val="16"/>
                <w:lang w:val="es-EC"/>
              </w:rPr>
            </w:pPr>
          </w:p>
        </w:tc>
        <w:tc>
          <w:tcPr>
            <w:tcW w:w="4678" w:type="dxa"/>
            <w:gridSpan w:val="5"/>
            <w:tcBorders>
              <w:top w:val="single" w:sz="12" w:space="0" w:color="auto"/>
              <w:left w:val="nil"/>
              <w:bottom w:val="single" w:sz="12" w:space="0" w:color="auto"/>
              <w:right w:val="single" w:sz="12" w:space="0" w:color="auto"/>
            </w:tcBorders>
          </w:tcPr>
          <w:p w:rsidR="008E73C1" w:rsidRPr="00CB1979" w:rsidRDefault="008E73C1" w:rsidP="007749A6">
            <w:pPr>
              <w:pStyle w:val="Textoindependiente2"/>
              <w:ind w:right="355"/>
              <w:jc w:val="center"/>
              <w:rPr>
                <w:rFonts w:ascii="Arial" w:hAnsi="Arial" w:cs="Arial"/>
                <w:b/>
                <w:szCs w:val="16"/>
                <w:lang w:val="es-EC"/>
              </w:rPr>
            </w:pPr>
            <w:r w:rsidRPr="00CB1979">
              <w:rPr>
                <w:rFonts w:ascii="Arial" w:hAnsi="Arial" w:cs="Arial"/>
                <w:b/>
                <w:szCs w:val="16"/>
                <w:lang w:val="es-EC"/>
              </w:rPr>
              <w:t>CREDITOS</w:t>
            </w:r>
          </w:p>
          <w:p w:rsidR="008E73C1" w:rsidRPr="00CB1979" w:rsidRDefault="008E73C1" w:rsidP="007749A6">
            <w:pPr>
              <w:pStyle w:val="Textoindependiente2"/>
              <w:ind w:right="355"/>
              <w:rPr>
                <w:rFonts w:ascii="Arial" w:hAnsi="Arial" w:cs="Arial"/>
                <w:szCs w:val="16"/>
                <w:lang w:val="es-EC"/>
              </w:rPr>
            </w:pPr>
          </w:p>
          <w:p w:rsidR="008E73C1" w:rsidRPr="00CB1979" w:rsidRDefault="008E73C1" w:rsidP="00E41E3F">
            <w:pPr>
              <w:pStyle w:val="Textoindependiente2"/>
              <w:numPr>
                <w:ilvl w:val="0"/>
                <w:numId w:val="33"/>
              </w:numPr>
              <w:ind w:left="394" w:right="355"/>
              <w:rPr>
                <w:rFonts w:ascii="Arial" w:hAnsi="Arial" w:cs="Arial"/>
                <w:szCs w:val="16"/>
                <w:lang w:val="es-EC"/>
              </w:rPr>
            </w:pPr>
            <w:r w:rsidRPr="00CB1979">
              <w:rPr>
                <w:rFonts w:ascii="Arial" w:hAnsi="Arial" w:cs="Arial"/>
                <w:szCs w:val="16"/>
                <w:lang w:val="es-EC"/>
              </w:rPr>
              <w:t>Por el saldo de los bienes enajenados. La diferencia entre el saldo registrado y el precio de venta se afectará a las respectivas cuentas de resultados.</w:t>
            </w:r>
          </w:p>
          <w:p w:rsidR="008E73C1" w:rsidRPr="00CB1979" w:rsidRDefault="008E73C1" w:rsidP="007749A6">
            <w:pPr>
              <w:pStyle w:val="Textoindependiente2"/>
              <w:ind w:left="394" w:right="355"/>
              <w:rPr>
                <w:rFonts w:ascii="Arial" w:hAnsi="Arial" w:cs="Arial"/>
                <w:szCs w:val="16"/>
                <w:lang w:val="es-EC"/>
              </w:rPr>
            </w:pPr>
          </w:p>
          <w:p w:rsidR="008E73C1" w:rsidRPr="00CB1979" w:rsidRDefault="008E73C1" w:rsidP="00E41E3F">
            <w:pPr>
              <w:pStyle w:val="Textoindependiente2"/>
              <w:numPr>
                <w:ilvl w:val="0"/>
                <w:numId w:val="33"/>
              </w:numPr>
              <w:ind w:left="394" w:right="355"/>
              <w:rPr>
                <w:rFonts w:ascii="Arial" w:hAnsi="Arial" w:cs="Arial"/>
                <w:szCs w:val="16"/>
                <w:lang w:val="es-EC"/>
              </w:rPr>
            </w:pPr>
            <w:r w:rsidRPr="00CB1979">
              <w:rPr>
                <w:rFonts w:ascii="Arial" w:hAnsi="Arial" w:cs="Arial"/>
                <w:szCs w:val="16"/>
                <w:lang w:val="es-EC"/>
              </w:rPr>
              <w:t>Por el valor de los activos transferidos a la subcuenta 1</w:t>
            </w:r>
            <w:r w:rsidR="00963FB7">
              <w:rPr>
                <w:rFonts w:ascii="Arial" w:hAnsi="Arial" w:cs="Arial"/>
                <w:szCs w:val="16"/>
                <w:lang w:val="es-EC"/>
              </w:rPr>
              <w:t>90320</w:t>
            </w:r>
            <w:r w:rsidR="0033195B" w:rsidRPr="00CB1979">
              <w:rPr>
                <w:rFonts w:ascii="Arial" w:hAnsi="Arial" w:cs="Arial"/>
                <w:szCs w:val="16"/>
                <w:lang w:val="es-EC"/>
              </w:rPr>
              <w:t xml:space="preserve"> </w:t>
            </w:r>
            <w:r w:rsidR="00963FB7">
              <w:rPr>
                <w:rFonts w:ascii="Arial" w:hAnsi="Arial" w:cs="Arial"/>
                <w:szCs w:val="16"/>
                <w:lang w:val="es-EC"/>
              </w:rPr>
              <w:t>“Proyectos terminados”</w:t>
            </w:r>
            <w:r w:rsidRPr="00CB1979">
              <w:rPr>
                <w:rFonts w:ascii="Arial" w:hAnsi="Arial" w:cs="Arial"/>
                <w:szCs w:val="16"/>
                <w:lang w:val="es-EC"/>
              </w:rPr>
              <w:t>.</w:t>
            </w:r>
          </w:p>
          <w:p w:rsidR="008E73C1" w:rsidRPr="00CB1979" w:rsidRDefault="008E73C1" w:rsidP="007749A6">
            <w:pPr>
              <w:pStyle w:val="Textoindependiente2"/>
              <w:ind w:left="394" w:right="355"/>
              <w:rPr>
                <w:rFonts w:ascii="Arial" w:hAnsi="Arial" w:cs="Arial"/>
                <w:szCs w:val="16"/>
                <w:lang w:val="es-EC"/>
              </w:rPr>
            </w:pPr>
          </w:p>
          <w:p w:rsidR="008E73C1" w:rsidRPr="00CB1979" w:rsidRDefault="008E73C1" w:rsidP="00963FB7">
            <w:pPr>
              <w:pStyle w:val="Textoindependiente2"/>
              <w:ind w:left="394" w:right="355"/>
              <w:rPr>
                <w:rFonts w:ascii="Arial" w:hAnsi="Arial" w:cs="Arial"/>
                <w:szCs w:val="16"/>
              </w:rPr>
            </w:pPr>
          </w:p>
        </w:tc>
      </w:tr>
      <w:tr w:rsidR="00A35204" w:rsidRPr="00CB1979" w:rsidTr="00781597">
        <w:trPr>
          <w:cantSplit/>
          <w:trHeight w:val="729"/>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D60BD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D60BDF" w:rsidRPr="00CB1979" w:rsidRDefault="00D60BDF" w:rsidP="007A6435">
      <w:pPr>
        <w:rPr>
          <w:rFonts w:ascii="Arial" w:hAnsi="Arial" w:cs="Arial"/>
          <w:sz w:val="16"/>
          <w:szCs w:val="16"/>
        </w:rPr>
      </w:pPr>
    </w:p>
    <w:p w:rsidR="008E76AA" w:rsidRDefault="008E76AA" w:rsidP="007A6435">
      <w:pPr>
        <w:rPr>
          <w:rFonts w:ascii="Arial" w:hAnsi="Arial" w:cs="Arial"/>
          <w:sz w:val="16"/>
          <w:szCs w:val="16"/>
        </w:rPr>
      </w:pPr>
    </w:p>
    <w:p w:rsidR="008E76AA" w:rsidRDefault="008E76AA" w:rsidP="007A6435">
      <w:pPr>
        <w:rPr>
          <w:rFonts w:ascii="Arial" w:hAnsi="Arial" w:cs="Arial"/>
          <w:sz w:val="16"/>
          <w:szCs w:val="16"/>
        </w:rPr>
      </w:pPr>
    </w:p>
    <w:p w:rsidR="0081098C" w:rsidRDefault="0081098C" w:rsidP="007A6435">
      <w:pPr>
        <w:rPr>
          <w:rFonts w:ascii="Arial" w:hAnsi="Arial" w:cs="Arial"/>
          <w:sz w:val="16"/>
          <w:szCs w:val="16"/>
        </w:rPr>
      </w:pPr>
    </w:p>
    <w:p w:rsidR="008E76AA" w:rsidRPr="00CB1979" w:rsidRDefault="008E76AA"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827"/>
        <w:gridCol w:w="450"/>
        <w:gridCol w:w="401"/>
      </w:tblGrid>
      <w:tr w:rsidR="008E73C1" w:rsidRPr="00CB1979" w:rsidTr="00CF3000">
        <w:trPr>
          <w:cantSplit/>
        </w:trPr>
        <w:tc>
          <w:tcPr>
            <w:tcW w:w="9394" w:type="dxa"/>
            <w:gridSpan w:val="6"/>
            <w:tcBorders>
              <w:top w:val="single" w:sz="12" w:space="0" w:color="auto"/>
              <w:left w:val="single" w:sz="12" w:space="0" w:color="auto"/>
              <w:right w:val="single" w:sz="12" w:space="0" w:color="auto"/>
            </w:tcBorders>
          </w:tcPr>
          <w:p w:rsidR="008E73C1" w:rsidRPr="00CB1979" w:rsidRDefault="00882295"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5F72D0" w:rsidRPr="00CB1979" w:rsidTr="0076329A">
        <w:trPr>
          <w:cantSplit/>
        </w:trPr>
        <w:tc>
          <w:tcPr>
            <w:tcW w:w="1440"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GRUPO</w:t>
            </w:r>
          </w:p>
        </w:tc>
        <w:tc>
          <w:tcPr>
            <w:tcW w:w="4110" w:type="dxa"/>
            <w:gridSpan w:val="2"/>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CUENTAS</w:t>
            </w:r>
          </w:p>
        </w:tc>
        <w:tc>
          <w:tcPr>
            <w:tcW w:w="450" w:type="dxa"/>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C</w:t>
            </w:r>
          </w:p>
        </w:tc>
        <w:tc>
          <w:tcPr>
            <w:tcW w:w="401" w:type="dxa"/>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J</w:t>
            </w:r>
          </w:p>
        </w:tc>
      </w:tr>
      <w:tr w:rsidR="002E0CCA" w:rsidRPr="00CB1979" w:rsidTr="0076329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2E0CCA" w:rsidRPr="00D35C8B" w:rsidRDefault="002E0CCA" w:rsidP="007A6435">
            <w:pPr>
              <w:rPr>
                <w:rFonts w:ascii="Arial" w:hAnsi="Arial" w:cs="Arial"/>
                <w:b/>
                <w:sz w:val="16"/>
                <w:szCs w:val="16"/>
              </w:rPr>
            </w:pPr>
            <w:r w:rsidRPr="00D35C8B">
              <w:rPr>
                <w:rFonts w:ascii="Arial" w:hAnsi="Arial" w:cs="Arial"/>
                <w:b/>
                <w:sz w:val="16"/>
                <w:szCs w:val="16"/>
              </w:rPr>
              <w:t>1</w:t>
            </w:r>
          </w:p>
          <w:p w:rsidR="002E0CCA" w:rsidRPr="00D35C8B" w:rsidRDefault="002E0CCA" w:rsidP="007A6435">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2E0CCA" w:rsidRPr="00D35C8B" w:rsidRDefault="00B72216" w:rsidP="007A6435">
            <w:pPr>
              <w:rPr>
                <w:rFonts w:ascii="Arial" w:hAnsi="Arial" w:cs="Arial"/>
                <w:b/>
                <w:sz w:val="16"/>
                <w:szCs w:val="16"/>
              </w:rPr>
            </w:pPr>
            <w:r>
              <w:rPr>
                <w:rFonts w:ascii="Arial" w:hAnsi="Arial" w:cs="Arial"/>
                <w:b/>
                <w:sz w:val="16"/>
                <w:szCs w:val="16"/>
              </w:rPr>
              <w:t>15</w:t>
            </w:r>
          </w:p>
          <w:p w:rsidR="002E0CCA" w:rsidRPr="00D35C8B" w:rsidRDefault="002E0CCA" w:rsidP="007A6435">
            <w:pPr>
              <w:rPr>
                <w:rFonts w:ascii="Arial" w:hAnsi="Arial" w:cs="Arial"/>
                <w:b/>
                <w:sz w:val="16"/>
                <w:szCs w:val="16"/>
              </w:rPr>
            </w:pPr>
            <w:r w:rsidRPr="00D35C8B">
              <w:rPr>
                <w:rFonts w:ascii="Arial" w:hAnsi="Arial" w:cs="Arial"/>
                <w:b/>
                <w:sz w:val="16"/>
                <w:szCs w:val="16"/>
              </w:rPr>
              <w:t>PROYECTOS DE INVERSION</w:t>
            </w:r>
          </w:p>
        </w:tc>
        <w:tc>
          <w:tcPr>
            <w:tcW w:w="4110" w:type="dxa"/>
            <w:gridSpan w:val="2"/>
            <w:vMerge w:val="restart"/>
            <w:tcBorders>
              <w:top w:val="single" w:sz="12" w:space="0" w:color="auto"/>
              <w:left w:val="single" w:sz="12" w:space="0" w:color="auto"/>
              <w:bottom w:val="single" w:sz="12" w:space="0" w:color="auto"/>
              <w:right w:val="single" w:sz="12" w:space="0" w:color="auto"/>
            </w:tcBorders>
          </w:tcPr>
          <w:p w:rsidR="002E0CCA" w:rsidRPr="00D35C8B" w:rsidRDefault="00B72216" w:rsidP="007A6435">
            <w:pPr>
              <w:rPr>
                <w:rFonts w:ascii="Arial" w:hAnsi="Arial" w:cs="Arial"/>
                <w:b/>
                <w:sz w:val="16"/>
                <w:szCs w:val="16"/>
              </w:rPr>
            </w:pPr>
            <w:r>
              <w:rPr>
                <w:rFonts w:ascii="Arial" w:hAnsi="Arial" w:cs="Arial"/>
                <w:b/>
                <w:sz w:val="16"/>
                <w:szCs w:val="16"/>
              </w:rPr>
              <w:t>15</w:t>
            </w:r>
            <w:r w:rsidR="002E0CCA" w:rsidRPr="00D35C8B">
              <w:rPr>
                <w:rFonts w:ascii="Arial" w:hAnsi="Arial" w:cs="Arial"/>
                <w:b/>
                <w:sz w:val="16"/>
                <w:szCs w:val="16"/>
              </w:rPr>
              <w:t>99</w:t>
            </w:r>
          </w:p>
          <w:p w:rsidR="002E0CCA" w:rsidRPr="00D35C8B" w:rsidRDefault="00B72216" w:rsidP="007A6435">
            <w:pPr>
              <w:rPr>
                <w:rFonts w:ascii="Arial" w:hAnsi="Arial" w:cs="Arial"/>
                <w:b/>
                <w:sz w:val="16"/>
                <w:szCs w:val="16"/>
              </w:rPr>
            </w:pPr>
            <w:r>
              <w:rPr>
                <w:rFonts w:ascii="Arial" w:hAnsi="Arial" w:cs="Arial"/>
                <w:b/>
                <w:sz w:val="16"/>
                <w:szCs w:val="16"/>
              </w:rPr>
              <w:t>(PROVISIÓN PROYECTOS INMOBILIARIOS</w:t>
            </w:r>
            <w:r w:rsidR="002E0CCA" w:rsidRPr="00D35C8B">
              <w:rPr>
                <w:rFonts w:ascii="Arial" w:hAnsi="Arial" w:cs="Arial"/>
                <w:b/>
                <w:sz w:val="16"/>
                <w:szCs w:val="16"/>
              </w:rPr>
              <w:t>)</w:t>
            </w:r>
          </w:p>
        </w:tc>
        <w:tc>
          <w:tcPr>
            <w:tcW w:w="450" w:type="dxa"/>
            <w:vMerge w:val="restart"/>
            <w:tcBorders>
              <w:top w:val="single" w:sz="12" w:space="0" w:color="auto"/>
              <w:left w:val="single" w:sz="12" w:space="0" w:color="auto"/>
              <w:bottom w:val="single" w:sz="12" w:space="0" w:color="auto"/>
              <w:right w:val="single" w:sz="12" w:space="0" w:color="auto"/>
            </w:tcBorders>
          </w:tcPr>
          <w:p w:rsidR="002E0CCA" w:rsidRDefault="002E0CCA" w:rsidP="00D35C8B">
            <w:pPr>
              <w:jc w:val="center"/>
            </w:pPr>
            <w:r w:rsidRPr="00275096">
              <w:rPr>
                <w:rFonts w:ascii="Arial" w:hAnsi="Arial" w:cs="Arial"/>
                <w:b/>
                <w:sz w:val="16"/>
                <w:szCs w:val="16"/>
              </w:rPr>
              <w:t>X</w:t>
            </w:r>
          </w:p>
        </w:tc>
        <w:tc>
          <w:tcPr>
            <w:tcW w:w="401" w:type="dxa"/>
            <w:vMerge w:val="restart"/>
            <w:tcBorders>
              <w:top w:val="single" w:sz="12" w:space="0" w:color="auto"/>
              <w:left w:val="single" w:sz="12" w:space="0" w:color="auto"/>
              <w:bottom w:val="single" w:sz="12" w:space="0" w:color="auto"/>
              <w:right w:val="single" w:sz="12" w:space="0" w:color="auto"/>
            </w:tcBorders>
          </w:tcPr>
          <w:p w:rsidR="002E0CCA" w:rsidRDefault="002E0CCA" w:rsidP="00D35C8B">
            <w:pPr>
              <w:jc w:val="center"/>
            </w:pPr>
            <w:r w:rsidRPr="00275096">
              <w:rPr>
                <w:rFonts w:ascii="Arial" w:hAnsi="Arial" w:cs="Arial"/>
                <w:b/>
                <w:sz w:val="16"/>
                <w:szCs w:val="16"/>
              </w:rPr>
              <w:t>X</w:t>
            </w:r>
          </w:p>
        </w:tc>
      </w:tr>
      <w:tr w:rsidR="005F72D0"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5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1"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CF3000" w:rsidRPr="00CB1979" w:rsidTr="00D60B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CF3000" w:rsidRPr="00CB1979" w:rsidRDefault="00CF3000" w:rsidP="007A6435">
            <w:pPr>
              <w:pStyle w:val="Ttulo4"/>
              <w:rPr>
                <w:rFonts w:ascii="Arial" w:hAnsi="Arial" w:cs="Arial"/>
                <w:sz w:val="16"/>
                <w:szCs w:val="16"/>
              </w:rPr>
            </w:pPr>
            <w:r w:rsidRPr="00CB1979">
              <w:rPr>
                <w:rFonts w:ascii="Arial" w:hAnsi="Arial" w:cs="Arial"/>
                <w:sz w:val="16"/>
                <w:szCs w:val="16"/>
              </w:rPr>
              <w:t>SUBCUENTAS</w:t>
            </w:r>
          </w:p>
        </w:tc>
        <w:tc>
          <w:tcPr>
            <w:tcW w:w="7954" w:type="dxa"/>
            <w:gridSpan w:val="5"/>
            <w:tcBorders>
              <w:top w:val="single" w:sz="12" w:space="0" w:color="auto"/>
              <w:left w:val="nil"/>
              <w:bottom w:val="nil"/>
              <w:right w:val="single" w:sz="12" w:space="0" w:color="auto"/>
            </w:tcBorders>
          </w:tcPr>
          <w:p w:rsidR="00CF3000" w:rsidRPr="00CB1979" w:rsidRDefault="00CF3000" w:rsidP="007A6435">
            <w:pPr>
              <w:rPr>
                <w:rFonts w:ascii="Arial" w:hAnsi="Arial" w:cs="Arial"/>
                <w:sz w:val="16"/>
                <w:szCs w:val="16"/>
              </w:rPr>
            </w:pPr>
          </w:p>
        </w:tc>
      </w:tr>
      <w:tr w:rsidR="00CF3000" w:rsidRPr="00CB1979" w:rsidTr="00D60B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CF3000" w:rsidRDefault="00CF3000" w:rsidP="007A6435">
            <w:pPr>
              <w:rPr>
                <w:rFonts w:ascii="Arial" w:hAnsi="Arial" w:cs="Arial"/>
                <w:sz w:val="16"/>
                <w:szCs w:val="16"/>
              </w:rPr>
            </w:pPr>
          </w:p>
          <w:p w:rsidR="00B72216" w:rsidRDefault="00B72216" w:rsidP="007A6435">
            <w:pPr>
              <w:rPr>
                <w:rFonts w:ascii="Arial" w:hAnsi="Arial" w:cs="Arial"/>
                <w:sz w:val="16"/>
                <w:szCs w:val="16"/>
              </w:rPr>
            </w:pPr>
          </w:p>
          <w:p w:rsidR="00B72216" w:rsidRDefault="00B72216" w:rsidP="007A6435">
            <w:pPr>
              <w:rPr>
                <w:rFonts w:ascii="Arial" w:hAnsi="Arial" w:cs="Arial"/>
                <w:sz w:val="16"/>
                <w:szCs w:val="16"/>
              </w:rPr>
            </w:pPr>
          </w:p>
          <w:p w:rsidR="00B72216" w:rsidRDefault="00B72216" w:rsidP="007A6435">
            <w:pPr>
              <w:rPr>
                <w:rFonts w:ascii="Arial" w:hAnsi="Arial" w:cs="Arial"/>
                <w:sz w:val="16"/>
                <w:szCs w:val="16"/>
              </w:rPr>
            </w:pPr>
          </w:p>
          <w:p w:rsidR="00B72216" w:rsidRDefault="00B72216" w:rsidP="007A6435">
            <w:pPr>
              <w:rPr>
                <w:rFonts w:ascii="Arial" w:hAnsi="Arial" w:cs="Arial"/>
                <w:sz w:val="16"/>
                <w:szCs w:val="16"/>
              </w:rPr>
            </w:pPr>
          </w:p>
          <w:p w:rsidR="00B72216" w:rsidRDefault="00B72216" w:rsidP="007A6435">
            <w:pPr>
              <w:rPr>
                <w:rFonts w:ascii="Arial" w:hAnsi="Arial" w:cs="Arial"/>
                <w:sz w:val="16"/>
                <w:szCs w:val="16"/>
              </w:rPr>
            </w:pPr>
          </w:p>
          <w:p w:rsidR="00B72216" w:rsidRPr="00CB1979" w:rsidRDefault="00B72216" w:rsidP="007A6435">
            <w:pPr>
              <w:rPr>
                <w:rFonts w:ascii="Arial" w:hAnsi="Arial" w:cs="Arial"/>
                <w:sz w:val="16"/>
                <w:szCs w:val="16"/>
              </w:rPr>
            </w:pPr>
          </w:p>
        </w:tc>
        <w:tc>
          <w:tcPr>
            <w:tcW w:w="7954" w:type="dxa"/>
            <w:gridSpan w:val="5"/>
            <w:tcBorders>
              <w:top w:val="nil"/>
              <w:left w:val="nil"/>
              <w:bottom w:val="nil"/>
              <w:right w:val="single" w:sz="12" w:space="0" w:color="auto"/>
            </w:tcBorders>
          </w:tcPr>
          <w:p w:rsidR="00CF3000" w:rsidRPr="00CB1979" w:rsidRDefault="00CF3000" w:rsidP="007A6435">
            <w:pPr>
              <w:rPr>
                <w:rFonts w:ascii="Arial" w:hAnsi="Arial" w:cs="Arial"/>
                <w:sz w:val="16"/>
                <w:szCs w:val="16"/>
              </w:rPr>
            </w:pPr>
          </w:p>
        </w:tc>
      </w:tr>
      <w:tr w:rsidR="00B17AEA" w:rsidRPr="00CB1979" w:rsidTr="00D60B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B17AEA" w:rsidRPr="00CB1979" w:rsidRDefault="00B17AEA" w:rsidP="007A6435">
            <w:pPr>
              <w:rPr>
                <w:rFonts w:ascii="Arial" w:hAnsi="Arial" w:cs="Arial"/>
                <w:sz w:val="16"/>
                <w:szCs w:val="16"/>
              </w:rPr>
            </w:pPr>
          </w:p>
        </w:tc>
        <w:tc>
          <w:tcPr>
            <w:tcW w:w="7954" w:type="dxa"/>
            <w:gridSpan w:val="5"/>
            <w:tcBorders>
              <w:top w:val="nil"/>
              <w:left w:val="nil"/>
              <w:bottom w:val="nil"/>
              <w:right w:val="single" w:sz="12" w:space="0" w:color="auto"/>
            </w:tcBorders>
          </w:tcPr>
          <w:p w:rsidR="00B17AEA" w:rsidRDefault="00B17AEA" w:rsidP="007A6435">
            <w:pPr>
              <w:rPr>
                <w:rFonts w:ascii="Arial" w:hAnsi="Arial" w:cs="Arial"/>
                <w:sz w:val="16"/>
                <w:szCs w:val="16"/>
              </w:rPr>
            </w:pPr>
          </w:p>
        </w:tc>
      </w:tr>
      <w:tr w:rsidR="008E73C1" w:rsidRPr="00CB1979" w:rsidTr="00CF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6"/>
            <w:tcBorders>
              <w:top w:val="single" w:sz="12" w:space="0" w:color="auto"/>
              <w:left w:val="single" w:sz="12" w:space="0" w:color="auto"/>
              <w:bottom w:val="single" w:sz="12" w:space="0" w:color="auto"/>
              <w:right w:val="single" w:sz="12" w:space="0" w:color="auto"/>
            </w:tcBorders>
          </w:tcPr>
          <w:p w:rsidR="00CF3000" w:rsidRPr="00CB1979" w:rsidRDefault="00CF3000" w:rsidP="007A6435">
            <w:pPr>
              <w:pStyle w:val="Ttulo1"/>
              <w:rPr>
                <w:rFonts w:ascii="Arial" w:hAnsi="Arial" w:cs="Arial"/>
                <w:sz w:val="16"/>
                <w:szCs w:val="16"/>
              </w:rPr>
            </w:pPr>
          </w:p>
          <w:p w:rsidR="008E73C1" w:rsidRPr="00CB1979" w:rsidRDefault="008E73C1" w:rsidP="007A6435">
            <w:pPr>
              <w:pStyle w:val="Ttulo1"/>
              <w:rPr>
                <w:rFonts w:ascii="Arial" w:hAnsi="Arial" w:cs="Arial"/>
                <w:sz w:val="16"/>
                <w:szCs w:val="16"/>
              </w:rPr>
            </w:pPr>
            <w:r w:rsidRPr="00CB1979">
              <w:rPr>
                <w:rFonts w:ascii="Arial" w:hAnsi="Arial" w:cs="Arial"/>
                <w:sz w:val="16"/>
                <w:szCs w:val="16"/>
              </w:rPr>
              <w:t>DESCRIPCION</w:t>
            </w:r>
          </w:p>
          <w:p w:rsidR="008E73C1" w:rsidRPr="00CB1979" w:rsidRDefault="008E73C1" w:rsidP="007A6435">
            <w:pPr>
              <w:jc w:val="both"/>
              <w:rPr>
                <w:rFonts w:ascii="Arial" w:hAnsi="Arial" w:cs="Arial"/>
                <w:sz w:val="16"/>
                <w:szCs w:val="16"/>
              </w:rPr>
            </w:pPr>
          </w:p>
          <w:p w:rsidR="008E73C1" w:rsidRDefault="008E73C1" w:rsidP="007A6435">
            <w:pPr>
              <w:pStyle w:val="Textoindependiente"/>
              <w:jc w:val="both"/>
              <w:rPr>
                <w:rFonts w:ascii="Arial" w:hAnsi="Arial" w:cs="Arial"/>
                <w:szCs w:val="16"/>
              </w:rPr>
            </w:pPr>
            <w:r w:rsidRPr="00CB1979">
              <w:rPr>
                <w:rFonts w:ascii="Arial" w:hAnsi="Arial" w:cs="Arial"/>
                <w:szCs w:val="16"/>
              </w:rPr>
              <w:t>Es una cuenta de valuación del activo (</w:t>
            </w:r>
            <w:r w:rsidR="00CF3000" w:rsidRPr="00CB1979">
              <w:rPr>
                <w:rFonts w:ascii="Arial" w:hAnsi="Arial" w:cs="Arial"/>
                <w:szCs w:val="16"/>
              </w:rPr>
              <w:t>con saldo acreedor</w:t>
            </w:r>
            <w:r w:rsidRPr="00CB1979">
              <w:rPr>
                <w:rFonts w:ascii="Arial" w:hAnsi="Arial" w:cs="Arial"/>
                <w:szCs w:val="16"/>
              </w:rPr>
              <w:t xml:space="preserve">), que </w:t>
            </w:r>
            <w:r w:rsidR="00B72216">
              <w:rPr>
                <w:rFonts w:ascii="Arial" w:hAnsi="Arial" w:cs="Arial"/>
                <w:szCs w:val="16"/>
              </w:rPr>
              <w:t>registra</w:t>
            </w:r>
            <w:r w:rsidRPr="00CB1979">
              <w:rPr>
                <w:rFonts w:ascii="Arial" w:hAnsi="Arial" w:cs="Arial"/>
                <w:szCs w:val="16"/>
              </w:rPr>
              <w:t xml:space="preserve"> la provisión para cubrir la desvalorización de los bienes </w:t>
            </w:r>
            <w:r w:rsidR="00B72216">
              <w:rPr>
                <w:rFonts w:ascii="Arial" w:hAnsi="Arial" w:cs="Arial"/>
                <w:szCs w:val="16"/>
              </w:rPr>
              <w:t>registrados en la</w:t>
            </w:r>
            <w:r w:rsidR="00802DA3">
              <w:rPr>
                <w:rFonts w:ascii="Arial" w:hAnsi="Arial" w:cs="Arial"/>
                <w:szCs w:val="16"/>
              </w:rPr>
              <w:t>s subcuentas que conforman la</w:t>
            </w:r>
            <w:r w:rsidR="00B72216">
              <w:rPr>
                <w:rFonts w:ascii="Arial" w:hAnsi="Arial" w:cs="Arial"/>
                <w:szCs w:val="16"/>
              </w:rPr>
              <w:t xml:space="preserve"> cuenta 1501 “Proyectos inmobiliarios”</w:t>
            </w:r>
            <w:r w:rsidRPr="00CB1979">
              <w:rPr>
                <w:rFonts w:ascii="Arial" w:hAnsi="Arial" w:cs="Arial"/>
                <w:szCs w:val="16"/>
              </w:rPr>
              <w:t xml:space="preserve"> </w:t>
            </w:r>
            <w:r w:rsidR="00802DA3">
              <w:rPr>
                <w:rFonts w:ascii="Arial" w:hAnsi="Arial" w:cs="Arial"/>
                <w:szCs w:val="16"/>
              </w:rPr>
              <w:t xml:space="preserve">y de la subcuenta 150205 </w:t>
            </w:r>
            <w:r w:rsidR="00BA4F7C">
              <w:rPr>
                <w:rFonts w:ascii="Arial" w:hAnsi="Arial" w:cs="Arial"/>
                <w:szCs w:val="16"/>
              </w:rPr>
              <w:t>Inmuebles disponibles para la v</w:t>
            </w:r>
            <w:r w:rsidR="00802DA3">
              <w:rPr>
                <w:rFonts w:ascii="Arial" w:hAnsi="Arial" w:cs="Arial"/>
                <w:szCs w:val="16"/>
              </w:rPr>
              <w:t>e</w:t>
            </w:r>
            <w:r w:rsidR="00BA4F7C">
              <w:rPr>
                <w:rFonts w:ascii="Arial" w:hAnsi="Arial" w:cs="Arial"/>
                <w:szCs w:val="16"/>
              </w:rPr>
              <w:t>n</w:t>
            </w:r>
            <w:r w:rsidR="00802DA3">
              <w:rPr>
                <w:rFonts w:ascii="Arial" w:hAnsi="Arial" w:cs="Arial"/>
                <w:szCs w:val="16"/>
              </w:rPr>
              <w:t xml:space="preserve">ta”, </w:t>
            </w:r>
            <w:r w:rsidRPr="00CB1979">
              <w:rPr>
                <w:rFonts w:ascii="Arial" w:hAnsi="Arial" w:cs="Arial"/>
                <w:szCs w:val="16"/>
              </w:rPr>
              <w:t xml:space="preserve">sea por obsolescencia, desmedro, mermas, disminución del precio de mercado o disposiciones de la Superintendencia de Bancos, la cual será constituida con cargo a </w:t>
            </w:r>
            <w:r w:rsidR="00802DA3">
              <w:rPr>
                <w:rFonts w:ascii="Arial" w:hAnsi="Arial" w:cs="Arial"/>
                <w:szCs w:val="16"/>
              </w:rPr>
              <w:t xml:space="preserve">la </w:t>
            </w:r>
            <w:r w:rsidR="00B72216">
              <w:rPr>
                <w:rFonts w:ascii="Arial" w:hAnsi="Arial" w:cs="Arial"/>
                <w:szCs w:val="16"/>
              </w:rPr>
              <w:t xml:space="preserve">cuenta </w:t>
            </w:r>
            <w:r w:rsidR="00802DA3">
              <w:rPr>
                <w:rFonts w:ascii="Arial" w:hAnsi="Arial" w:cs="Arial"/>
                <w:szCs w:val="16"/>
              </w:rPr>
              <w:t>4706 “Provisiones para proyectos i</w:t>
            </w:r>
            <w:r w:rsidR="00BA4F7C">
              <w:rPr>
                <w:rFonts w:ascii="Arial" w:hAnsi="Arial" w:cs="Arial"/>
                <w:szCs w:val="16"/>
              </w:rPr>
              <w:t>n</w:t>
            </w:r>
            <w:r w:rsidR="00802DA3">
              <w:rPr>
                <w:rFonts w:ascii="Arial" w:hAnsi="Arial" w:cs="Arial"/>
                <w:szCs w:val="16"/>
              </w:rPr>
              <w:t>mobiliarios”</w:t>
            </w:r>
            <w:r w:rsidRPr="00CB1979">
              <w:rPr>
                <w:rFonts w:ascii="Arial" w:hAnsi="Arial" w:cs="Arial"/>
                <w:szCs w:val="16"/>
              </w:rPr>
              <w:t>.</w:t>
            </w:r>
          </w:p>
          <w:p w:rsidR="00B72216" w:rsidRDefault="00B72216" w:rsidP="007A6435">
            <w:pPr>
              <w:pStyle w:val="Textoindependiente"/>
              <w:jc w:val="both"/>
              <w:rPr>
                <w:rFonts w:ascii="Arial" w:hAnsi="Arial" w:cs="Arial"/>
                <w:szCs w:val="16"/>
              </w:rPr>
            </w:pPr>
          </w:p>
          <w:p w:rsidR="00B72216" w:rsidRDefault="00B72216" w:rsidP="007A6435">
            <w:pPr>
              <w:pStyle w:val="Textoindependiente"/>
              <w:jc w:val="both"/>
              <w:rPr>
                <w:rFonts w:ascii="Arial" w:hAnsi="Arial" w:cs="Arial"/>
                <w:szCs w:val="16"/>
              </w:rPr>
            </w:pPr>
          </w:p>
          <w:p w:rsidR="00B72216" w:rsidRPr="00CB1979" w:rsidRDefault="00B72216" w:rsidP="007A6435">
            <w:pPr>
              <w:pStyle w:val="Textoindependiente"/>
              <w:jc w:val="both"/>
              <w:rPr>
                <w:rFonts w:ascii="Arial" w:hAnsi="Arial" w:cs="Arial"/>
                <w:szCs w:val="16"/>
              </w:rPr>
            </w:pPr>
          </w:p>
          <w:p w:rsidR="008E73C1" w:rsidRPr="00CB1979" w:rsidRDefault="008E73C1" w:rsidP="007A6435">
            <w:pPr>
              <w:pStyle w:val="Textoindependiente"/>
              <w:jc w:val="both"/>
              <w:rPr>
                <w:rFonts w:ascii="Arial" w:hAnsi="Arial" w:cs="Arial"/>
                <w:szCs w:val="16"/>
              </w:rPr>
            </w:pPr>
          </w:p>
        </w:tc>
      </w:tr>
      <w:tr w:rsidR="008E73C1" w:rsidRPr="00CB1979" w:rsidTr="00CF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6"/>
            <w:tcBorders>
              <w:top w:val="single" w:sz="12" w:space="0" w:color="auto"/>
              <w:left w:val="single" w:sz="12" w:space="0" w:color="auto"/>
              <w:bottom w:val="nil"/>
              <w:right w:val="single" w:sz="12" w:space="0" w:color="auto"/>
            </w:tcBorders>
          </w:tcPr>
          <w:p w:rsidR="008E73C1" w:rsidRPr="00CB1979" w:rsidRDefault="008E73C1" w:rsidP="007A6435">
            <w:pPr>
              <w:pStyle w:val="Ttulo1"/>
              <w:rPr>
                <w:rFonts w:ascii="Arial" w:hAnsi="Arial" w:cs="Arial"/>
                <w:sz w:val="16"/>
                <w:szCs w:val="16"/>
              </w:rPr>
            </w:pPr>
            <w:r w:rsidRPr="00CB1979">
              <w:rPr>
                <w:rFonts w:ascii="Arial" w:hAnsi="Arial" w:cs="Arial"/>
                <w:sz w:val="16"/>
                <w:szCs w:val="16"/>
              </w:rPr>
              <w:t>DINAMICA</w:t>
            </w:r>
          </w:p>
        </w:tc>
      </w:tr>
      <w:tr w:rsidR="008E73C1" w:rsidRPr="00CB1979" w:rsidTr="00CF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8E73C1" w:rsidRPr="00CB1979" w:rsidRDefault="008E73C1" w:rsidP="007749A6">
            <w:pPr>
              <w:pStyle w:val="Ttulo1"/>
              <w:ind w:right="355"/>
              <w:rPr>
                <w:rFonts w:ascii="Arial" w:hAnsi="Arial" w:cs="Arial"/>
                <w:sz w:val="16"/>
                <w:szCs w:val="16"/>
              </w:rPr>
            </w:pPr>
            <w:r w:rsidRPr="00CB1979">
              <w:rPr>
                <w:rFonts w:ascii="Arial" w:hAnsi="Arial" w:cs="Arial"/>
                <w:sz w:val="16"/>
                <w:szCs w:val="16"/>
              </w:rPr>
              <w:t>DEBITOS</w:t>
            </w:r>
          </w:p>
          <w:p w:rsidR="0081098C" w:rsidRPr="00CB1979" w:rsidRDefault="0081098C" w:rsidP="007749A6">
            <w:pPr>
              <w:ind w:right="355"/>
              <w:rPr>
                <w:sz w:val="16"/>
                <w:szCs w:val="16"/>
              </w:rPr>
            </w:pPr>
          </w:p>
          <w:p w:rsidR="008E73C1" w:rsidRPr="00CB1979" w:rsidRDefault="008E73C1" w:rsidP="00E41E3F">
            <w:pPr>
              <w:pStyle w:val="Prrafodelista"/>
              <w:numPr>
                <w:ilvl w:val="0"/>
                <w:numId w:val="34"/>
              </w:numPr>
              <w:tabs>
                <w:tab w:val="num" w:pos="360"/>
              </w:tabs>
              <w:ind w:left="394" w:right="355"/>
              <w:jc w:val="both"/>
              <w:rPr>
                <w:rFonts w:ascii="Arial" w:hAnsi="Arial" w:cs="Arial"/>
                <w:sz w:val="16"/>
                <w:szCs w:val="16"/>
              </w:rPr>
            </w:pPr>
            <w:r w:rsidRPr="00CB1979">
              <w:rPr>
                <w:rFonts w:ascii="Arial" w:hAnsi="Arial" w:cs="Arial"/>
                <w:sz w:val="16"/>
                <w:szCs w:val="16"/>
              </w:rPr>
              <w:t>Por el monto de las partidas castigadas, debidamente autorizadas.</w:t>
            </w:r>
          </w:p>
          <w:p w:rsidR="008E73C1" w:rsidRPr="00CB1979" w:rsidRDefault="008E73C1" w:rsidP="007749A6">
            <w:pPr>
              <w:ind w:right="355"/>
              <w:jc w:val="both"/>
              <w:rPr>
                <w:rFonts w:ascii="Arial" w:hAnsi="Arial" w:cs="Arial"/>
                <w:sz w:val="16"/>
                <w:szCs w:val="16"/>
              </w:rPr>
            </w:pPr>
          </w:p>
          <w:p w:rsidR="00802DA3" w:rsidRPr="00CB1979" w:rsidRDefault="00802DA3" w:rsidP="009B3253">
            <w:pPr>
              <w:pStyle w:val="Prrafodelista"/>
              <w:numPr>
                <w:ilvl w:val="0"/>
                <w:numId w:val="103"/>
              </w:numPr>
              <w:ind w:left="394" w:right="355" w:hanging="394"/>
              <w:jc w:val="both"/>
              <w:rPr>
                <w:rFonts w:ascii="Arial" w:hAnsi="Arial" w:cs="Arial"/>
                <w:sz w:val="16"/>
                <w:szCs w:val="16"/>
              </w:rPr>
            </w:pPr>
            <w:r w:rsidRPr="00CB1979">
              <w:rPr>
                <w:rFonts w:ascii="Arial" w:hAnsi="Arial" w:cs="Arial"/>
                <w:sz w:val="16"/>
                <w:szCs w:val="16"/>
              </w:rPr>
              <w:t xml:space="preserve">Por la reversión de provisiones con crédito a la </w:t>
            </w:r>
            <w:r>
              <w:rPr>
                <w:rFonts w:ascii="Arial" w:hAnsi="Arial" w:cs="Arial"/>
                <w:sz w:val="16"/>
                <w:szCs w:val="16"/>
              </w:rPr>
              <w:t xml:space="preserve">respectiva </w:t>
            </w:r>
            <w:r w:rsidRPr="00CB1979">
              <w:rPr>
                <w:rFonts w:ascii="Arial" w:hAnsi="Arial" w:cs="Arial"/>
                <w:sz w:val="16"/>
                <w:szCs w:val="16"/>
              </w:rPr>
              <w:t>subcuenta</w:t>
            </w:r>
            <w:r>
              <w:rPr>
                <w:rFonts w:ascii="Arial" w:hAnsi="Arial" w:cs="Arial"/>
                <w:sz w:val="16"/>
                <w:szCs w:val="16"/>
              </w:rPr>
              <w:t xml:space="preserve"> de la cuenta 4706 “Provisiones para proyectos inmobiliarios”,</w:t>
            </w:r>
            <w:r w:rsidRPr="00CB1979">
              <w:rPr>
                <w:rFonts w:ascii="Arial" w:hAnsi="Arial" w:cs="Arial"/>
                <w:sz w:val="16"/>
                <w:szCs w:val="16"/>
              </w:rPr>
              <w:t xml:space="preserve"> cuando corresponda al mismo ejercicio económico</w:t>
            </w:r>
            <w:r>
              <w:rPr>
                <w:rFonts w:ascii="Arial" w:hAnsi="Arial" w:cs="Arial"/>
                <w:sz w:val="16"/>
                <w:szCs w:val="16"/>
              </w:rPr>
              <w:t>; o, a la subcuenta</w:t>
            </w:r>
            <w:r w:rsidRPr="00CB1979">
              <w:rPr>
                <w:rFonts w:ascii="Arial" w:hAnsi="Arial" w:cs="Arial"/>
                <w:sz w:val="16"/>
                <w:szCs w:val="16"/>
              </w:rPr>
              <w:t xml:space="preserve"> 5</w:t>
            </w:r>
            <w:r>
              <w:rPr>
                <w:rFonts w:ascii="Arial" w:hAnsi="Arial" w:cs="Arial"/>
                <w:sz w:val="16"/>
                <w:szCs w:val="16"/>
              </w:rPr>
              <w:t>49005 “Reversión de provisiones”, cuando corresponda a ejercicios anteriores</w:t>
            </w:r>
            <w:r w:rsidRPr="00CB1979">
              <w:rPr>
                <w:rFonts w:ascii="Arial" w:hAnsi="Arial" w:cs="Arial"/>
                <w:sz w:val="16"/>
                <w:szCs w:val="16"/>
              </w:rPr>
              <w:t xml:space="preserve">. </w:t>
            </w:r>
          </w:p>
          <w:p w:rsidR="008E73C1" w:rsidRPr="00802DA3" w:rsidRDefault="008E73C1" w:rsidP="007749A6">
            <w:pPr>
              <w:ind w:right="355"/>
              <w:rPr>
                <w:rFonts w:ascii="Arial" w:hAnsi="Arial" w:cs="Arial"/>
                <w:sz w:val="16"/>
                <w:szCs w:val="16"/>
                <w:lang w:val="es-ES"/>
              </w:rPr>
            </w:pPr>
          </w:p>
          <w:p w:rsidR="008E73C1" w:rsidRDefault="008E73C1"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Default="00802DA3" w:rsidP="007749A6">
            <w:pPr>
              <w:ind w:right="355"/>
              <w:rPr>
                <w:rFonts w:ascii="Arial" w:hAnsi="Arial" w:cs="Arial"/>
                <w:sz w:val="16"/>
                <w:szCs w:val="16"/>
              </w:rPr>
            </w:pPr>
          </w:p>
          <w:p w:rsidR="00802DA3" w:rsidRPr="00CB1979" w:rsidRDefault="00802DA3" w:rsidP="007749A6">
            <w:pPr>
              <w:ind w:right="355"/>
              <w:rPr>
                <w:rFonts w:ascii="Arial" w:hAnsi="Arial" w:cs="Arial"/>
                <w:sz w:val="16"/>
                <w:szCs w:val="16"/>
              </w:rPr>
            </w:pPr>
          </w:p>
          <w:p w:rsidR="008E73C1" w:rsidRPr="00CB1979" w:rsidRDefault="008E73C1" w:rsidP="007749A6">
            <w:pPr>
              <w:ind w:right="355"/>
              <w:rPr>
                <w:rFonts w:ascii="Arial" w:hAnsi="Arial" w:cs="Arial"/>
                <w:sz w:val="16"/>
                <w:szCs w:val="16"/>
              </w:rPr>
            </w:pPr>
          </w:p>
        </w:tc>
        <w:tc>
          <w:tcPr>
            <w:tcW w:w="4678" w:type="dxa"/>
            <w:gridSpan w:val="3"/>
            <w:tcBorders>
              <w:top w:val="single" w:sz="12" w:space="0" w:color="auto"/>
              <w:left w:val="nil"/>
              <w:bottom w:val="single" w:sz="12" w:space="0" w:color="auto"/>
              <w:right w:val="single" w:sz="12" w:space="0" w:color="auto"/>
            </w:tcBorders>
          </w:tcPr>
          <w:p w:rsidR="008E73C1" w:rsidRPr="00CB1979" w:rsidRDefault="008E73C1" w:rsidP="007749A6">
            <w:pPr>
              <w:pStyle w:val="Ttulo1"/>
              <w:ind w:right="355"/>
              <w:rPr>
                <w:rFonts w:ascii="Arial" w:hAnsi="Arial" w:cs="Arial"/>
                <w:sz w:val="16"/>
                <w:szCs w:val="16"/>
              </w:rPr>
            </w:pPr>
            <w:r w:rsidRPr="00CB1979">
              <w:rPr>
                <w:rFonts w:ascii="Arial" w:hAnsi="Arial" w:cs="Arial"/>
                <w:sz w:val="16"/>
                <w:szCs w:val="16"/>
              </w:rPr>
              <w:t>CREDITOS</w:t>
            </w:r>
          </w:p>
          <w:p w:rsidR="0081098C" w:rsidRPr="00CB1979" w:rsidRDefault="0081098C" w:rsidP="007749A6">
            <w:pPr>
              <w:ind w:right="355"/>
              <w:rPr>
                <w:sz w:val="16"/>
                <w:szCs w:val="16"/>
              </w:rPr>
            </w:pPr>
          </w:p>
          <w:p w:rsidR="008E73C1" w:rsidRPr="00CB1979" w:rsidRDefault="008E73C1" w:rsidP="00E41E3F">
            <w:pPr>
              <w:pStyle w:val="Prrafodelista"/>
              <w:numPr>
                <w:ilvl w:val="0"/>
                <w:numId w:val="35"/>
              </w:numPr>
              <w:tabs>
                <w:tab w:val="num" w:pos="360"/>
              </w:tabs>
              <w:ind w:left="356" w:right="355"/>
              <w:jc w:val="both"/>
              <w:rPr>
                <w:rFonts w:ascii="Arial" w:hAnsi="Arial" w:cs="Arial"/>
                <w:sz w:val="16"/>
                <w:szCs w:val="16"/>
              </w:rPr>
            </w:pPr>
            <w:r w:rsidRPr="00CB1979">
              <w:rPr>
                <w:rFonts w:ascii="Arial" w:hAnsi="Arial" w:cs="Arial"/>
                <w:sz w:val="16"/>
                <w:szCs w:val="16"/>
              </w:rPr>
              <w:t xml:space="preserve">Por la porción mensual de las provisiones determinadas por </w:t>
            </w:r>
            <w:r w:rsidR="00882295" w:rsidRPr="00CB1979">
              <w:rPr>
                <w:rFonts w:ascii="Arial" w:hAnsi="Arial" w:cs="Arial"/>
                <w:sz w:val="16"/>
                <w:szCs w:val="16"/>
              </w:rPr>
              <w:t>el Fondo</w:t>
            </w:r>
            <w:r w:rsidRPr="00CB1979">
              <w:rPr>
                <w:rFonts w:ascii="Arial" w:hAnsi="Arial" w:cs="Arial"/>
                <w:sz w:val="16"/>
                <w:szCs w:val="16"/>
              </w:rPr>
              <w:t xml:space="preserve"> o por obsolescencia, desmedro, mermas</w:t>
            </w:r>
            <w:r w:rsidR="00802DA3">
              <w:rPr>
                <w:rFonts w:ascii="Arial" w:hAnsi="Arial" w:cs="Arial"/>
                <w:sz w:val="16"/>
                <w:szCs w:val="16"/>
              </w:rPr>
              <w:t>, etc.</w:t>
            </w:r>
            <w:r w:rsidRPr="00CB1979">
              <w:rPr>
                <w:rFonts w:ascii="Arial" w:hAnsi="Arial" w:cs="Arial"/>
                <w:sz w:val="16"/>
                <w:szCs w:val="16"/>
              </w:rPr>
              <w:t xml:space="preserve"> de los bienes.</w:t>
            </w:r>
          </w:p>
          <w:p w:rsidR="008E73C1" w:rsidRPr="00CB1979" w:rsidRDefault="008E73C1" w:rsidP="007749A6">
            <w:pPr>
              <w:ind w:right="355"/>
              <w:rPr>
                <w:rFonts w:ascii="Arial" w:hAnsi="Arial" w:cs="Arial"/>
                <w:sz w:val="16"/>
                <w:szCs w:val="16"/>
              </w:rPr>
            </w:pPr>
          </w:p>
          <w:p w:rsidR="008E73C1" w:rsidRPr="00CB1979" w:rsidRDefault="008E73C1" w:rsidP="00E41E3F">
            <w:pPr>
              <w:pStyle w:val="Prrafodelista"/>
              <w:numPr>
                <w:ilvl w:val="0"/>
                <w:numId w:val="35"/>
              </w:numPr>
              <w:tabs>
                <w:tab w:val="num" w:pos="360"/>
              </w:tabs>
              <w:ind w:left="356" w:right="355"/>
              <w:jc w:val="both"/>
              <w:rPr>
                <w:rFonts w:ascii="Arial" w:hAnsi="Arial" w:cs="Arial"/>
                <w:sz w:val="16"/>
                <w:szCs w:val="16"/>
              </w:rPr>
            </w:pPr>
            <w:r w:rsidRPr="00CB1979">
              <w:rPr>
                <w:rFonts w:ascii="Arial" w:hAnsi="Arial" w:cs="Arial"/>
                <w:sz w:val="16"/>
                <w:szCs w:val="16"/>
              </w:rPr>
              <w:t xml:space="preserve">Por los valores adicionales que requiere </w:t>
            </w:r>
            <w:r w:rsidR="00882295" w:rsidRPr="00CB1979">
              <w:rPr>
                <w:rFonts w:ascii="Arial" w:hAnsi="Arial" w:cs="Arial"/>
                <w:sz w:val="16"/>
                <w:szCs w:val="16"/>
              </w:rPr>
              <w:t>el Fondo</w:t>
            </w:r>
            <w:r w:rsidRPr="00CB1979">
              <w:rPr>
                <w:rFonts w:ascii="Arial" w:hAnsi="Arial" w:cs="Arial"/>
                <w:sz w:val="16"/>
                <w:szCs w:val="16"/>
              </w:rPr>
              <w:t>, determinadas por las auditorías externas o por la Superintendencia de Bancos</w:t>
            </w:r>
            <w:r w:rsidR="007749A6">
              <w:rPr>
                <w:rFonts w:ascii="Arial" w:hAnsi="Arial" w:cs="Arial"/>
                <w:sz w:val="16"/>
                <w:szCs w:val="16"/>
              </w:rPr>
              <w:t xml:space="preserve"> y Seguros</w:t>
            </w:r>
            <w:r w:rsidRPr="00CB1979">
              <w:rPr>
                <w:rFonts w:ascii="Arial" w:hAnsi="Arial" w:cs="Arial"/>
                <w:sz w:val="16"/>
                <w:szCs w:val="16"/>
              </w:rPr>
              <w:t>.</w:t>
            </w:r>
          </w:p>
          <w:p w:rsidR="008E73C1" w:rsidRPr="00CB1979" w:rsidRDefault="008E73C1" w:rsidP="007749A6">
            <w:pPr>
              <w:ind w:right="355"/>
              <w:rPr>
                <w:rFonts w:ascii="Arial" w:hAnsi="Arial" w:cs="Arial"/>
                <w:sz w:val="16"/>
                <w:szCs w:val="16"/>
              </w:rPr>
            </w:pPr>
          </w:p>
        </w:tc>
      </w:tr>
      <w:tr w:rsidR="00A35204" w:rsidRPr="00CB1979" w:rsidTr="00781597">
        <w:trPr>
          <w:cantSplit/>
          <w:trHeight w:val="857"/>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D60BD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3"/>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D60BDF" w:rsidRPr="00CB1979" w:rsidRDefault="00D60BDF" w:rsidP="007A6435">
      <w:pPr>
        <w:rPr>
          <w:rFonts w:ascii="Arial" w:hAnsi="Arial" w:cs="Arial"/>
          <w:sz w:val="16"/>
          <w:szCs w:val="16"/>
        </w:rPr>
      </w:pPr>
    </w:p>
    <w:p w:rsidR="00802DA3" w:rsidRDefault="00802DA3" w:rsidP="007A6435">
      <w:pPr>
        <w:rPr>
          <w:rFonts w:ascii="Arial" w:hAnsi="Arial" w:cs="Arial"/>
          <w:sz w:val="16"/>
          <w:szCs w:val="16"/>
        </w:rPr>
      </w:pPr>
    </w:p>
    <w:p w:rsidR="0081098C" w:rsidRDefault="0081098C" w:rsidP="007A6435">
      <w:pPr>
        <w:rPr>
          <w:rFonts w:ascii="Arial" w:hAnsi="Arial" w:cs="Arial"/>
          <w:sz w:val="16"/>
          <w:szCs w:val="16"/>
        </w:rPr>
      </w:pPr>
    </w:p>
    <w:p w:rsidR="00802DA3" w:rsidRPr="00CB1979" w:rsidRDefault="00802DA3"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812"/>
        <w:gridCol w:w="7"/>
        <w:gridCol w:w="398"/>
        <w:gridCol w:w="37"/>
        <w:gridCol w:w="424"/>
      </w:tblGrid>
      <w:tr w:rsidR="008E73C1" w:rsidRPr="00CB1979" w:rsidTr="00184957">
        <w:trPr>
          <w:cantSplit/>
        </w:trPr>
        <w:tc>
          <w:tcPr>
            <w:tcW w:w="9394" w:type="dxa"/>
            <w:gridSpan w:val="8"/>
            <w:tcBorders>
              <w:top w:val="single" w:sz="12" w:space="0" w:color="auto"/>
              <w:left w:val="single" w:sz="12" w:space="0" w:color="auto"/>
              <w:right w:val="single" w:sz="12" w:space="0" w:color="auto"/>
            </w:tcBorders>
          </w:tcPr>
          <w:p w:rsidR="008E73C1" w:rsidRPr="00CB1979" w:rsidRDefault="00882295"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5F72D0" w:rsidRPr="00CB1979" w:rsidTr="0076329A">
        <w:trPr>
          <w:cantSplit/>
        </w:trPr>
        <w:tc>
          <w:tcPr>
            <w:tcW w:w="1440"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GRUPO</w:t>
            </w:r>
          </w:p>
        </w:tc>
        <w:tc>
          <w:tcPr>
            <w:tcW w:w="4095" w:type="dxa"/>
            <w:gridSpan w:val="2"/>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C</w:t>
            </w:r>
          </w:p>
        </w:tc>
        <w:tc>
          <w:tcPr>
            <w:tcW w:w="461"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J</w:t>
            </w:r>
          </w:p>
        </w:tc>
      </w:tr>
      <w:tr w:rsidR="002E0CCA" w:rsidRPr="00CB1979" w:rsidTr="0076329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2E0CCA" w:rsidRPr="00D35C8B" w:rsidRDefault="002E0CCA" w:rsidP="007A6435">
            <w:pPr>
              <w:rPr>
                <w:rFonts w:ascii="Arial" w:hAnsi="Arial" w:cs="Arial"/>
                <w:b/>
                <w:sz w:val="16"/>
                <w:szCs w:val="16"/>
              </w:rPr>
            </w:pPr>
            <w:r w:rsidRPr="00D35C8B">
              <w:rPr>
                <w:rFonts w:ascii="Arial" w:hAnsi="Arial" w:cs="Arial"/>
                <w:b/>
                <w:sz w:val="16"/>
                <w:szCs w:val="16"/>
              </w:rPr>
              <w:t>1</w:t>
            </w:r>
          </w:p>
          <w:p w:rsidR="002E0CCA" w:rsidRPr="00D35C8B" w:rsidRDefault="002E0CCA" w:rsidP="007A6435">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2E0CCA" w:rsidRPr="00D35C8B" w:rsidRDefault="00802DA3" w:rsidP="007A6435">
            <w:pPr>
              <w:rPr>
                <w:rFonts w:ascii="Arial" w:hAnsi="Arial" w:cs="Arial"/>
                <w:b/>
                <w:sz w:val="16"/>
                <w:szCs w:val="16"/>
              </w:rPr>
            </w:pPr>
            <w:r>
              <w:rPr>
                <w:rFonts w:ascii="Arial" w:hAnsi="Arial" w:cs="Arial"/>
                <w:b/>
                <w:sz w:val="16"/>
                <w:szCs w:val="16"/>
              </w:rPr>
              <w:t>16</w:t>
            </w:r>
          </w:p>
          <w:p w:rsidR="002E0CCA" w:rsidRPr="00D35C8B" w:rsidRDefault="00802DA3" w:rsidP="007A6435">
            <w:pPr>
              <w:rPr>
                <w:rFonts w:ascii="Arial" w:hAnsi="Arial" w:cs="Arial"/>
                <w:b/>
                <w:sz w:val="16"/>
                <w:szCs w:val="16"/>
              </w:rPr>
            </w:pPr>
            <w:r>
              <w:rPr>
                <w:rFonts w:ascii="Arial" w:hAnsi="Arial" w:cs="Arial"/>
                <w:b/>
                <w:sz w:val="16"/>
                <w:szCs w:val="16"/>
              </w:rPr>
              <w:t>PROPIEDAD Y EQUIPO</w:t>
            </w:r>
          </w:p>
        </w:tc>
        <w:tc>
          <w:tcPr>
            <w:tcW w:w="4095" w:type="dxa"/>
            <w:gridSpan w:val="2"/>
            <w:vMerge w:val="restart"/>
            <w:tcBorders>
              <w:top w:val="single" w:sz="12" w:space="0" w:color="auto"/>
              <w:left w:val="single" w:sz="12" w:space="0" w:color="auto"/>
              <w:bottom w:val="single" w:sz="12" w:space="0" w:color="auto"/>
              <w:right w:val="single" w:sz="12" w:space="0" w:color="auto"/>
            </w:tcBorders>
          </w:tcPr>
          <w:p w:rsidR="002E0CCA" w:rsidRPr="00CB1979" w:rsidRDefault="002E0CCA" w:rsidP="007A6435">
            <w:pPr>
              <w:rPr>
                <w:rFonts w:ascii="Arial" w:hAnsi="Arial" w:cs="Arial"/>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2E0CCA" w:rsidRDefault="002E0CCA" w:rsidP="00D35C8B">
            <w:pPr>
              <w:jc w:val="center"/>
            </w:pPr>
            <w:r w:rsidRPr="00275096">
              <w:rPr>
                <w:rFonts w:ascii="Arial" w:hAnsi="Arial" w:cs="Arial"/>
                <w:b/>
                <w:sz w:val="16"/>
                <w:szCs w:val="16"/>
              </w:rPr>
              <w:t>X</w:t>
            </w:r>
          </w:p>
        </w:tc>
        <w:tc>
          <w:tcPr>
            <w:tcW w:w="461" w:type="dxa"/>
            <w:gridSpan w:val="2"/>
            <w:vMerge w:val="restart"/>
            <w:tcBorders>
              <w:top w:val="single" w:sz="12" w:space="0" w:color="auto"/>
              <w:left w:val="single" w:sz="12" w:space="0" w:color="auto"/>
              <w:bottom w:val="single" w:sz="12" w:space="0" w:color="auto"/>
              <w:right w:val="single" w:sz="12" w:space="0" w:color="auto"/>
            </w:tcBorders>
          </w:tcPr>
          <w:p w:rsidR="002E0CCA" w:rsidRDefault="002E0CCA" w:rsidP="00D35C8B">
            <w:pPr>
              <w:jc w:val="center"/>
            </w:pPr>
            <w:r w:rsidRPr="00275096">
              <w:rPr>
                <w:rFonts w:ascii="Arial" w:hAnsi="Arial" w:cs="Arial"/>
                <w:b/>
                <w:sz w:val="16"/>
                <w:szCs w:val="16"/>
              </w:rPr>
              <w:t>X</w:t>
            </w:r>
          </w:p>
        </w:tc>
      </w:tr>
      <w:tr w:rsidR="005F72D0"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9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61"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9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61"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9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61"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9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61"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184957" w:rsidRPr="00CB1979" w:rsidTr="00D60B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184957" w:rsidRPr="00CB1979" w:rsidRDefault="00184957" w:rsidP="007A6435">
            <w:pPr>
              <w:pStyle w:val="Ttulo4"/>
              <w:rPr>
                <w:rFonts w:ascii="Arial" w:hAnsi="Arial" w:cs="Arial"/>
                <w:sz w:val="16"/>
                <w:szCs w:val="16"/>
              </w:rPr>
            </w:pPr>
            <w:r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184957" w:rsidRPr="00CB1979" w:rsidRDefault="00184957" w:rsidP="007A6435">
            <w:pPr>
              <w:rPr>
                <w:rFonts w:ascii="Arial" w:hAnsi="Arial" w:cs="Arial"/>
                <w:sz w:val="16"/>
                <w:szCs w:val="16"/>
              </w:rPr>
            </w:pPr>
          </w:p>
        </w:tc>
      </w:tr>
      <w:tr w:rsidR="0039067D"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39067D" w:rsidRPr="00CB1979" w:rsidRDefault="0039067D" w:rsidP="008A35B7">
            <w:pPr>
              <w:rPr>
                <w:rFonts w:ascii="Arial" w:hAnsi="Arial" w:cs="Arial"/>
                <w:sz w:val="16"/>
                <w:szCs w:val="16"/>
              </w:rPr>
            </w:pPr>
            <w:r w:rsidRPr="00CB1979">
              <w:rPr>
                <w:rFonts w:ascii="Arial" w:hAnsi="Arial" w:cs="Arial"/>
                <w:sz w:val="16"/>
                <w:szCs w:val="16"/>
              </w:rPr>
              <w:t>1</w:t>
            </w:r>
            <w:r w:rsidR="008A35B7">
              <w:rPr>
                <w:rFonts w:ascii="Arial" w:hAnsi="Arial" w:cs="Arial"/>
                <w:sz w:val="16"/>
                <w:szCs w:val="16"/>
              </w:rPr>
              <w:t>6</w:t>
            </w:r>
            <w:r w:rsidRPr="00CB1979">
              <w:rPr>
                <w:rFonts w:ascii="Arial" w:hAnsi="Arial" w:cs="Arial"/>
                <w:sz w:val="16"/>
                <w:szCs w:val="16"/>
              </w:rPr>
              <w:t>01</w:t>
            </w:r>
          </w:p>
        </w:tc>
        <w:tc>
          <w:tcPr>
            <w:tcW w:w="7095" w:type="dxa"/>
            <w:gridSpan w:val="4"/>
            <w:tcBorders>
              <w:top w:val="nil"/>
              <w:left w:val="nil"/>
              <w:bottom w:val="nil"/>
              <w:right w:val="single" w:sz="12" w:space="0" w:color="auto"/>
            </w:tcBorders>
          </w:tcPr>
          <w:p w:rsidR="0039067D" w:rsidRPr="00CB1979" w:rsidRDefault="0039067D" w:rsidP="007A6435">
            <w:pPr>
              <w:rPr>
                <w:rFonts w:ascii="Arial" w:hAnsi="Arial" w:cs="Arial"/>
                <w:sz w:val="16"/>
                <w:szCs w:val="16"/>
              </w:rPr>
            </w:pPr>
            <w:r w:rsidRPr="00CB1979">
              <w:rPr>
                <w:rFonts w:ascii="Arial" w:hAnsi="Arial" w:cs="Arial"/>
                <w:sz w:val="16"/>
                <w:szCs w:val="16"/>
              </w:rPr>
              <w:t>Bienes inmuebles</w:t>
            </w:r>
          </w:p>
        </w:tc>
        <w:tc>
          <w:tcPr>
            <w:tcW w:w="435"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424"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39067D"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39067D" w:rsidRPr="00CB1979" w:rsidRDefault="008A35B7" w:rsidP="007A6435">
            <w:pPr>
              <w:rPr>
                <w:rFonts w:ascii="Arial" w:hAnsi="Arial" w:cs="Arial"/>
                <w:sz w:val="16"/>
                <w:szCs w:val="16"/>
              </w:rPr>
            </w:pPr>
            <w:r>
              <w:rPr>
                <w:rFonts w:ascii="Arial" w:hAnsi="Arial" w:cs="Arial"/>
                <w:sz w:val="16"/>
                <w:szCs w:val="16"/>
              </w:rPr>
              <w:t>16</w:t>
            </w:r>
            <w:r w:rsidR="0039067D" w:rsidRPr="00CB1979">
              <w:rPr>
                <w:rFonts w:ascii="Arial" w:hAnsi="Arial" w:cs="Arial"/>
                <w:sz w:val="16"/>
                <w:szCs w:val="16"/>
              </w:rPr>
              <w:t>02</w:t>
            </w:r>
          </w:p>
        </w:tc>
        <w:tc>
          <w:tcPr>
            <w:tcW w:w="7095" w:type="dxa"/>
            <w:gridSpan w:val="4"/>
            <w:tcBorders>
              <w:top w:val="nil"/>
              <w:left w:val="nil"/>
              <w:bottom w:val="nil"/>
              <w:right w:val="single" w:sz="12" w:space="0" w:color="auto"/>
            </w:tcBorders>
          </w:tcPr>
          <w:p w:rsidR="0039067D" w:rsidRPr="00CB1979" w:rsidRDefault="0039067D" w:rsidP="007A6435">
            <w:pPr>
              <w:rPr>
                <w:rFonts w:ascii="Arial" w:hAnsi="Arial" w:cs="Arial"/>
                <w:sz w:val="16"/>
                <w:szCs w:val="16"/>
              </w:rPr>
            </w:pPr>
            <w:r w:rsidRPr="00CB1979">
              <w:rPr>
                <w:rFonts w:ascii="Arial" w:hAnsi="Arial" w:cs="Arial"/>
                <w:sz w:val="16"/>
                <w:szCs w:val="16"/>
              </w:rPr>
              <w:t>Bienes muebles</w:t>
            </w:r>
          </w:p>
        </w:tc>
        <w:tc>
          <w:tcPr>
            <w:tcW w:w="435"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424"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39067D"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39067D" w:rsidRPr="00CB1979" w:rsidRDefault="008A35B7" w:rsidP="007A6435">
            <w:pPr>
              <w:rPr>
                <w:rFonts w:ascii="Arial" w:hAnsi="Arial" w:cs="Arial"/>
                <w:sz w:val="16"/>
                <w:szCs w:val="16"/>
              </w:rPr>
            </w:pPr>
            <w:r>
              <w:rPr>
                <w:rFonts w:ascii="Arial" w:hAnsi="Arial" w:cs="Arial"/>
                <w:sz w:val="16"/>
                <w:szCs w:val="16"/>
              </w:rPr>
              <w:t>16</w:t>
            </w:r>
            <w:r w:rsidR="0039067D">
              <w:rPr>
                <w:rFonts w:ascii="Arial" w:hAnsi="Arial" w:cs="Arial"/>
                <w:sz w:val="16"/>
                <w:szCs w:val="16"/>
              </w:rPr>
              <w:t>99</w:t>
            </w:r>
          </w:p>
        </w:tc>
        <w:tc>
          <w:tcPr>
            <w:tcW w:w="7095" w:type="dxa"/>
            <w:gridSpan w:val="4"/>
            <w:tcBorders>
              <w:top w:val="nil"/>
              <w:left w:val="nil"/>
              <w:bottom w:val="nil"/>
              <w:right w:val="single" w:sz="12" w:space="0" w:color="auto"/>
            </w:tcBorders>
          </w:tcPr>
          <w:p w:rsidR="0039067D" w:rsidRPr="00CB1979" w:rsidRDefault="0039067D" w:rsidP="007A6435">
            <w:pPr>
              <w:rPr>
                <w:rFonts w:ascii="Arial" w:hAnsi="Arial" w:cs="Arial"/>
                <w:sz w:val="16"/>
                <w:szCs w:val="16"/>
              </w:rPr>
            </w:pPr>
            <w:r>
              <w:rPr>
                <w:rFonts w:ascii="Arial" w:hAnsi="Arial" w:cs="Arial"/>
                <w:sz w:val="16"/>
                <w:szCs w:val="16"/>
              </w:rPr>
              <w:t>(</w:t>
            </w:r>
            <w:r w:rsidRPr="00CB1979">
              <w:rPr>
                <w:rFonts w:ascii="Arial" w:hAnsi="Arial" w:cs="Arial"/>
                <w:sz w:val="16"/>
                <w:szCs w:val="16"/>
              </w:rPr>
              <w:t>Depreciación acumulada</w:t>
            </w:r>
            <w:r>
              <w:rPr>
                <w:rFonts w:ascii="Arial" w:hAnsi="Arial" w:cs="Arial"/>
                <w:sz w:val="16"/>
                <w:szCs w:val="16"/>
              </w:rPr>
              <w:t>)</w:t>
            </w:r>
          </w:p>
        </w:tc>
        <w:tc>
          <w:tcPr>
            <w:tcW w:w="435"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424"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B17AEA" w:rsidRPr="00CB1979" w:rsidTr="00D60B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B17AEA" w:rsidRPr="00CB1979" w:rsidRDefault="00B17AEA" w:rsidP="007A6435">
            <w:pPr>
              <w:rPr>
                <w:rFonts w:ascii="Arial" w:hAnsi="Arial" w:cs="Arial"/>
                <w:sz w:val="16"/>
                <w:szCs w:val="16"/>
              </w:rPr>
            </w:pPr>
          </w:p>
        </w:tc>
        <w:tc>
          <w:tcPr>
            <w:tcW w:w="7954" w:type="dxa"/>
            <w:gridSpan w:val="7"/>
            <w:tcBorders>
              <w:top w:val="nil"/>
              <w:left w:val="nil"/>
              <w:bottom w:val="nil"/>
              <w:right w:val="single" w:sz="12" w:space="0" w:color="auto"/>
            </w:tcBorders>
          </w:tcPr>
          <w:p w:rsidR="00B17AEA" w:rsidRDefault="00B17AEA" w:rsidP="007A6435">
            <w:pPr>
              <w:rPr>
                <w:rFonts w:ascii="Arial" w:hAnsi="Arial" w:cs="Arial"/>
                <w:sz w:val="16"/>
                <w:szCs w:val="16"/>
              </w:rPr>
            </w:pPr>
          </w:p>
        </w:tc>
      </w:tr>
      <w:tr w:rsidR="008E73C1" w:rsidRPr="00CB1979" w:rsidTr="001849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CF3000" w:rsidRPr="00CB1979" w:rsidRDefault="00CF3000" w:rsidP="007A6435">
            <w:pPr>
              <w:pStyle w:val="Ttulo1"/>
              <w:rPr>
                <w:rFonts w:ascii="Arial" w:hAnsi="Arial" w:cs="Arial"/>
                <w:sz w:val="16"/>
                <w:szCs w:val="16"/>
              </w:rPr>
            </w:pPr>
          </w:p>
          <w:p w:rsidR="008E73C1" w:rsidRPr="00CB1979" w:rsidRDefault="008E73C1" w:rsidP="007A6435">
            <w:pPr>
              <w:pStyle w:val="Ttulo1"/>
              <w:rPr>
                <w:rFonts w:ascii="Arial" w:hAnsi="Arial" w:cs="Arial"/>
                <w:sz w:val="16"/>
                <w:szCs w:val="16"/>
              </w:rPr>
            </w:pPr>
            <w:r w:rsidRPr="00CB1979">
              <w:rPr>
                <w:rFonts w:ascii="Arial" w:hAnsi="Arial" w:cs="Arial"/>
                <w:sz w:val="16"/>
                <w:szCs w:val="16"/>
              </w:rPr>
              <w:t>DESCRIPCION</w:t>
            </w:r>
          </w:p>
          <w:p w:rsidR="008E73C1" w:rsidRPr="00CB1979" w:rsidRDefault="008E73C1" w:rsidP="007A6435">
            <w:pPr>
              <w:pStyle w:val="Textoindependiente"/>
              <w:jc w:val="both"/>
              <w:rPr>
                <w:rFonts w:ascii="Arial" w:hAnsi="Arial" w:cs="Arial"/>
                <w:szCs w:val="16"/>
              </w:rPr>
            </w:pPr>
          </w:p>
          <w:p w:rsidR="008E73C1" w:rsidRPr="00CB1979" w:rsidRDefault="008E73C1" w:rsidP="007A6435">
            <w:pPr>
              <w:pStyle w:val="Textoindependiente"/>
              <w:jc w:val="both"/>
              <w:rPr>
                <w:rFonts w:ascii="Arial" w:hAnsi="Arial" w:cs="Arial"/>
                <w:szCs w:val="16"/>
              </w:rPr>
            </w:pPr>
            <w:r w:rsidRPr="00CB1979">
              <w:rPr>
                <w:rFonts w:ascii="Arial" w:hAnsi="Arial" w:cs="Arial"/>
                <w:szCs w:val="16"/>
              </w:rPr>
              <w:t xml:space="preserve">Agrupa las cuentas que representan las propiedades de naturaleza permanente, utilizados por </w:t>
            </w:r>
            <w:r w:rsidR="00882295" w:rsidRPr="00CB1979">
              <w:rPr>
                <w:rFonts w:ascii="Arial" w:hAnsi="Arial" w:cs="Arial"/>
                <w:szCs w:val="16"/>
              </w:rPr>
              <w:t>el Fondo</w:t>
            </w:r>
            <w:r w:rsidRPr="00CB1979">
              <w:rPr>
                <w:rFonts w:ascii="Arial" w:hAnsi="Arial" w:cs="Arial"/>
                <w:szCs w:val="16"/>
              </w:rPr>
              <w:t>, incluyendo construcciones y remodelaciones en curso, las cuales sirven para el cumplimiento de sus objetivos específicos, cuya característica es una vida útil relativamente larga y están sujetas a depreciaciones, excepto los terrenos.</w:t>
            </w:r>
          </w:p>
          <w:p w:rsidR="008E73C1" w:rsidRPr="00CB1979" w:rsidRDefault="008E73C1" w:rsidP="007A6435">
            <w:pPr>
              <w:pStyle w:val="Textoindependiente"/>
              <w:jc w:val="both"/>
              <w:rPr>
                <w:rFonts w:ascii="Arial" w:hAnsi="Arial" w:cs="Arial"/>
                <w:szCs w:val="16"/>
              </w:rPr>
            </w:pPr>
          </w:p>
          <w:p w:rsidR="008E73C1" w:rsidRPr="00CB1979" w:rsidRDefault="008E73C1" w:rsidP="007A6435">
            <w:pPr>
              <w:pStyle w:val="Textoindependiente"/>
              <w:jc w:val="both"/>
              <w:rPr>
                <w:rFonts w:ascii="Arial" w:hAnsi="Arial" w:cs="Arial"/>
                <w:szCs w:val="16"/>
              </w:rPr>
            </w:pPr>
            <w:r w:rsidRPr="00CB1979">
              <w:rPr>
                <w:rFonts w:ascii="Arial" w:hAnsi="Arial" w:cs="Arial"/>
                <w:szCs w:val="16"/>
              </w:rPr>
              <w:t xml:space="preserve">Incluye el valor de los desembolsos efectuados para colocarlos en condiciones de ser usados, tales como fletes, seguros, derechos aduaneros, instalaciones, entre otras; así como las mejoras y revalorizaciones efectuadas en cumplimiento de las disposiciones legales pertinentes, las depreciaciones acumuladas ordinarias y los provenientes de </w:t>
            </w:r>
            <w:proofErr w:type="spellStart"/>
            <w:r w:rsidRPr="00CB1979">
              <w:rPr>
                <w:rFonts w:ascii="Arial" w:hAnsi="Arial" w:cs="Arial"/>
                <w:szCs w:val="16"/>
              </w:rPr>
              <w:t>re</w:t>
            </w:r>
            <w:r w:rsidR="008A35B7">
              <w:rPr>
                <w:rFonts w:ascii="Arial" w:hAnsi="Arial" w:cs="Arial"/>
                <w:szCs w:val="16"/>
              </w:rPr>
              <w:t>a</w:t>
            </w:r>
            <w:r w:rsidRPr="00CB1979">
              <w:rPr>
                <w:rFonts w:ascii="Arial" w:hAnsi="Arial" w:cs="Arial"/>
                <w:szCs w:val="16"/>
              </w:rPr>
              <w:t>val</w:t>
            </w:r>
            <w:r w:rsidR="008A35B7">
              <w:rPr>
                <w:rFonts w:ascii="Arial" w:hAnsi="Arial" w:cs="Arial"/>
                <w:szCs w:val="16"/>
              </w:rPr>
              <w:t>úos</w:t>
            </w:r>
            <w:proofErr w:type="spellEnd"/>
            <w:r w:rsidR="008A35B7">
              <w:rPr>
                <w:rFonts w:ascii="Arial" w:hAnsi="Arial" w:cs="Arial"/>
                <w:szCs w:val="16"/>
              </w:rPr>
              <w:t xml:space="preserve"> realizados de conformidad con la normativa expedida por la Superintendencia de Bancos y Seguros</w:t>
            </w:r>
            <w:r w:rsidRPr="00CB1979">
              <w:rPr>
                <w:rFonts w:ascii="Arial" w:hAnsi="Arial" w:cs="Arial"/>
                <w:szCs w:val="16"/>
              </w:rPr>
              <w:t>.</w:t>
            </w:r>
          </w:p>
          <w:p w:rsidR="008E73C1" w:rsidRPr="00CB1979" w:rsidRDefault="008E73C1" w:rsidP="007A6435">
            <w:pPr>
              <w:pStyle w:val="Textoindependiente"/>
              <w:jc w:val="both"/>
              <w:rPr>
                <w:rFonts w:ascii="Arial" w:hAnsi="Arial" w:cs="Arial"/>
                <w:szCs w:val="16"/>
              </w:rPr>
            </w:pPr>
          </w:p>
          <w:p w:rsidR="008E73C1" w:rsidRPr="00CB1979" w:rsidRDefault="008E73C1" w:rsidP="007A6435">
            <w:pPr>
              <w:pStyle w:val="Textoindependiente2"/>
              <w:rPr>
                <w:rFonts w:ascii="Arial" w:hAnsi="Arial" w:cs="Arial"/>
                <w:szCs w:val="16"/>
                <w:lang w:val="es-EC"/>
              </w:rPr>
            </w:pPr>
            <w:r w:rsidRPr="00CB1979">
              <w:rPr>
                <w:rFonts w:ascii="Arial" w:hAnsi="Arial" w:cs="Arial"/>
                <w:szCs w:val="16"/>
                <w:lang w:val="es-EC"/>
              </w:rPr>
              <w:t xml:space="preserve">En este grupo se registrará también el importe del ajuste de precios de mercado del valor en libros de los bienes inmuebles </w:t>
            </w:r>
            <w:r w:rsidR="008A35B7">
              <w:rPr>
                <w:rFonts w:ascii="Arial" w:hAnsi="Arial" w:cs="Arial"/>
                <w:szCs w:val="16"/>
                <w:lang w:val="es-EC"/>
              </w:rPr>
              <w:t xml:space="preserve">y de sus depreciaciones acumuladas, </w:t>
            </w:r>
            <w:r w:rsidRPr="00CB1979">
              <w:rPr>
                <w:rFonts w:ascii="Arial" w:hAnsi="Arial" w:cs="Arial"/>
                <w:szCs w:val="16"/>
                <w:lang w:val="es-EC"/>
              </w:rPr>
              <w:t xml:space="preserve">que mantenga </w:t>
            </w:r>
            <w:r w:rsidR="00882295" w:rsidRPr="00CB1979">
              <w:rPr>
                <w:rFonts w:ascii="Arial" w:hAnsi="Arial" w:cs="Arial"/>
                <w:szCs w:val="16"/>
                <w:lang w:val="es-EC"/>
              </w:rPr>
              <w:t>el Fondo</w:t>
            </w:r>
            <w:r w:rsidRPr="00CB1979">
              <w:rPr>
                <w:rFonts w:ascii="Arial" w:hAnsi="Arial" w:cs="Arial"/>
                <w:szCs w:val="16"/>
                <w:lang w:val="es-EC"/>
              </w:rPr>
              <w:t>, para lo cual se aplicarán las disposiciones emitidas por la Superintendencia de Bancos</w:t>
            </w:r>
            <w:r w:rsidR="007749A6">
              <w:rPr>
                <w:rFonts w:ascii="Arial" w:hAnsi="Arial" w:cs="Arial"/>
                <w:szCs w:val="16"/>
                <w:lang w:val="es-EC"/>
              </w:rPr>
              <w:t xml:space="preserve"> y Seguros</w:t>
            </w:r>
            <w:r w:rsidRPr="00CB1979">
              <w:rPr>
                <w:rFonts w:ascii="Arial" w:hAnsi="Arial" w:cs="Arial"/>
                <w:szCs w:val="16"/>
                <w:lang w:val="es-EC"/>
              </w:rPr>
              <w:t>.</w:t>
            </w:r>
          </w:p>
          <w:p w:rsidR="008E73C1" w:rsidRPr="00CB1979" w:rsidRDefault="008E73C1" w:rsidP="007A6435">
            <w:pPr>
              <w:pStyle w:val="Textoindependiente2"/>
              <w:rPr>
                <w:rFonts w:ascii="Arial" w:hAnsi="Arial" w:cs="Arial"/>
                <w:szCs w:val="16"/>
                <w:lang w:val="es-EC"/>
              </w:rPr>
            </w:pPr>
          </w:p>
          <w:p w:rsidR="008A35B7" w:rsidRDefault="008A35B7" w:rsidP="007A6435">
            <w:pPr>
              <w:tabs>
                <w:tab w:val="left" w:pos="2410"/>
                <w:tab w:val="left" w:pos="3119"/>
                <w:tab w:val="left" w:pos="3686"/>
              </w:tabs>
              <w:ind w:left="20" w:firstLine="15"/>
              <w:jc w:val="both"/>
              <w:rPr>
                <w:rFonts w:ascii="Arial" w:hAnsi="Arial" w:cs="Arial"/>
                <w:sz w:val="16"/>
                <w:szCs w:val="16"/>
              </w:rPr>
            </w:pPr>
            <w:r>
              <w:rPr>
                <w:rFonts w:ascii="Arial" w:hAnsi="Arial"/>
                <w:sz w:val="16"/>
              </w:rPr>
              <w:t xml:space="preserve">Los bienes con vida útil menor a un año y aquellos cuyo valor de adquisición no es significativo (de acuerdo a las políticas establecidas por el Consejo de Administración del Fondo) deben ser registrados como gastos en el ejercicio en que se adquieren.  </w:t>
            </w:r>
          </w:p>
          <w:p w:rsidR="008A35B7" w:rsidRDefault="008A35B7" w:rsidP="007A6435">
            <w:pPr>
              <w:tabs>
                <w:tab w:val="left" w:pos="2410"/>
                <w:tab w:val="left" w:pos="3119"/>
                <w:tab w:val="left" w:pos="3686"/>
              </w:tabs>
              <w:ind w:left="20" w:firstLine="15"/>
              <w:jc w:val="both"/>
              <w:rPr>
                <w:rFonts w:ascii="Arial" w:hAnsi="Arial" w:cs="Arial"/>
                <w:sz w:val="16"/>
                <w:szCs w:val="16"/>
              </w:rPr>
            </w:pPr>
          </w:p>
          <w:p w:rsidR="008E73C1" w:rsidRPr="00CB1979" w:rsidRDefault="008E73C1" w:rsidP="007A6435">
            <w:pPr>
              <w:tabs>
                <w:tab w:val="left" w:pos="2410"/>
                <w:tab w:val="left" w:pos="3119"/>
                <w:tab w:val="left" w:pos="3686"/>
              </w:tabs>
              <w:ind w:left="20" w:firstLine="15"/>
              <w:jc w:val="both"/>
              <w:rPr>
                <w:rFonts w:ascii="Arial" w:hAnsi="Arial" w:cs="Arial"/>
                <w:sz w:val="16"/>
                <w:szCs w:val="16"/>
              </w:rPr>
            </w:pPr>
            <w:r w:rsidRPr="00CB1979">
              <w:rPr>
                <w:rFonts w:ascii="Arial" w:hAnsi="Arial" w:cs="Arial"/>
                <w:sz w:val="16"/>
                <w:szCs w:val="16"/>
              </w:rPr>
              <w:t>Los pagos que se realicen en moneda extranjera, distinta al dólar, por adquisición o mejoras de bienes de uso se registran al equivalente en dólares, al tipo de cambio vigente a la fecha en que se efectúen los mismos.</w:t>
            </w:r>
          </w:p>
          <w:p w:rsidR="008E73C1" w:rsidRPr="00CB1979" w:rsidRDefault="008E73C1" w:rsidP="007A6435">
            <w:pPr>
              <w:rPr>
                <w:rFonts w:ascii="Arial" w:hAnsi="Arial" w:cs="Arial"/>
                <w:sz w:val="16"/>
                <w:szCs w:val="16"/>
              </w:rPr>
            </w:pPr>
          </w:p>
          <w:p w:rsidR="008E73C1" w:rsidRPr="00CB1979" w:rsidRDefault="00882295" w:rsidP="007A6435">
            <w:pPr>
              <w:pStyle w:val="Textoindependiente"/>
              <w:jc w:val="both"/>
              <w:rPr>
                <w:rFonts w:ascii="Arial" w:hAnsi="Arial" w:cs="Arial"/>
                <w:szCs w:val="16"/>
              </w:rPr>
            </w:pPr>
            <w:r w:rsidRPr="00CB1979">
              <w:rPr>
                <w:rFonts w:ascii="Arial" w:hAnsi="Arial" w:cs="Arial"/>
                <w:szCs w:val="16"/>
              </w:rPr>
              <w:t>El Fondo</w:t>
            </w:r>
            <w:r w:rsidR="008E73C1" w:rsidRPr="00CB1979">
              <w:rPr>
                <w:rFonts w:ascii="Arial" w:hAnsi="Arial" w:cs="Arial"/>
                <w:szCs w:val="16"/>
              </w:rPr>
              <w:t xml:space="preserve"> mantendrá el control de sus propiedades y equipo en listados o auxiliares clasificados por grupos homogéneos, según sus características físicas y de ubicación, debidamente valorados, en el que se presente el costo y depreciación de cada bien.  Los bienes muebles totalmente depreciados deberán ser identificados mediante cualquier sistema que permita la inscripción de números o códigos de referencia.</w:t>
            </w:r>
          </w:p>
          <w:p w:rsidR="0081098C" w:rsidRDefault="0081098C"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Default="008A35B7" w:rsidP="007A6435">
            <w:pPr>
              <w:pStyle w:val="Textoindependiente"/>
              <w:jc w:val="both"/>
              <w:rPr>
                <w:rFonts w:ascii="Arial" w:hAnsi="Arial" w:cs="Arial"/>
                <w:szCs w:val="16"/>
              </w:rPr>
            </w:pPr>
          </w:p>
          <w:p w:rsidR="008A35B7" w:rsidRPr="00CB1979" w:rsidRDefault="008A35B7" w:rsidP="007A6435">
            <w:pPr>
              <w:pStyle w:val="Textoindependiente"/>
              <w:jc w:val="both"/>
              <w:rPr>
                <w:rFonts w:ascii="Arial" w:hAnsi="Arial" w:cs="Arial"/>
                <w:szCs w:val="16"/>
              </w:rPr>
            </w:pPr>
          </w:p>
        </w:tc>
      </w:tr>
      <w:tr w:rsidR="00A35204" w:rsidRPr="00CB1979" w:rsidTr="00781597">
        <w:trPr>
          <w:cantSplit/>
          <w:trHeight w:val="761"/>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D60BD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D60BDF" w:rsidRPr="00CB1979" w:rsidRDefault="00D60BDF" w:rsidP="007A6435">
      <w:pPr>
        <w:rPr>
          <w:rFonts w:ascii="Arial" w:hAnsi="Arial" w:cs="Arial"/>
          <w:sz w:val="16"/>
          <w:szCs w:val="16"/>
        </w:rPr>
      </w:pPr>
    </w:p>
    <w:p w:rsidR="0081098C" w:rsidRDefault="0081098C" w:rsidP="007A6435">
      <w:pPr>
        <w:rPr>
          <w:rFonts w:ascii="Arial" w:hAnsi="Arial" w:cs="Arial"/>
          <w:sz w:val="16"/>
          <w:szCs w:val="16"/>
        </w:rPr>
      </w:pPr>
    </w:p>
    <w:p w:rsidR="008A35B7" w:rsidRPr="00CB1979" w:rsidRDefault="008A35B7"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827"/>
        <w:gridCol w:w="22"/>
        <w:gridCol w:w="383"/>
        <w:gridCol w:w="37"/>
        <w:gridCol w:w="409"/>
      </w:tblGrid>
      <w:tr w:rsidR="008E73C1" w:rsidRPr="00CB1979" w:rsidTr="00184957">
        <w:trPr>
          <w:cantSplit/>
        </w:trPr>
        <w:tc>
          <w:tcPr>
            <w:tcW w:w="9394" w:type="dxa"/>
            <w:gridSpan w:val="8"/>
            <w:tcBorders>
              <w:top w:val="single" w:sz="12" w:space="0" w:color="auto"/>
              <w:left w:val="single" w:sz="12" w:space="0" w:color="auto"/>
              <w:right w:val="single" w:sz="12" w:space="0" w:color="auto"/>
            </w:tcBorders>
          </w:tcPr>
          <w:p w:rsidR="008E73C1" w:rsidRPr="00CB1979" w:rsidRDefault="00882295"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5F72D0" w:rsidRPr="00CB1979" w:rsidTr="0076329A">
        <w:trPr>
          <w:cantSplit/>
        </w:trPr>
        <w:tc>
          <w:tcPr>
            <w:tcW w:w="1440"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GRUPO</w:t>
            </w:r>
          </w:p>
        </w:tc>
        <w:tc>
          <w:tcPr>
            <w:tcW w:w="4110" w:type="dxa"/>
            <w:gridSpan w:val="2"/>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C</w:t>
            </w:r>
          </w:p>
        </w:tc>
        <w:tc>
          <w:tcPr>
            <w:tcW w:w="446" w:type="dxa"/>
            <w:gridSpan w:val="2"/>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J</w:t>
            </w:r>
          </w:p>
        </w:tc>
      </w:tr>
      <w:tr w:rsidR="008A35B7" w:rsidRPr="00CB1979" w:rsidTr="0076329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8A35B7" w:rsidRPr="00D35C8B" w:rsidRDefault="008A35B7" w:rsidP="007A6435">
            <w:pPr>
              <w:rPr>
                <w:rFonts w:ascii="Arial" w:hAnsi="Arial" w:cs="Arial"/>
                <w:b/>
                <w:sz w:val="16"/>
                <w:szCs w:val="16"/>
              </w:rPr>
            </w:pPr>
            <w:r w:rsidRPr="00D35C8B">
              <w:rPr>
                <w:rFonts w:ascii="Arial" w:hAnsi="Arial" w:cs="Arial"/>
                <w:b/>
                <w:sz w:val="16"/>
                <w:szCs w:val="16"/>
              </w:rPr>
              <w:t>1</w:t>
            </w:r>
          </w:p>
          <w:p w:rsidR="008A35B7" w:rsidRPr="00D35C8B" w:rsidRDefault="008A35B7" w:rsidP="007A6435">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8A35B7" w:rsidRPr="00D35C8B" w:rsidRDefault="008A35B7" w:rsidP="00E567A3">
            <w:pPr>
              <w:rPr>
                <w:rFonts w:ascii="Arial" w:hAnsi="Arial" w:cs="Arial"/>
                <w:b/>
                <w:sz w:val="16"/>
                <w:szCs w:val="16"/>
              </w:rPr>
            </w:pPr>
            <w:r>
              <w:rPr>
                <w:rFonts w:ascii="Arial" w:hAnsi="Arial" w:cs="Arial"/>
                <w:b/>
                <w:sz w:val="16"/>
                <w:szCs w:val="16"/>
              </w:rPr>
              <w:t>16</w:t>
            </w:r>
          </w:p>
          <w:p w:rsidR="008A35B7" w:rsidRPr="00D35C8B" w:rsidRDefault="008A35B7" w:rsidP="00E567A3">
            <w:pPr>
              <w:rPr>
                <w:rFonts w:ascii="Arial" w:hAnsi="Arial" w:cs="Arial"/>
                <w:b/>
                <w:sz w:val="16"/>
                <w:szCs w:val="16"/>
              </w:rPr>
            </w:pPr>
            <w:r>
              <w:rPr>
                <w:rFonts w:ascii="Arial" w:hAnsi="Arial" w:cs="Arial"/>
                <w:b/>
                <w:sz w:val="16"/>
                <w:szCs w:val="16"/>
              </w:rPr>
              <w:t>PROPIEDAD Y EQUIPO</w:t>
            </w:r>
          </w:p>
        </w:tc>
        <w:tc>
          <w:tcPr>
            <w:tcW w:w="4110" w:type="dxa"/>
            <w:gridSpan w:val="2"/>
            <w:vMerge w:val="restart"/>
            <w:tcBorders>
              <w:top w:val="single" w:sz="12" w:space="0" w:color="auto"/>
              <w:left w:val="single" w:sz="12" w:space="0" w:color="auto"/>
              <w:bottom w:val="single" w:sz="12" w:space="0" w:color="auto"/>
              <w:right w:val="single" w:sz="12" w:space="0" w:color="auto"/>
            </w:tcBorders>
          </w:tcPr>
          <w:p w:rsidR="008A35B7" w:rsidRPr="00D35C8B" w:rsidRDefault="00646ED5" w:rsidP="007A6435">
            <w:pPr>
              <w:rPr>
                <w:rFonts w:ascii="Arial" w:hAnsi="Arial" w:cs="Arial"/>
                <w:b/>
                <w:sz w:val="16"/>
                <w:szCs w:val="16"/>
              </w:rPr>
            </w:pPr>
            <w:r>
              <w:rPr>
                <w:rFonts w:ascii="Arial" w:hAnsi="Arial" w:cs="Arial"/>
                <w:b/>
                <w:sz w:val="16"/>
                <w:szCs w:val="16"/>
              </w:rPr>
              <w:t>16</w:t>
            </w:r>
            <w:r w:rsidR="008A35B7" w:rsidRPr="00D35C8B">
              <w:rPr>
                <w:rFonts w:ascii="Arial" w:hAnsi="Arial" w:cs="Arial"/>
                <w:b/>
                <w:sz w:val="16"/>
                <w:szCs w:val="16"/>
              </w:rPr>
              <w:t>01</w:t>
            </w:r>
          </w:p>
          <w:p w:rsidR="008A35B7" w:rsidRPr="00D35C8B" w:rsidRDefault="008A35B7" w:rsidP="007A6435">
            <w:pPr>
              <w:rPr>
                <w:rFonts w:ascii="Arial" w:hAnsi="Arial" w:cs="Arial"/>
                <w:b/>
                <w:sz w:val="16"/>
                <w:szCs w:val="16"/>
              </w:rPr>
            </w:pPr>
            <w:r w:rsidRPr="00D35C8B">
              <w:rPr>
                <w:rFonts w:ascii="Arial" w:hAnsi="Arial" w:cs="Arial"/>
                <w:b/>
                <w:sz w:val="16"/>
                <w:szCs w:val="16"/>
              </w:rPr>
              <w:t>BIENES INMUEBLES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8A35B7" w:rsidRDefault="008A35B7" w:rsidP="00D35C8B">
            <w:pPr>
              <w:jc w:val="center"/>
            </w:pPr>
            <w:r w:rsidRPr="00275096">
              <w:rPr>
                <w:rFonts w:ascii="Arial" w:hAnsi="Arial" w:cs="Arial"/>
                <w:b/>
                <w:sz w:val="16"/>
                <w:szCs w:val="16"/>
              </w:rPr>
              <w:t>X</w:t>
            </w:r>
          </w:p>
        </w:tc>
        <w:tc>
          <w:tcPr>
            <w:tcW w:w="446" w:type="dxa"/>
            <w:gridSpan w:val="2"/>
            <w:vMerge w:val="restart"/>
            <w:tcBorders>
              <w:top w:val="single" w:sz="12" w:space="0" w:color="auto"/>
              <w:left w:val="single" w:sz="12" w:space="0" w:color="auto"/>
              <w:bottom w:val="single" w:sz="12" w:space="0" w:color="auto"/>
              <w:right w:val="single" w:sz="12" w:space="0" w:color="auto"/>
            </w:tcBorders>
          </w:tcPr>
          <w:p w:rsidR="008A35B7" w:rsidRDefault="008A35B7" w:rsidP="00D35C8B">
            <w:pPr>
              <w:jc w:val="center"/>
            </w:pPr>
            <w:r w:rsidRPr="00275096">
              <w:rPr>
                <w:rFonts w:ascii="Arial" w:hAnsi="Arial" w:cs="Arial"/>
                <w:b/>
                <w:sz w:val="16"/>
                <w:szCs w:val="16"/>
              </w:rPr>
              <w:t>X</w:t>
            </w:r>
          </w:p>
        </w:tc>
      </w:tr>
      <w:tr w:rsidR="005F72D0"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184957" w:rsidRPr="00CB1979" w:rsidTr="00D60B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184957" w:rsidRPr="00CB1979" w:rsidRDefault="00184957" w:rsidP="007A6435">
            <w:pPr>
              <w:pStyle w:val="Ttulo4"/>
              <w:rPr>
                <w:rFonts w:ascii="Arial" w:hAnsi="Arial" w:cs="Arial"/>
                <w:sz w:val="16"/>
                <w:szCs w:val="16"/>
              </w:rPr>
            </w:pPr>
            <w:r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184957" w:rsidRPr="00CB1979" w:rsidRDefault="00184957" w:rsidP="007A6435">
            <w:pPr>
              <w:rPr>
                <w:rFonts w:ascii="Arial" w:hAnsi="Arial" w:cs="Arial"/>
                <w:sz w:val="16"/>
                <w:szCs w:val="16"/>
              </w:rPr>
            </w:pPr>
          </w:p>
        </w:tc>
      </w:tr>
      <w:tr w:rsidR="0039067D"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39067D" w:rsidRPr="00CB1979" w:rsidRDefault="00646ED5" w:rsidP="007A6435">
            <w:pPr>
              <w:rPr>
                <w:rFonts w:ascii="Arial" w:hAnsi="Arial" w:cs="Arial"/>
                <w:sz w:val="16"/>
                <w:szCs w:val="16"/>
              </w:rPr>
            </w:pPr>
            <w:r>
              <w:rPr>
                <w:rFonts w:ascii="Arial" w:hAnsi="Arial" w:cs="Arial"/>
                <w:sz w:val="16"/>
                <w:szCs w:val="16"/>
              </w:rPr>
              <w:t>16</w:t>
            </w:r>
            <w:r w:rsidR="0039067D" w:rsidRPr="00CB1979">
              <w:rPr>
                <w:rFonts w:ascii="Arial" w:hAnsi="Arial" w:cs="Arial"/>
                <w:sz w:val="16"/>
                <w:szCs w:val="16"/>
              </w:rPr>
              <w:t>0105</w:t>
            </w:r>
          </w:p>
        </w:tc>
        <w:tc>
          <w:tcPr>
            <w:tcW w:w="7125" w:type="dxa"/>
            <w:gridSpan w:val="4"/>
            <w:tcBorders>
              <w:top w:val="nil"/>
              <w:left w:val="nil"/>
              <w:bottom w:val="nil"/>
              <w:right w:val="single" w:sz="12" w:space="0" w:color="auto"/>
            </w:tcBorders>
          </w:tcPr>
          <w:p w:rsidR="0039067D" w:rsidRPr="00CB1979" w:rsidRDefault="0039067D" w:rsidP="007A6435">
            <w:pPr>
              <w:rPr>
                <w:rFonts w:ascii="Arial" w:hAnsi="Arial" w:cs="Arial"/>
                <w:sz w:val="16"/>
                <w:szCs w:val="16"/>
              </w:rPr>
            </w:pPr>
            <w:r w:rsidRPr="00CB1979">
              <w:rPr>
                <w:rFonts w:ascii="Arial" w:hAnsi="Arial" w:cs="Arial"/>
                <w:sz w:val="16"/>
                <w:szCs w:val="16"/>
              </w:rPr>
              <w:t>Terrenos</w:t>
            </w:r>
          </w:p>
        </w:tc>
        <w:tc>
          <w:tcPr>
            <w:tcW w:w="420"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409"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39067D"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39067D" w:rsidRPr="00CB1979" w:rsidRDefault="00646ED5" w:rsidP="007A6435">
            <w:pPr>
              <w:rPr>
                <w:rFonts w:ascii="Arial" w:hAnsi="Arial" w:cs="Arial"/>
                <w:sz w:val="16"/>
                <w:szCs w:val="16"/>
              </w:rPr>
            </w:pPr>
            <w:r>
              <w:rPr>
                <w:rFonts w:ascii="Arial" w:hAnsi="Arial" w:cs="Arial"/>
                <w:sz w:val="16"/>
                <w:szCs w:val="16"/>
              </w:rPr>
              <w:t>16</w:t>
            </w:r>
            <w:r w:rsidR="0039067D" w:rsidRPr="00CB1979">
              <w:rPr>
                <w:rFonts w:ascii="Arial" w:hAnsi="Arial" w:cs="Arial"/>
                <w:sz w:val="16"/>
                <w:szCs w:val="16"/>
              </w:rPr>
              <w:t>0110</w:t>
            </w:r>
          </w:p>
        </w:tc>
        <w:tc>
          <w:tcPr>
            <w:tcW w:w="7125" w:type="dxa"/>
            <w:gridSpan w:val="4"/>
            <w:tcBorders>
              <w:top w:val="nil"/>
              <w:left w:val="nil"/>
              <w:bottom w:val="nil"/>
              <w:right w:val="single" w:sz="12" w:space="0" w:color="auto"/>
            </w:tcBorders>
          </w:tcPr>
          <w:p w:rsidR="0039067D" w:rsidRPr="00CB1979" w:rsidRDefault="0039067D" w:rsidP="007A6435">
            <w:pPr>
              <w:rPr>
                <w:rFonts w:ascii="Arial" w:hAnsi="Arial" w:cs="Arial"/>
                <w:sz w:val="16"/>
                <w:szCs w:val="16"/>
              </w:rPr>
            </w:pPr>
            <w:r w:rsidRPr="00CB1979">
              <w:rPr>
                <w:rFonts w:ascii="Arial" w:hAnsi="Arial" w:cs="Arial"/>
                <w:sz w:val="16"/>
                <w:szCs w:val="16"/>
              </w:rPr>
              <w:t>Edificios</w:t>
            </w:r>
          </w:p>
        </w:tc>
        <w:tc>
          <w:tcPr>
            <w:tcW w:w="420"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409"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39067D" w:rsidRPr="00CB1979" w:rsidTr="00B1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39067D" w:rsidRPr="00CB1979" w:rsidRDefault="00646ED5" w:rsidP="007A6435">
            <w:pPr>
              <w:rPr>
                <w:rFonts w:ascii="Arial" w:hAnsi="Arial" w:cs="Arial"/>
                <w:sz w:val="16"/>
                <w:szCs w:val="16"/>
              </w:rPr>
            </w:pPr>
            <w:r>
              <w:rPr>
                <w:rFonts w:ascii="Arial" w:hAnsi="Arial" w:cs="Arial"/>
                <w:sz w:val="16"/>
                <w:szCs w:val="16"/>
              </w:rPr>
              <w:t>16</w:t>
            </w:r>
            <w:r w:rsidR="0039067D" w:rsidRPr="00CB1979">
              <w:rPr>
                <w:rFonts w:ascii="Arial" w:hAnsi="Arial" w:cs="Arial"/>
                <w:sz w:val="16"/>
                <w:szCs w:val="16"/>
              </w:rPr>
              <w:t>0115</w:t>
            </w:r>
          </w:p>
        </w:tc>
        <w:tc>
          <w:tcPr>
            <w:tcW w:w="7125" w:type="dxa"/>
            <w:gridSpan w:val="4"/>
            <w:tcBorders>
              <w:top w:val="nil"/>
              <w:left w:val="nil"/>
              <w:bottom w:val="nil"/>
              <w:right w:val="single" w:sz="12" w:space="0" w:color="auto"/>
            </w:tcBorders>
          </w:tcPr>
          <w:p w:rsidR="0039067D" w:rsidRPr="00CB1979" w:rsidRDefault="00646ED5" w:rsidP="007A6435">
            <w:pPr>
              <w:rPr>
                <w:rFonts w:ascii="Arial" w:hAnsi="Arial" w:cs="Arial"/>
                <w:sz w:val="16"/>
                <w:szCs w:val="16"/>
              </w:rPr>
            </w:pPr>
            <w:r>
              <w:rPr>
                <w:rFonts w:ascii="Arial" w:hAnsi="Arial" w:cs="Arial"/>
                <w:sz w:val="16"/>
                <w:szCs w:val="16"/>
              </w:rPr>
              <w:t xml:space="preserve">Construcciones </w:t>
            </w:r>
            <w:r w:rsidR="009B3253">
              <w:rPr>
                <w:rFonts w:ascii="Arial" w:hAnsi="Arial" w:cs="Arial"/>
                <w:sz w:val="16"/>
                <w:szCs w:val="16"/>
              </w:rPr>
              <w:t xml:space="preserve">y remodelaciones </w:t>
            </w:r>
            <w:r>
              <w:rPr>
                <w:rFonts w:ascii="Arial" w:hAnsi="Arial" w:cs="Arial"/>
                <w:sz w:val="16"/>
                <w:szCs w:val="16"/>
              </w:rPr>
              <w:t>en curso</w:t>
            </w:r>
          </w:p>
        </w:tc>
        <w:tc>
          <w:tcPr>
            <w:tcW w:w="420"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409"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184957" w:rsidRPr="00CB1979" w:rsidTr="00D60B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184957" w:rsidRPr="00CB1979" w:rsidRDefault="00184957" w:rsidP="007A6435">
            <w:pPr>
              <w:rPr>
                <w:rFonts w:ascii="Arial" w:hAnsi="Arial" w:cs="Arial"/>
                <w:sz w:val="16"/>
                <w:szCs w:val="16"/>
              </w:rPr>
            </w:pPr>
          </w:p>
        </w:tc>
        <w:tc>
          <w:tcPr>
            <w:tcW w:w="7954" w:type="dxa"/>
            <w:gridSpan w:val="7"/>
            <w:tcBorders>
              <w:top w:val="nil"/>
              <w:left w:val="nil"/>
              <w:bottom w:val="nil"/>
              <w:right w:val="single" w:sz="12" w:space="0" w:color="auto"/>
            </w:tcBorders>
          </w:tcPr>
          <w:p w:rsidR="00184957" w:rsidRPr="00CB1979" w:rsidRDefault="00184957" w:rsidP="007A6435">
            <w:pPr>
              <w:jc w:val="both"/>
              <w:rPr>
                <w:rFonts w:ascii="Arial" w:hAnsi="Arial" w:cs="Arial"/>
                <w:sz w:val="16"/>
                <w:szCs w:val="16"/>
              </w:rPr>
            </w:pPr>
          </w:p>
        </w:tc>
      </w:tr>
      <w:tr w:rsidR="0081098C" w:rsidRPr="00CB1979" w:rsidTr="001849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nil"/>
              <w:right w:val="single" w:sz="12" w:space="0" w:color="auto"/>
            </w:tcBorders>
          </w:tcPr>
          <w:p w:rsidR="0081098C" w:rsidRPr="00CB1979" w:rsidRDefault="0081098C" w:rsidP="007A6435">
            <w:pPr>
              <w:jc w:val="center"/>
              <w:rPr>
                <w:rFonts w:ascii="Arial" w:hAnsi="Arial" w:cs="Arial"/>
                <w:b/>
                <w:sz w:val="16"/>
                <w:szCs w:val="16"/>
              </w:rPr>
            </w:pPr>
            <w:r w:rsidRPr="00CB1979">
              <w:rPr>
                <w:rFonts w:ascii="Arial" w:hAnsi="Arial" w:cs="Arial"/>
                <w:b/>
                <w:sz w:val="16"/>
                <w:szCs w:val="16"/>
              </w:rPr>
              <w:t>DESCRIPCION</w:t>
            </w:r>
          </w:p>
          <w:p w:rsidR="0081098C" w:rsidRPr="00CB1979" w:rsidRDefault="0081098C" w:rsidP="007A6435">
            <w:pPr>
              <w:jc w:val="center"/>
              <w:rPr>
                <w:rFonts w:ascii="Arial" w:hAnsi="Arial" w:cs="Arial"/>
                <w:b/>
                <w:sz w:val="16"/>
                <w:szCs w:val="16"/>
              </w:rPr>
            </w:pPr>
          </w:p>
          <w:p w:rsidR="0081098C" w:rsidRPr="00CB1979" w:rsidRDefault="0081098C" w:rsidP="007A6435">
            <w:pPr>
              <w:jc w:val="both"/>
              <w:rPr>
                <w:rFonts w:ascii="Arial" w:hAnsi="Arial" w:cs="Arial"/>
                <w:sz w:val="16"/>
                <w:szCs w:val="16"/>
              </w:rPr>
            </w:pPr>
            <w:r w:rsidRPr="00CB1979">
              <w:rPr>
                <w:rFonts w:ascii="Arial" w:hAnsi="Arial" w:cs="Arial"/>
                <w:sz w:val="16"/>
                <w:szCs w:val="16"/>
              </w:rPr>
              <w:t>En est</w:t>
            </w:r>
            <w:r w:rsidR="00646ED5">
              <w:rPr>
                <w:rFonts w:ascii="Arial" w:hAnsi="Arial" w:cs="Arial"/>
                <w:sz w:val="16"/>
                <w:szCs w:val="16"/>
              </w:rPr>
              <w:t>a</w:t>
            </w:r>
            <w:r w:rsidRPr="00CB1979">
              <w:rPr>
                <w:rFonts w:ascii="Arial" w:hAnsi="Arial" w:cs="Arial"/>
                <w:sz w:val="16"/>
                <w:szCs w:val="16"/>
              </w:rPr>
              <w:t xml:space="preserve"> </w:t>
            </w:r>
            <w:r w:rsidR="00646ED5">
              <w:rPr>
                <w:rFonts w:ascii="Arial" w:hAnsi="Arial" w:cs="Arial"/>
                <w:sz w:val="16"/>
                <w:szCs w:val="16"/>
              </w:rPr>
              <w:t>cuenta</w:t>
            </w:r>
            <w:r w:rsidRPr="00CB1979">
              <w:rPr>
                <w:rFonts w:ascii="Arial" w:hAnsi="Arial" w:cs="Arial"/>
                <w:sz w:val="16"/>
                <w:szCs w:val="16"/>
              </w:rPr>
              <w:t xml:space="preserve"> se registran</w:t>
            </w:r>
            <w:r w:rsidR="00646ED5">
              <w:rPr>
                <w:rFonts w:ascii="Arial" w:hAnsi="Arial" w:cs="Arial"/>
                <w:sz w:val="16"/>
                <w:szCs w:val="16"/>
              </w:rPr>
              <w:t xml:space="preserve"> los </w:t>
            </w:r>
            <w:r w:rsidR="00A060B8">
              <w:rPr>
                <w:rFonts w:ascii="Arial" w:hAnsi="Arial" w:cs="Arial"/>
                <w:sz w:val="16"/>
                <w:szCs w:val="16"/>
              </w:rPr>
              <w:t>inmuebles</w:t>
            </w:r>
            <w:r w:rsidR="00646ED5">
              <w:rPr>
                <w:rFonts w:ascii="Arial" w:hAnsi="Arial" w:cs="Arial"/>
                <w:sz w:val="16"/>
                <w:szCs w:val="16"/>
              </w:rPr>
              <w:t xml:space="preserve"> en donde se hallan instaladas las of</w:t>
            </w:r>
            <w:r w:rsidR="00A060B8">
              <w:rPr>
                <w:rFonts w:ascii="Arial" w:hAnsi="Arial" w:cs="Arial"/>
                <w:sz w:val="16"/>
                <w:szCs w:val="16"/>
              </w:rPr>
              <w:t>icinas del Fondo; así como,</w:t>
            </w:r>
            <w:r w:rsidR="00646ED5">
              <w:rPr>
                <w:rFonts w:ascii="Arial" w:hAnsi="Arial" w:cs="Arial"/>
                <w:sz w:val="16"/>
                <w:szCs w:val="16"/>
              </w:rPr>
              <w:t xml:space="preserve"> </w:t>
            </w:r>
            <w:r w:rsidRPr="00CB1979">
              <w:rPr>
                <w:rFonts w:ascii="Arial" w:hAnsi="Arial" w:cs="Arial"/>
                <w:sz w:val="16"/>
                <w:szCs w:val="16"/>
              </w:rPr>
              <w:t>los</w:t>
            </w:r>
            <w:r w:rsidR="00646ED5">
              <w:rPr>
                <w:rFonts w:ascii="Arial" w:hAnsi="Arial" w:cs="Arial"/>
                <w:sz w:val="16"/>
                <w:szCs w:val="16"/>
              </w:rPr>
              <w:t xml:space="preserve"> otros</w:t>
            </w:r>
            <w:r w:rsidRPr="00CB1979">
              <w:rPr>
                <w:rFonts w:ascii="Arial" w:hAnsi="Arial" w:cs="Arial"/>
                <w:sz w:val="16"/>
                <w:szCs w:val="16"/>
              </w:rPr>
              <w:t xml:space="preserve"> bienes inmuebles que son propiedad de</w:t>
            </w:r>
            <w:r w:rsidR="00A060B8">
              <w:rPr>
                <w:rFonts w:ascii="Arial" w:hAnsi="Arial" w:cs="Arial"/>
                <w:sz w:val="16"/>
                <w:szCs w:val="16"/>
              </w:rPr>
              <w:t xml:space="preserve"> la entidad</w:t>
            </w:r>
            <w:r w:rsidRPr="00CB1979">
              <w:rPr>
                <w:rFonts w:ascii="Arial" w:hAnsi="Arial" w:cs="Arial"/>
                <w:sz w:val="16"/>
                <w:szCs w:val="16"/>
              </w:rPr>
              <w:t xml:space="preserve"> y que sirven para cumplir </w:t>
            </w:r>
            <w:r w:rsidR="00646ED5">
              <w:rPr>
                <w:rFonts w:ascii="Arial" w:hAnsi="Arial" w:cs="Arial"/>
                <w:sz w:val="16"/>
                <w:szCs w:val="16"/>
              </w:rPr>
              <w:t>con</w:t>
            </w:r>
            <w:r w:rsidRPr="00CB1979">
              <w:rPr>
                <w:rFonts w:ascii="Arial" w:hAnsi="Arial" w:cs="Arial"/>
                <w:sz w:val="16"/>
                <w:szCs w:val="16"/>
              </w:rPr>
              <w:t xml:space="preserve"> sus actividades de s</w:t>
            </w:r>
            <w:r w:rsidR="00646ED5">
              <w:rPr>
                <w:rFonts w:ascii="Arial" w:hAnsi="Arial" w:cs="Arial"/>
                <w:sz w:val="16"/>
                <w:szCs w:val="16"/>
              </w:rPr>
              <w:t xml:space="preserve">ervicio y operación diaria. La subcuenta 160115 “Construcciones en curso” </w:t>
            </w:r>
            <w:r w:rsidRPr="00CB1979">
              <w:rPr>
                <w:rFonts w:ascii="Arial" w:hAnsi="Arial" w:cs="Arial"/>
                <w:sz w:val="16"/>
                <w:szCs w:val="16"/>
              </w:rPr>
              <w:t xml:space="preserve">es </w:t>
            </w:r>
            <w:r w:rsidR="00CF3000" w:rsidRPr="00CB1979">
              <w:rPr>
                <w:rFonts w:ascii="Arial" w:hAnsi="Arial" w:cs="Arial"/>
                <w:sz w:val="16"/>
                <w:szCs w:val="16"/>
              </w:rPr>
              <w:t xml:space="preserve">una </w:t>
            </w:r>
            <w:r w:rsidRPr="00CB1979">
              <w:rPr>
                <w:rFonts w:ascii="Arial" w:hAnsi="Arial" w:cs="Arial"/>
                <w:sz w:val="16"/>
                <w:szCs w:val="16"/>
              </w:rPr>
              <w:t xml:space="preserve">cuenta transitoria y cuando esté concluida la construcción del bien, se debe transferir a la </w:t>
            </w:r>
            <w:r w:rsidR="00646ED5">
              <w:rPr>
                <w:rFonts w:ascii="Arial" w:hAnsi="Arial" w:cs="Arial"/>
                <w:sz w:val="16"/>
                <w:szCs w:val="16"/>
              </w:rPr>
              <w:t>subcuenta 160110 “Edificios”</w:t>
            </w:r>
            <w:r w:rsidRPr="00CB1979">
              <w:rPr>
                <w:rFonts w:ascii="Arial" w:hAnsi="Arial" w:cs="Arial"/>
                <w:sz w:val="16"/>
                <w:szCs w:val="16"/>
              </w:rPr>
              <w:t>.</w:t>
            </w:r>
          </w:p>
          <w:p w:rsidR="0081098C" w:rsidRPr="00CB1979" w:rsidRDefault="0081098C" w:rsidP="007A6435">
            <w:pPr>
              <w:jc w:val="both"/>
              <w:rPr>
                <w:rFonts w:ascii="Arial" w:hAnsi="Arial" w:cs="Arial"/>
                <w:sz w:val="16"/>
                <w:szCs w:val="16"/>
              </w:rPr>
            </w:pPr>
          </w:p>
          <w:p w:rsidR="0081098C" w:rsidRDefault="0081098C" w:rsidP="007A6435">
            <w:pPr>
              <w:pStyle w:val="Ttulo1"/>
              <w:jc w:val="both"/>
              <w:rPr>
                <w:rFonts w:ascii="Arial" w:hAnsi="Arial" w:cs="Arial"/>
                <w:b w:val="0"/>
                <w:sz w:val="16"/>
                <w:szCs w:val="16"/>
              </w:rPr>
            </w:pPr>
            <w:r w:rsidRPr="00CB1979">
              <w:rPr>
                <w:rFonts w:ascii="Arial" w:hAnsi="Arial" w:cs="Arial"/>
                <w:b w:val="0"/>
                <w:sz w:val="16"/>
                <w:szCs w:val="16"/>
              </w:rPr>
              <w:t>Los edificios están sujetos a depreciación de acuerdo a las políticas internas y disposiciones de la Superintendencia de Bancos y Seguros.</w:t>
            </w:r>
          </w:p>
          <w:p w:rsidR="00A060B8" w:rsidRDefault="00A060B8" w:rsidP="00A060B8"/>
          <w:p w:rsidR="00A060B8" w:rsidRDefault="00A060B8" w:rsidP="00A060B8">
            <w:pPr>
              <w:pStyle w:val="Textoindependiente3"/>
              <w:rPr>
                <w:rFonts w:ascii="Arial" w:hAnsi="Arial"/>
                <w:sz w:val="16"/>
              </w:rPr>
            </w:pPr>
            <w:r>
              <w:rPr>
                <w:rFonts w:ascii="Arial" w:hAnsi="Arial"/>
                <w:sz w:val="16"/>
              </w:rPr>
              <w:t>Los Fondos deberán, cada cinco años, ajustar a precios de mercado, al cierre del ejercicio económic</w:t>
            </w:r>
            <w:r w:rsidR="00C20F9D">
              <w:rPr>
                <w:rFonts w:ascii="Arial" w:hAnsi="Arial"/>
                <w:sz w:val="16"/>
              </w:rPr>
              <w:t xml:space="preserve">o correspondiente el  valor </w:t>
            </w:r>
            <w:r>
              <w:rPr>
                <w:rFonts w:ascii="Arial" w:hAnsi="Arial"/>
                <w:sz w:val="16"/>
              </w:rPr>
              <w:t xml:space="preserve"> en libros de </w:t>
            </w:r>
            <w:r w:rsidR="00C20F9D">
              <w:rPr>
                <w:rFonts w:ascii="Arial" w:hAnsi="Arial"/>
                <w:sz w:val="16"/>
              </w:rPr>
              <w:t>sus</w:t>
            </w:r>
            <w:r>
              <w:rPr>
                <w:rFonts w:ascii="Arial" w:hAnsi="Arial"/>
                <w:sz w:val="16"/>
              </w:rPr>
              <w:t xml:space="preserve"> bienes inmuebles </w:t>
            </w:r>
            <w:r w:rsidR="00C20F9D">
              <w:rPr>
                <w:rFonts w:ascii="Arial" w:hAnsi="Arial"/>
                <w:sz w:val="16"/>
              </w:rPr>
              <w:t>y su respectiva depreciación</w:t>
            </w:r>
            <w:r>
              <w:rPr>
                <w:rFonts w:ascii="Arial" w:hAnsi="Arial"/>
                <w:sz w:val="16"/>
              </w:rPr>
              <w:t>, de conformidad con las disposiciones emitidas por la Superintendencia de Bancos</w:t>
            </w:r>
            <w:r w:rsidR="00C20F9D">
              <w:rPr>
                <w:rFonts w:ascii="Arial" w:hAnsi="Arial"/>
                <w:sz w:val="16"/>
              </w:rPr>
              <w:t xml:space="preserve"> y Seguros</w:t>
            </w:r>
            <w:r>
              <w:rPr>
                <w:rFonts w:ascii="Arial" w:hAnsi="Arial"/>
                <w:sz w:val="16"/>
              </w:rPr>
              <w:t>.</w:t>
            </w:r>
          </w:p>
          <w:p w:rsidR="00A060B8" w:rsidRPr="00A060B8" w:rsidRDefault="00A060B8" w:rsidP="00A060B8"/>
          <w:p w:rsidR="00D00F2C" w:rsidRPr="00CB1979" w:rsidRDefault="00D00F2C" w:rsidP="007A6435">
            <w:pPr>
              <w:rPr>
                <w:sz w:val="16"/>
                <w:szCs w:val="16"/>
              </w:rPr>
            </w:pPr>
          </w:p>
        </w:tc>
      </w:tr>
      <w:tr w:rsidR="008E73C1" w:rsidRPr="00CB1979" w:rsidTr="001849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nil"/>
              <w:right w:val="single" w:sz="12" w:space="0" w:color="auto"/>
            </w:tcBorders>
          </w:tcPr>
          <w:p w:rsidR="008E73C1" w:rsidRPr="00CB1979" w:rsidRDefault="008E73C1" w:rsidP="007A6435">
            <w:pPr>
              <w:pStyle w:val="Ttulo1"/>
              <w:rPr>
                <w:rFonts w:ascii="Arial" w:hAnsi="Arial" w:cs="Arial"/>
                <w:sz w:val="16"/>
                <w:szCs w:val="16"/>
              </w:rPr>
            </w:pPr>
            <w:r w:rsidRPr="00CB1979">
              <w:rPr>
                <w:rFonts w:ascii="Arial" w:hAnsi="Arial" w:cs="Arial"/>
                <w:sz w:val="16"/>
                <w:szCs w:val="16"/>
              </w:rPr>
              <w:t>DINAMICA</w:t>
            </w:r>
          </w:p>
        </w:tc>
      </w:tr>
      <w:tr w:rsidR="008E73C1" w:rsidRPr="00CB1979" w:rsidTr="001849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8E73C1" w:rsidRPr="0041194B" w:rsidRDefault="008E73C1" w:rsidP="007749A6">
            <w:pPr>
              <w:pStyle w:val="Ttulo6"/>
              <w:ind w:right="355"/>
              <w:jc w:val="center"/>
              <w:rPr>
                <w:rFonts w:ascii="Arial" w:hAnsi="Arial" w:cs="Arial"/>
                <w:szCs w:val="16"/>
              </w:rPr>
            </w:pPr>
            <w:r w:rsidRPr="00CB1979">
              <w:rPr>
                <w:rFonts w:ascii="Arial" w:hAnsi="Arial" w:cs="Arial"/>
                <w:szCs w:val="16"/>
              </w:rPr>
              <w:t>DEBITOS</w:t>
            </w:r>
          </w:p>
          <w:p w:rsidR="008E73C1" w:rsidRPr="00CB1979" w:rsidRDefault="008E73C1" w:rsidP="007749A6">
            <w:pPr>
              <w:ind w:right="355"/>
              <w:jc w:val="both"/>
              <w:rPr>
                <w:rFonts w:ascii="Arial" w:hAnsi="Arial" w:cs="Arial"/>
                <w:sz w:val="16"/>
                <w:szCs w:val="16"/>
              </w:rPr>
            </w:pPr>
          </w:p>
          <w:p w:rsidR="008E73C1" w:rsidRPr="00CB1979" w:rsidRDefault="008E73C1" w:rsidP="00E41E3F">
            <w:pPr>
              <w:pStyle w:val="Prrafodelista"/>
              <w:numPr>
                <w:ilvl w:val="0"/>
                <w:numId w:val="36"/>
              </w:numPr>
              <w:ind w:right="355"/>
              <w:jc w:val="both"/>
              <w:rPr>
                <w:rFonts w:ascii="Arial" w:hAnsi="Arial" w:cs="Arial"/>
                <w:sz w:val="16"/>
                <w:szCs w:val="16"/>
              </w:rPr>
            </w:pPr>
            <w:r w:rsidRPr="00CB1979">
              <w:rPr>
                <w:rFonts w:ascii="Arial" w:hAnsi="Arial" w:cs="Arial"/>
                <w:sz w:val="16"/>
                <w:szCs w:val="16"/>
              </w:rPr>
              <w:t>Por el valor de adquisición</w:t>
            </w:r>
            <w:r w:rsidR="00A060B8">
              <w:rPr>
                <w:rFonts w:ascii="Arial" w:hAnsi="Arial" w:cs="Arial"/>
                <w:sz w:val="16"/>
                <w:szCs w:val="16"/>
              </w:rPr>
              <w:t xml:space="preserve"> de los bienes inmuebles</w:t>
            </w:r>
            <w:r w:rsidRPr="00CB1979">
              <w:rPr>
                <w:rFonts w:ascii="Arial" w:hAnsi="Arial" w:cs="Arial"/>
                <w:sz w:val="16"/>
                <w:szCs w:val="16"/>
              </w:rPr>
              <w:t xml:space="preserve"> incluidos gastos legales y de escrituras o por los desembolsos que efectúe </w:t>
            </w:r>
            <w:r w:rsidR="00882295" w:rsidRPr="00CB1979">
              <w:rPr>
                <w:rFonts w:ascii="Arial" w:hAnsi="Arial" w:cs="Arial"/>
                <w:sz w:val="16"/>
                <w:szCs w:val="16"/>
              </w:rPr>
              <w:t>el Fondo</w:t>
            </w:r>
            <w:r w:rsidRPr="00CB1979">
              <w:rPr>
                <w:rFonts w:ascii="Arial" w:hAnsi="Arial" w:cs="Arial"/>
                <w:sz w:val="16"/>
                <w:szCs w:val="16"/>
              </w:rPr>
              <w:t xml:space="preserve"> destinados a las construcciones, ampliaciones y remodelaciones de los edificios y locales para uso de la misma.</w:t>
            </w:r>
          </w:p>
          <w:p w:rsidR="008E73C1" w:rsidRPr="00CB1979" w:rsidRDefault="008E73C1" w:rsidP="007749A6">
            <w:pPr>
              <w:ind w:right="355"/>
              <w:jc w:val="both"/>
              <w:rPr>
                <w:rFonts w:ascii="Arial" w:hAnsi="Arial" w:cs="Arial"/>
                <w:sz w:val="16"/>
                <w:szCs w:val="16"/>
              </w:rPr>
            </w:pPr>
          </w:p>
          <w:p w:rsidR="008E73C1" w:rsidRPr="00CB1979" w:rsidRDefault="008E73C1" w:rsidP="00E41E3F">
            <w:pPr>
              <w:pStyle w:val="Prrafodelista"/>
              <w:numPr>
                <w:ilvl w:val="0"/>
                <w:numId w:val="36"/>
              </w:numPr>
              <w:ind w:right="355"/>
              <w:jc w:val="both"/>
              <w:rPr>
                <w:rFonts w:ascii="Arial" w:hAnsi="Arial" w:cs="Arial"/>
                <w:sz w:val="16"/>
                <w:szCs w:val="16"/>
              </w:rPr>
            </w:pPr>
            <w:r w:rsidRPr="00CB1979">
              <w:rPr>
                <w:rFonts w:ascii="Arial" w:hAnsi="Arial" w:cs="Arial"/>
                <w:sz w:val="16"/>
                <w:szCs w:val="16"/>
              </w:rPr>
              <w:t>Por el valor de obras permanentes y mejoras que valoricen la propiedad.</w:t>
            </w:r>
          </w:p>
          <w:p w:rsidR="00D00F2C" w:rsidRPr="00CB1979" w:rsidRDefault="00D00F2C" w:rsidP="007749A6">
            <w:pPr>
              <w:ind w:right="355"/>
              <w:jc w:val="both"/>
              <w:rPr>
                <w:rFonts w:ascii="Arial" w:hAnsi="Arial" w:cs="Arial"/>
                <w:sz w:val="16"/>
                <w:szCs w:val="16"/>
              </w:rPr>
            </w:pPr>
          </w:p>
          <w:p w:rsidR="003D2984" w:rsidRPr="00CB1979" w:rsidRDefault="003D2984" w:rsidP="00E41E3F">
            <w:pPr>
              <w:pStyle w:val="Prrafodelista"/>
              <w:numPr>
                <w:ilvl w:val="0"/>
                <w:numId w:val="36"/>
              </w:numPr>
              <w:ind w:right="355"/>
              <w:jc w:val="both"/>
              <w:rPr>
                <w:rFonts w:ascii="Arial" w:hAnsi="Arial" w:cs="Arial"/>
                <w:sz w:val="16"/>
                <w:szCs w:val="16"/>
              </w:rPr>
            </w:pPr>
            <w:r w:rsidRPr="00CB1979">
              <w:rPr>
                <w:rFonts w:ascii="Arial" w:hAnsi="Arial" w:cs="Arial"/>
                <w:sz w:val="16"/>
                <w:szCs w:val="16"/>
              </w:rPr>
              <w:t>Por el mayor valor originado en valuaciones practicadas por peritos calificados.</w:t>
            </w:r>
          </w:p>
          <w:p w:rsidR="008E73C1" w:rsidRPr="00CB1979" w:rsidRDefault="008E73C1" w:rsidP="007749A6">
            <w:pPr>
              <w:ind w:right="355"/>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8E73C1" w:rsidRPr="0041194B" w:rsidRDefault="008E73C1" w:rsidP="007749A6">
            <w:pPr>
              <w:pStyle w:val="Ttulo6"/>
              <w:ind w:right="355"/>
              <w:jc w:val="center"/>
              <w:rPr>
                <w:rFonts w:ascii="Arial" w:hAnsi="Arial" w:cs="Arial"/>
                <w:szCs w:val="16"/>
              </w:rPr>
            </w:pPr>
            <w:r w:rsidRPr="00CB1979">
              <w:rPr>
                <w:rFonts w:ascii="Arial" w:hAnsi="Arial" w:cs="Arial"/>
                <w:szCs w:val="16"/>
              </w:rPr>
              <w:t>CREDITOS</w:t>
            </w:r>
          </w:p>
          <w:p w:rsidR="008E73C1" w:rsidRPr="00CB1979" w:rsidRDefault="008E73C1" w:rsidP="007749A6">
            <w:pPr>
              <w:ind w:right="355"/>
              <w:jc w:val="both"/>
              <w:rPr>
                <w:rFonts w:ascii="Arial" w:hAnsi="Arial" w:cs="Arial"/>
                <w:sz w:val="16"/>
                <w:szCs w:val="16"/>
              </w:rPr>
            </w:pPr>
          </w:p>
          <w:p w:rsidR="008E73C1" w:rsidRPr="00CB1979" w:rsidRDefault="008E73C1" w:rsidP="00E41E3F">
            <w:pPr>
              <w:pStyle w:val="Prrafodelista"/>
              <w:numPr>
                <w:ilvl w:val="0"/>
                <w:numId w:val="37"/>
              </w:numPr>
              <w:ind w:right="355"/>
              <w:jc w:val="both"/>
              <w:rPr>
                <w:rFonts w:ascii="Arial" w:hAnsi="Arial" w:cs="Arial"/>
                <w:sz w:val="16"/>
                <w:szCs w:val="16"/>
              </w:rPr>
            </w:pPr>
            <w:r w:rsidRPr="00CB1979">
              <w:rPr>
                <w:rFonts w:ascii="Arial" w:hAnsi="Arial" w:cs="Arial"/>
                <w:sz w:val="16"/>
                <w:szCs w:val="16"/>
              </w:rPr>
              <w:t>Por el saldo en libros del inmueble enajenado.</w:t>
            </w:r>
          </w:p>
          <w:p w:rsidR="008E73C1" w:rsidRPr="00CB1979" w:rsidRDefault="008E73C1" w:rsidP="007749A6">
            <w:pPr>
              <w:ind w:right="355"/>
              <w:jc w:val="both"/>
              <w:rPr>
                <w:rFonts w:ascii="Arial" w:hAnsi="Arial" w:cs="Arial"/>
                <w:sz w:val="16"/>
                <w:szCs w:val="16"/>
                <w:lang w:val="es-ES"/>
              </w:rPr>
            </w:pPr>
          </w:p>
          <w:p w:rsidR="008E73C1" w:rsidRPr="00CB1979" w:rsidRDefault="008E73C1" w:rsidP="00E41E3F">
            <w:pPr>
              <w:pStyle w:val="Prrafodelista"/>
              <w:numPr>
                <w:ilvl w:val="0"/>
                <w:numId w:val="37"/>
              </w:numPr>
              <w:ind w:right="355"/>
              <w:jc w:val="both"/>
              <w:rPr>
                <w:rFonts w:ascii="Arial" w:hAnsi="Arial" w:cs="Arial"/>
                <w:sz w:val="16"/>
                <w:szCs w:val="16"/>
              </w:rPr>
            </w:pPr>
            <w:r w:rsidRPr="00CB1979">
              <w:rPr>
                <w:rFonts w:ascii="Arial" w:hAnsi="Arial" w:cs="Arial"/>
                <w:sz w:val="16"/>
                <w:szCs w:val="16"/>
              </w:rPr>
              <w:t>Por el valor del bien por destrucción total o parcial ocasio</w:t>
            </w:r>
            <w:r w:rsidR="003D2984" w:rsidRPr="00CB1979">
              <w:rPr>
                <w:rFonts w:ascii="Arial" w:hAnsi="Arial" w:cs="Arial"/>
                <w:sz w:val="16"/>
                <w:szCs w:val="16"/>
              </w:rPr>
              <w:t>nada por un siniestro producido.</w:t>
            </w:r>
          </w:p>
          <w:p w:rsidR="00D00F2C" w:rsidRPr="00CB1979" w:rsidRDefault="00D00F2C" w:rsidP="007749A6">
            <w:pPr>
              <w:ind w:right="355"/>
              <w:jc w:val="both"/>
              <w:rPr>
                <w:rFonts w:ascii="Arial" w:hAnsi="Arial" w:cs="Arial"/>
                <w:sz w:val="16"/>
                <w:szCs w:val="16"/>
              </w:rPr>
            </w:pPr>
          </w:p>
          <w:p w:rsidR="00A060B8" w:rsidRDefault="00A060B8" w:rsidP="00E41E3F">
            <w:pPr>
              <w:pStyle w:val="Prrafodelista"/>
              <w:numPr>
                <w:ilvl w:val="0"/>
                <w:numId w:val="37"/>
              </w:numPr>
              <w:ind w:right="355"/>
              <w:jc w:val="both"/>
              <w:rPr>
                <w:rFonts w:ascii="Arial" w:hAnsi="Arial" w:cs="Arial"/>
                <w:sz w:val="16"/>
                <w:szCs w:val="16"/>
              </w:rPr>
            </w:pPr>
            <w:r>
              <w:rPr>
                <w:rFonts w:ascii="Arial" w:hAnsi="Arial" w:cs="Arial"/>
                <w:sz w:val="16"/>
                <w:szCs w:val="16"/>
              </w:rPr>
              <w:t xml:space="preserve">Por el valor de los inmuebles transferidos a la subcuenta 150210 “Inmuebles para arrendar”, cuando no sean utilizados por el Fondo y se haya suscrito un contrato de arrendamiento operativo. </w:t>
            </w:r>
          </w:p>
          <w:p w:rsidR="00A060B8" w:rsidRPr="00A060B8" w:rsidRDefault="00A060B8" w:rsidP="00A060B8">
            <w:pPr>
              <w:pStyle w:val="Prrafodelista"/>
              <w:rPr>
                <w:rFonts w:ascii="Arial" w:hAnsi="Arial" w:cs="Arial"/>
                <w:sz w:val="16"/>
                <w:szCs w:val="16"/>
              </w:rPr>
            </w:pPr>
          </w:p>
          <w:p w:rsidR="008E73C1" w:rsidRPr="00CB1979" w:rsidRDefault="008E73C1" w:rsidP="00E41E3F">
            <w:pPr>
              <w:pStyle w:val="Prrafodelista"/>
              <w:numPr>
                <w:ilvl w:val="0"/>
                <w:numId w:val="37"/>
              </w:numPr>
              <w:ind w:right="355"/>
              <w:jc w:val="both"/>
              <w:rPr>
                <w:rFonts w:ascii="Arial" w:hAnsi="Arial" w:cs="Arial"/>
                <w:sz w:val="16"/>
                <w:szCs w:val="16"/>
              </w:rPr>
            </w:pPr>
            <w:r w:rsidRPr="00CB1979">
              <w:rPr>
                <w:rFonts w:ascii="Arial" w:hAnsi="Arial" w:cs="Arial"/>
                <w:sz w:val="16"/>
                <w:szCs w:val="16"/>
              </w:rPr>
              <w:t>Por el valor de los activos transferidos a la cuenta 1</w:t>
            </w:r>
            <w:r w:rsidR="00A060B8">
              <w:rPr>
                <w:rFonts w:ascii="Arial" w:hAnsi="Arial" w:cs="Arial"/>
                <w:sz w:val="16"/>
                <w:szCs w:val="16"/>
              </w:rPr>
              <w:t>9032</w:t>
            </w:r>
            <w:r w:rsidR="003D2984" w:rsidRPr="00CB1979">
              <w:rPr>
                <w:rFonts w:ascii="Arial" w:hAnsi="Arial" w:cs="Arial"/>
                <w:sz w:val="16"/>
                <w:szCs w:val="16"/>
              </w:rPr>
              <w:t>5</w:t>
            </w:r>
            <w:r w:rsidRPr="00CB1979">
              <w:rPr>
                <w:rFonts w:ascii="Arial" w:hAnsi="Arial" w:cs="Arial"/>
                <w:sz w:val="16"/>
                <w:szCs w:val="16"/>
              </w:rPr>
              <w:t xml:space="preserve"> </w:t>
            </w:r>
            <w:r w:rsidR="007749A6">
              <w:rPr>
                <w:rFonts w:ascii="Arial" w:hAnsi="Arial" w:cs="Arial"/>
                <w:sz w:val="16"/>
                <w:szCs w:val="16"/>
              </w:rPr>
              <w:t>“</w:t>
            </w:r>
            <w:r w:rsidR="00A060B8">
              <w:rPr>
                <w:rFonts w:ascii="Arial" w:hAnsi="Arial" w:cs="Arial"/>
                <w:sz w:val="16"/>
                <w:szCs w:val="16"/>
              </w:rPr>
              <w:t>Propiedad y equipo</w:t>
            </w:r>
            <w:r w:rsidR="007749A6">
              <w:rPr>
                <w:rFonts w:ascii="Arial" w:hAnsi="Arial" w:cs="Arial"/>
                <w:sz w:val="16"/>
                <w:szCs w:val="16"/>
              </w:rPr>
              <w:t>”</w:t>
            </w:r>
            <w:r w:rsidR="003D2984" w:rsidRPr="00CB1979">
              <w:rPr>
                <w:rFonts w:ascii="Arial" w:hAnsi="Arial" w:cs="Arial"/>
                <w:sz w:val="16"/>
                <w:szCs w:val="16"/>
              </w:rPr>
              <w:t>.</w:t>
            </w:r>
          </w:p>
          <w:p w:rsidR="00D00F2C" w:rsidRPr="00CB1979" w:rsidRDefault="00D00F2C" w:rsidP="007749A6">
            <w:pPr>
              <w:pStyle w:val="Prrafodelista"/>
              <w:ind w:left="360" w:right="355"/>
              <w:jc w:val="both"/>
              <w:rPr>
                <w:rFonts w:ascii="Arial" w:hAnsi="Arial" w:cs="Arial"/>
                <w:sz w:val="16"/>
                <w:szCs w:val="16"/>
              </w:rPr>
            </w:pPr>
          </w:p>
          <w:p w:rsidR="003D2984" w:rsidRPr="00CB1979" w:rsidRDefault="003D2984" w:rsidP="00E41E3F">
            <w:pPr>
              <w:pStyle w:val="Prrafodelista"/>
              <w:numPr>
                <w:ilvl w:val="0"/>
                <w:numId w:val="37"/>
              </w:numPr>
              <w:ind w:right="355"/>
              <w:jc w:val="both"/>
              <w:rPr>
                <w:rFonts w:ascii="Arial" w:hAnsi="Arial" w:cs="Arial"/>
                <w:sz w:val="16"/>
                <w:szCs w:val="16"/>
              </w:rPr>
            </w:pPr>
            <w:r w:rsidRPr="00CB1979">
              <w:rPr>
                <w:rFonts w:ascii="Arial" w:hAnsi="Arial" w:cs="Arial"/>
                <w:sz w:val="16"/>
                <w:szCs w:val="16"/>
              </w:rPr>
              <w:t>Por el menor valor originado en valuaciones practica</w:t>
            </w:r>
            <w:r w:rsidR="00184957" w:rsidRPr="00CB1979">
              <w:rPr>
                <w:rFonts w:ascii="Arial" w:hAnsi="Arial" w:cs="Arial"/>
                <w:sz w:val="16"/>
                <w:szCs w:val="16"/>
              </w:rPr>
              <w:t>da</w:t>
            </w:r>
            <w:r w:rsidRPr="00CB1979">
              <w:rPr>
                <w:rFonts w:ascii="Arial" w:hAnsi="Arial" w:cs="Arial"/>
                <w:sz w:val="16"/>
                <w:szCs w:val="16"/>
              </w:rPr>
              <w:t>s por peritos calificados.</w:t>
            </w:r>
          </w:p>
          <w:p w:rsidR="008E73C1" w:rsidRPr="00CB1979" w:rsidRDefault="008E73C1" w:rsidP="007749A6">
            <w:pPr>
              <w:ind w:right="355"/>
              <w:jc w:val="both"/>
              <w:rPr>
                <w:rFonts w:ascii="Arial" w:hAnsi="Arial" w:cs="Arial"/>
                <w:sz w:val="16"/>
                <w:szCs w:val="16"/>
              </w:rPr>
            </w:pPr>
          </w:p>
          <w:p w:rsidR="008E73C1" w:rsidRDefault="008E73C1" w:rsidP="007749A6">
            <w:pPr>
              <w:ind w:right="355"/>
              <w:jc w:val="both"/>
              <w:rPr>
                <w:rFonts w:ascii="Arial" w:hAnsi="Arial" w:cs="Arial"/>
                <w:sz w:val="16"/>
                <w:szCs w:val="16"/>
              </w:rPr>
            </w:pPr>
          </w:p>
          <w:p w:rsidR="00C20F9D" w:rsidRDefault="00C20F9D" w:rsidP="007749A6">
            <w:pPr>
              <w:ind w:right="355"/>
              <w:jc w:val="both"/>
              <w:rPr>
                <w:rFonts w:ascii="Arial" w:hAnsi="Arial" w:cs="Arial"/>
                <w:sz w:val="16"/>
                <w:szCs w:val="16"/>
              </w:rPr>
            </w:pPr>
          </w:p>
          <w:p w:rsidR="00C20F9D" w:rsidRDefault="00C20F9D" w:rsidP="007749A6">
            <w:pPr>
              <w:ind w:right="355"/>
              <w:jc w:val="both"/>
              <w:rPr>
                <w:rFonts w:ascii="Arial" w:hAnsi="Arial" w:cs="Arial"/>
                <w:sz w:val="16"/>
                <w:szCs w:val="16"/>
              </w:rPr>
            </w:pPr>
          </w:p>
          <w:p w:rsidR="00C20F9D" w:rsidRDefault="00C20F9D" w:rsidP="007749A6">
            <w:pPr>
              <w:ind w:right="355"/>
              <w:jc w:val="both"/>
              <w:rPr>
                <w:rFonts w:ascii="Arial" w:hAnsi="Arial" w:cs="Arial"/>
                <w:sz w:val="16"/>
                <w:szCs w:val="16"/>
              </w:rPr>
            </w:pPr>
          </w:p>
          <w:p w:rsidR="00C20F9D" w:rsidRDefault="00C20F9D" w:rsidP="007749A6">
            <w:pPr>
              <w:ind w:right="355"/>
              <w:jc w:val="both"/>
              <w:rPr>
                <w:rFonts w:ascii="Arial" w:hAnsi="Arial" w:cs="Arial"/>
                <w:sz w:val="16"/>
                <w:szCs w:val="16"/>
              </w:rPr>
            </w:pPr>
          </w:p>
          <w:p w:rsidR="00C20F9D" w:rsidRDefault="00C20F9D" w:rsidP="007749A6">
            <w:pPr>
              <w:ind w:right="355"/>
              <w:jc w:val="both"/>
              <w:rPr>
                <w:rFonts w:ascii="Arial" w:hAnsi="Arial" w:cs="Arial"/>
                <w:sz w:val="16"/>
                <w:szCs w:val="16"/>
              </w:rPr>
            </w:pPr>
          </w:p>
          <w:p w:rsidR="00C20F9D" w:rsidRDefault="00C20F9D" w:rsidP="007749A6">
            <w:pPr>
              <w:ind w:right="355"/>
              <w:jc w:val="both"/>
              <w:rPr>
                <w:rFonts w:ascii="Arial" w:hAnsi="Arial" w:cs="Arial"/>
                <w:sz w:val="16"/>
                <w:szCs w:val="16"/>
              </w:rPr>
            </w:pPr>
          </w:p>
          <w:p w:rsidR="00C20F9D" w:rsidRDefault="00C20F9D" w:rsidP="007749A6">
            <w:pPr>
              <w:ind w:right="355"/>
              <w:jc w:val="both"/>
              <w:rPr>
                <w:rFonts w:ascii="Arial" w:hAnsi="Arial" w:cs="Arial"/>
                <w:sz w:val="16"/>
                <w:szCs w:val="16"/>
              </w:rPr>
            </w:pPr>
          </w:p>
          <w:p w:rsidR="00C20F9D" w:rsidRDefault="00C20F9D" w:rsidP="007749A6">
            <w:pPr>
              <w:ind w:right="355"/>
              <w:jc w:val="both"/>
              <w:rPr>
                <w:rFonts w:ascii="Arial" w:hAnsi="Arial" w:cs="Arial"/>
                <w:sz w:val="16"/>
                <w:szCs w:val="16"/>
              </w:rPr>
            </w:pPr>
          </w:p>
          <w:p w:rsidR="00C20F9D" w:rsidRDefault="00C20F9D" w:rsidP="007749A6">
            <w:pPr>
              <w:ind w:right="355"/>
              <w:jc w:val="both"/>
              <w:rPr>
                <w:rFonts w:ascii="Arial" w:hAnsi="Arial" w:cs="Arial"/>
                <w:sz w:val="16"/>
                <w:szCs w:val="16"/>
              </w:rPr>
            </w:pPr>
          </w:p>
          <w:p w:rsidR="00C20F9D" w:rsidRDefault="00C20F9D" w:rsidP="007749A6">
            <w:pPr>
              <w:ind w:right="355"/>
              <w:jc w:val="both"/>
              <w:rPr>
                <w:rFonts w:ascii="Arial" w:hAnsi="Arial" w:cs="Arial"/>
                <w:sz w:val="16"/>
                <w:szCs w:val="16"/>
              </w:rPr>
            </w:pPr>
          </w:p>
          <w:p w:rsidR="00C20F9D" w:rsidRDefault="00C20F9D" w:rsidP="007749A6">
            <w:pPr>
              <w:ind w:right="355"/>
              <w:jc w:val="both"/>
              <w:rPr>
                <w:rFonts w:ascii="Arial" w:hAnsi="Arial" w:cs="Arial"/>
                <w:sz w:val="16"/>
                <w:szCs w:val="16"/>
              </w:rPr>
            </w:pPr>
          </w:p>
          <w:p w:rsidR="00C20F9D" w:rsidRDefault="00C20F9D" w:rsidP="007749A6">
            <w:pPr>
              <w:ind w:right="355"/>
              <w:jc w:val="both"/>
              <w:rPr>
                <w:rFonts w:ascii="Arial" w:hAnsi="Arial" w:cs="Arial"/>
                <w:sz w:val="16"/>
                <w:szCs w:val="16"/>
              </w:rPr>
            </w:pPr>
          </w:p>
          <w:p w:rsidR="00C20F9D" w:rsidRDefault="00C20F9D" w:rsidP="007749A6">
            <w:pPr>
              <w:ind w:right="355"/>
              <w:jc w:val="both"/>
              <w:rPr>
                <w:rFonts w:ascii="Arial" w:hAnsi="Arial" w:cs="Arial"/>
                <w:sz w:val="16"/>
                <w:szCs w:val="16"/>
              </w:rPr>
            </w:pPr>
          </w:p>
          <w:p w:rsidR="00C20F9D" w:rsidRDefault="00C20F9D" w:rsidP="007749A6">
            <w:pPr>
              <w:ind w:right="355"/>
              <w:jc w:val="both"/>
              <w:rPr>
                <w:rFonts w:ascii="Arial" w:hAnsi="Arial" w:cs="Arial"/>
                <w:sz w:val="16"/>
                <w:szCs w:val="16"/>
              </w:rPr>
            </w:pPr>
          </w:p>
          <w:p w:rsidR="00C20F9D" w:rsidRDefault="00C20F9D" w:rsidP="007749A6">
            <w:pPr>
              <w:ind w:right="355"/>
              <w:jc w:val="both"/>
              <w:rPr>
                <w:rFonts w:ascii="Arial" w:hAnsi="Arial" w:cs="Arial"/>
                <w:sz w:val="16"/>
                <w:szCs w:val="16"/>
              </w:rPr>
            </w:pPr>
          </w:p>
          <w:p w:rsidR="00C20F9D" w:rsidRDefault="00C20F9D" w:rsidP="007749A6">
            <w:pPr>
              <w:ind w:right="355"/>
              <w:jc w:val="both"/>
              <w:rPr>
                <w:rFonts w:ascii="Arial" w:hAnsi="Arial" w:cs="Arial"/>
                <w:sz w:val="16"/>
                <w:szCs w:val="16"/>
              </w:rPr>
            </w:pPr>
          </w:p>
          <w:p w:rsidR="00C20F9D" w:rsidRPr="00CB1979" w:rsidRDefault="00C20F9D" w:rsidP="007749A6">
            <w:pPr>
              <w:ind w:right="355"/>
              <w:jc w:val="both"/>
              <w:rPr>
                <w:rFonts w:ascii="Arial" w:hAnsi="Arial" w:cs="Arial"/>
                <w:sz w:val="16"/>
                <w:szCs w:val="16"/>
              </w:rPr>
            </w:pPr>
          </w:p>
        </w:tc>
      </w:tr>
      <w:tr w:rsidR="00A35204" w:rsidRPr="00A060B8" w:rsidTr="00781597">
        <w:trPr>
          <w:cantSplit/>
          <w:trHeight w:val="739"/>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A060B8" w:rsidRDefault="00A35204" w:rsidP="00D60BDF">
            <w:pPr>
              <w:pStyle w:val="Ttulo1"/>
              <w:jc w:val="left"/>
              <w:rPr>
                <w:rFonts w:ascii="Arial" w:hAnsi="Arial" w:cs="Arial"/>
                <w:sz w:val="16"/>
                <w:szCs w:val="16"/>
              </w:rPr>
            </w:pPr>
            <w:r w:rsidRPr="00A060B8">
              <w:rPr>
                <w:rFonts w:ascii="Arial" w:hAnsi="Arial" w:cs="Arial"/>
                <w:sz w:val="16"/>
                <w:szCs w:val="16"/>
              </w:rPr>
              <w:t>Disposiciones Legales</w:t>
            </w:r>
          </w:p>
          <w:p w:rsidR="00A35204" w:rsidRDefault="00A35204" w:rsidP="00A060B8">
            <w:pPr>
              <w:rPr>
                <w:rFonts w:ascii="Arial" w:hAnsi="Arial" w:cs="Arial"/>
                <w:sz w:val="16"/>
                <w:szCs w:val="16"/>
              </w:rPr>
            </w:pPr>
          </w:p>
          <w:p w:rsidR="00A35204" w:rsidRDefault="00A35204" w:rsidP="00A060B8">
            <w:pPr>
              <w:rPr>
                <w:rFonts w:ascii="Arial" w:hAnsi="Arial" w:cs="Arial"/>
                <w:sz w:val="16"/>
                <w:szCs w:val="16"/>
              </w:rPr>
            </w:pPr>
            <w:r w:rsidRPr="00A060B8">
              <w:rPr>
                <w:rFonts w:ascii="Arial" w:hAnsi="Arial" w:cs="Arial"/>
                <w:sz w:val="16"/>
                <w:szCs w:val="16"/>
              </w:rPr>
              <w:t>C</w:t>
            </w:r>
            <w:r>
              <w:rPr>
                <w:rFonts w:ascii="Arial" w:hAnsi="Arial" w:cs="Arial"/>
                <w:sz w:val="16"/>
                <w:szCs w:val="16"/>
              </w:rPr>
              <w:t xml:space="preserve">apítulo III “Valoración de los bienes inmuebles poseídos por las instituciones contraladas por la Superintendencia de Bancos y Seguros, del título XI, del libro I de la </w:t>
            </w:r>
            <w:proofErr w:type="spellStart"/>
            <w:r>
              <w:rPr>
                <w:rFonts w:ascii="Arial" w:hAnsi="Arial" w:cs="Arial"/>
                <w:sz w:val="16"/>
                <w:szCs w:val="16"/>
              </w:rPr>
              <w:t>CRSBSyJB</w:t>
            </w:r>
            <w:proofErr w:type="spellEnd"/>
            <w:r>
              <w:rPr>
                <w:rFonts w:ascii="Arial" w:hAnsi="Arial" w:cs="Arial"/>
                <w:sz w:val="16"/>
                <w:szCs w:val="16"/>
              </w:rPr>
              <w:t>.</w:t>
            </w:r>
          </w:p>
          <w:p w:rsidR="00A35204" w:rsidRPr="00A060B8" w:rsidRDefault="00A35204" w:rsidP="00A060B8">
            <w:pPr>
              <w:rPr>
                <w:rFonts w:ascii="Arial" w:hAnsi="Arial" w:cs="Arial"/>
                <w:sz w:val="16"/>
                <w:szCs w:val="16"/>
              </w:rPr>
            </w:pPr>
          </w:p>
        </w:tc>
        <w:tc>
          <w:tcPr>
            <w:tcW w:w="4678"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D60BDF" w:rsidRPr="00CB1979" w:rsidRDefault="00D60BDF" w:rsidP="007A6435">
      <w:pPr>
        <w:rPr>
          <w:rFonts w:ascii="Arial" w:hAnsi="Arial" w:cs="Arial"/>
          <w:sz w:val="16"/>
          <w:szCs w:val="16"/>
        </w:rPr>
      </w:pPr>
    </w:p>
    <w:p w:rsidR="008E73C1" w:rsidRDefault="008E73C1" w:rsidP="007A6435">
      <w:pPr>
        <w:rPr>
          <w:rFonts w:ascii="Arial" w:hAnsi="Arial" w:cs="Arial"/>
          <w:sz w:val="16"/>
          <w:szCs w:val="16"/>
        </w:rPr>
      </w:pPr>
      <w:r w:rsidRPr="00CB1979">
        <w:rPr>
          <w:rFonts w:ascii="Arial" w:hAnsi="Arial" w:cs="Arial"/>
          <w:sz w:val="16"/>
          <w:szCs w:val="16"/>
        </w:rPr>
        <w:br w:type="page"/>
      </w:r>
    </w:p>
    <w:p w:rsidR="00646ED5" w:rsidRDefault="00646ED5" w:rsidP="007A6435">
      <w:pPr>
        <w:rPr>
          <w:rFonts w:ascii="Arial" w:hAnsi="Arial" w:cs="Arial"/>
          <w:sz w:val="16"/>
          <w:szCs w:val="16"/>
        </w:rPr>
      </w:pPr>
    </w:p>
    <w:p w:rsidR="00C20F9D" w:rsidRDefault="00C20F9D"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827"/>
        <w:gridCol w:w="22"/>
        <w:gridCol w:w="383"/>
        <w:gridCol w:w="37"/>
        <w:gridCol w:w="409"/>
      </w:tblGrid>
      <w:tr w:rsidR="00646ED5" w:rsidRPr="00CB1979" w:rsidTr="00E567A3">
        <w:trPr>
          <w:cantSplit/>
        </w:trPr>
        <w:tc>
          <w:tcPr>
            <w:tcW w:w="9394" w:type="dxa"/>
            <w:gridSpan w:val="8"/>
            <w:tcBorders>
              <w:top w:val="single" w:sz="12" w:space="0" w:color="auto"/>
              <w:left w:val="single" w:sz="12" w:space="0" w:color="auto"/>
              <w:right w:val="single" w:sz="12" w:space="0" w:color="auto"/>
            </w:tcBorders>
          </w:tcPr>
          <w:p w:rsidR="00646ED5" w:rsidRPr="00CB1979" w:rsidRDefault="00646ED5" w:rsidP="00E567A3">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646ED5" w:rsidRPr="00CB1979" w:rsidTr="00E567A3">
        <w:trPr>
          <w:cantSplit/>
        </w:trPr>
        <w:tc>
          <w:tcPr>
            <w:tcW w:w="1440" w:type="dxa"/>
            <w:tcBorders>
              <w:top w:val="single" w:sz="12" w:space="0" w:color="auto"/>
              <w:left w:val="single" w:sz="12" w:space="0" w:color="auto"/>
              <w:right w:val="single" w:sz="12" w:space="0" w:color="auto"/>
            </w:tcBorders>
          </w:tcPr>
          <w:p w:rsidR="00646ED5" w:rsidRPr="00CB1979" w:rsidRDefault="00646ED5" w:rsidP="00E567A3">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646ED5" w:rsidRPr="00CB1979" w:rsidRDefault="00646ED5" w:rsidP="00E567A3">
            <w:pPr>
              <w:jc w:val="center"/>
              <w:rPr>
                <w:rFonts w:ascii="Arial" w:hAnsi="Arial" w:cs="Arial"/>
                <w:b/>
                <w:sz w:val="16"/>
                <w:szCs w:val="16"/>
              </w:rPr>
            </w:pPr>
            <w:r w:rsidRPr="00CB1979">
              <w:rPr>
                <w:rFonts w:ascii="Arial" w:hAnsi="Arial" w:cs="Arial"/>
                <w:b/>
                <w:sz w:val="16"/>
                <w:szCs w:val="16"/>
              </w:rPr>
              <w:t>GRUPO</w:t>
            </w:r>
          </w:p>
        </w:tc>
        <w:tc>
          <w:tcPr>
            <w:tcW w:w="4110" w:type="dxa"/>
            <w:gridSpan w:val="2"/>
            <w:tcBorders>
              <w:top w:val="single" w:sz="12" w:space="0" w:color="auto"/>
              <w:left w:val="single" w:sz="12" w:space="0" w:color="auto"/>
              <w:right w:val="single" w:sz="12" w:space="0" w:color="auto"/>
            </w:tcBorders>
          </w:tcPr>
          <w:p w:rsidR="00646ED5" w:rsidRPr="00CB1979" w:rsidRDefault="00646ED5" w:rsidP="00E567A3">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646ED5" w:rsidRPr="00CB1979" w:rsidRDefault="00646ED5" w:rsidP="00E567A3">
            <w:pPr>
              <w:jc w:val="center"/>
              <w:rPr>
                <w:rFonts w:ascii="Arial" w:hAnsi="Arial" w:cs="Arial"/>
                <w:b/>
                <w:sz w:val="16"/>
                <w:szCs w:val="16"/>
              </w:rPr>
            </w:pPr>
            <w:r>
              <w:rPr>
                <w:rFonts w:ascii="Arial" w:hAnsi="Arial" w:cs="Arial"/>
                <w:b/>
                <w:sz w:val="16"/>
                <w:szCs w:val="16"/>
              </w:rPr>
              <w:t>C</w:t>
            </w:r>
          </w:p>
        </w:tc>
        <w:tc>
          <w:tcPr>
            <w:tcW w:w="446" w:type="dxa"/>
            <w:gridSpan w:val="2"/>
            <w:tcBorders>
              <w:top w:val="single" w:sz="12" w:space="0" w:color="auto"/>
              <w:left w:val="single" w:sz="12" w:space="0" w:color="auto"/>
              <w:right w:val="single" w:sz="12" w:space="0" w:color="auto"/>
            </w:tcBorders>
          </w:tcPr>
          <w:p w:rsidR="00646ED5" w:rsidRPr="00CB1979" w:rsidRDefault="00646ED5" w:rsidP="00E567A3">
            <w:pPr>
              <w:jc w:val="center"/>
              <w:rPr>
                <w:rFonts w:ascii="Arial" w:hAnsi="Arial" w:cs="Arial"/>
                <w:b/>
                <w:sz w:val="16"/>
                <w:szCs w:val="16"/>
              </w:rPr>
            </w:pPr>
            <w:r>
              <w:rPr>
                <w:rFonts w:ascii="Arial" w:hAnsi="Arial" w:cs="Arial"/>
                <w:b/>
                <w:sz w:val="16"/>
                <w:szCs w:val="16"/>
              </w:rPr>
              <w:t>J</w:t>
            </w:r>
          </w:p>
        </w:tc>
      </w:tr>
      <w:tr w:rsidR="00646ED5" w:rsidRPr="00CB1979" w:rsidTr="00E567A3">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646ED5" w:rsidRPr="00D35C8B" w:rsidRDefault="00646ED5" w:rsidP="00E567A3">
            <w:pPr>
              <w:rPr>
                <w:rFonts w:ascii="Arial" w:hAnsi="Arial" w:cs="Arial"/>
                <w:b/>
                <w:sz w:val="16"/>
                <w:szCs w:val="16"/>
              </w:rPr>
            </w:pPr>
            <w:r w:rsidRPr="00D35C8B">
              <w:rPr>
                <w:rFonts w:ascii="Arial" w:hAnsi="Arial" w:cs="Arial"/>
                <w:b/>
                <w:sz w:val="16"/>
                <w:szCs w:val="16"/>
              </w:rPr>
              <w:t>1</w:t>
            </w:r>
          </w:p>
          <w:p w:rsidR="00646ED5" w:rsidRPr="00D35C8B" w:rsidRDefault="00646ED5" w:rsidP="00E567A3">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646ED5" w:rsidRPr="00D35C8B" w:rsidRDefault="00646ED5" w:rsidP="00E567A3">
            <w:pPr>
              <w:rPr>
                <w:rFonts w:ascii="Arial" w:hAnsi="Arial" w:cs="Arial"/>
                <w:b/>
                <w:sz w:val="16"/>
                <w:szCs w:val="16"/>
              </w:rPr>
            </w:pPr>
            <w:r>
              <w:rPr>
                <w:rFonts w:ascii="Arial" w:hAnsi="Arial" w:cs="Arial"/>
                <w:b/>
                <w:sz w:val="16"/>
                <w:szCs w:val="16"/>
              </w:rPr>
              <w:t>16</w:t>
            </w:r>
          </w:p>
          <w:p w:rsidR="00646ED5" w:rsidRPr="00D35C8B" w:rsidRDefault="00646ED5" w:rsidP="00E567A3">
            <w:pPr>
              <w:rPr>
                <w:rFonts w:ascii="Arial" w:hAnsi="Arial" w:cs="Arial"/>
                <w:b/>
                <w:sz w:val="16"/>
                <w:szCs w:val="16"/>
              </w:rPr>
            </w:pPr>
            <w:r>
              <w:rPr>
                <w:rFonts w:ascii="Arial" w:hAnsi="Arial" w:cs="Arial"/>
                <w:b/>
                <w:sz w:val="16"/>
                <w:szCs w:val="16"/>
              </w:rPr>
              <w:t>PROPIEDAD Y EQUIPO</w:t>
            </w:r>
          </w:p>
        </w:tc>
        <w:tc>
          <w:tcPr>
            <w:tcW w:w="4110" w:type="dxa"/>
            <w:gridSpan w:val="2"/>
            <w:vMerge w:val="restart"/>
            <w:tcBorders>
              <w:top w:val="single" w:sz="12" w:space="0" w:color="auto"/>
              <w:left w:val="single" w:sz="12" w:space="0" w:color="auto"/>
              <w:bottom w:val="single" w:sz="12" w:space="0" w:color="auto"/>
              <w:right w:val="single" w:sz="12" w:space="0" w:color="auto"/>
            </w:tcBorders>
          </w:tcPr>
          <w:p w:rsidR="00646ED5" w:rsidRPr="00D35C8B" w:rsidRDefault="00646ED5" w:rsidP="00E567A3">
            <w:pPr>
              <w:rPr>
                <w:rFonts w:ascii="Arial" w:hAnsi="Arial" w:cs="Arial"/>
                <w:b/>
                <w:sz w:val="16"/>
                <w:szCs w:val="16"/>
              </w:rPr>
            </w:pPr>
            <w:r>
              <w:rPr>
                <w:rFonts w:ascii="Arial" w:hAnsi="Arial" w:cs="Arial"/>
                <w:b/>
                <w:sz w:val="16"/>
                <w:szCs w:val="16"/>
              </w:rPr>
              <w:t>1602</w:t>
            </w:r>
          </w:p>
          <w:p w:rsidR="00646ED5" w:rsidRPr="00D35C8B" w:rsidRDefault="00646ED5" w:rsidP="00E567A3">
            <w:pPr>
              <w:rPr>
                <w:rFonts w:ascii="Arial" w:hAnsi="Arial" w:cs="Arial"/>
                <w:b/>
                <w:sz w:val="16"/>
                <w:szCs w:val="16"/>
              </w:rPr>
            </w:pPr>
            <w:r>
              <w:rPr>
                <w:rFonts w:ascii="Arial" w:hAnsi="Arial" w:cs="Arial"/>
                <w:b/>
                <w:sz w:val="16"/>
                <w:szCs w:val="16"/>
              </w:rPr>
              <w:t xml:space="preserve">BIENES </w:t>
            </w:r>
            <w:r w:rsidRPr="00D35C8B">
              <w:rPr>
                <w:rFonts w:ascii="Arial" w:hAnsi="Arial" w:cs="Arial"/>
                <w:b/>
                <w:sz w:val="16"/>
                <w:szCs w:val="16"/>
              </w:rPr>
              <w:t>MUEBLES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646ED5" w:rsidRDefault="00646ED5" w:rsidP="00E567A3">
            <w:pPr>
              <w:jc w:val="center"/>
            </w:pPr>
            <w:r w:rsidRPr="00275096">
              <w:rPr>
                <w:rFonts w:ascii="Arial" w:hAnsi="Arial" w:cs="Arial"/>
                <w:b/>
                <w:sz w:val="16"/>
                <w:szCs w:val="16"/>
              </w:rPr>
              <w:t>X</w:t>
            </w:r>
          </w:p>
        </w:tc>
        <w:tc>
          <w:tcPr>
            <w:tcW w:w="446" w:type="dxa"/>
            <w:gridSpan w:val="2"/>
            <w:vMerge w:val="restart"/>
            <w:tcBorders>
              <w:top w:val="single" w:sz="12" w:space="0" w:color="auto"/>
              <w:left w:val="single" w:sz="12" w:space="0" w:color="auto"/>
              <w:bottom w:val="single" w:sz="12" w:space="0" w:color="auto"/>
              <w:right w:val="single" w:sz="12" w:space="0" w:color="auto"/>
            </w:tcBorders>
          </w:tcPr>
          <w:p w:rsidR="00646ED5" w:rsidRDefault="00646ED5" w:rsidP="00E567A3">
            <w:pPr>
              <w:jc w:val="center"/>
            </w:pPr>
            <w:r w:rsidRPr="00275096">
              <w:rPr>
                <w:rFonts w:ascii="Arial" w:hAnsi="Arial" w:cs="Arial"/>
                <w:b/>
                <w:sz w:val="16"/>
                <w:szCs w:val="16"/>
              </w:rPr>
              <w:t>X</w:t>
            </w:r>
          </w:p>
        </w:tc>
      </w:tr>
      <w:tr w:rsidR="00646ED5" w:rsidRPr="00CB1979" w:rsidTr="00E567A3">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r>
      <w:tr w:rsidR="00646ED5" w:rsidRPr="00CB1979" w:rsidTr="00E567A3">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r>
      <w:tr w:rsidR="00646ED5" w:rsidRPr="00CB1979" w:rsidTr="00E567A3">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r>
      <w:tr w:rsidR="00646ED5" w:rsidRPr="00CB1979" w:rsidTr="00E567A3">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c>
          <w:tcPr>
            <w:tcW w:w="4110" w:type="dxa"/>
            <w:gridSpan w:val="2"/>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c>
          <w:tcPr>
            <w:tcW w:w="446" w:type="dxa"/>
            <w:gridSpan w:val="2"/>
            <w:vMerge/>
            <w:tcBorders>
              <w:top w:val="single" w:sz="12" w:space="0" w:color="auto"/>
              <w:left w:val="single" w:sz="12" w:space="0" w:color="auto"/>
              <w:bottom w:val="single" w:sz="12" w:space="0" w:color="auto"/>
              <w:right w:val="single" w:sz="12" w:space="0" w:color="auto"/>
            </w:tcBorders>
          </w:tcPr>
          <w:p w:rsidR="00646ED5" w:rsidRPr="00CB1979" w:rsidRDefault="00646ED5" w:rsidP="00E567A3">
            <w:pPr>
              <w:rPr>
                <w:rFonts w:ascii="Arial" w:hAnsi="Arial" w:cs="Arial"/>
                <w:sz w:val="16"/>
                <w:szCs w:val="16"/>
              </w:rPr>
            </w:pPr>
          </w:p>
        </w:tc>
      </w:tr>
      <w:tr w:rsidR="00646ED5"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646ED5" w:rsidRPr="00CB1979" w:rsidRDefault="00646ED5" w:rsidP="00E567A3">
            <w:pPr>
              <w:pStyle w:val="Ttulo4"/>
              <w:rPr>
                <w:rFonts w:ascii="Arial" w:hAnsi="Arial" w:cs="Arial"/>
                <w:sz w:val="16"/>
                <w:szCs w:val="16"/>
              </w:rPr>
            </w:pPr>
            <w:r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646ED5" w:rsidRPr="00CB1979" w:rsidRDefault="00646ED5" w:rsidP="00E567A3">
            <w:pPr>
              <w:rPr>
                <w:rFonts w:ascii="Arial" w:hAnsi="Arial" w:cs="Arial"/>
                <w:sz w:val="16"/>
                <w:szCs w:val="16"/>
              </w:rPr>
            </w:pPr>
          </w:p>
        </w:tc>
      </w:tr>
      <w:tr w:rsidR="00646ED5"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646ED5" w:rsidRPr="00CB1979" w:rsidRDefault="00646ED5" w:rsidP="00E567A3">
            <w:pPr>
              <w:rPr>
                <w:rFonts w:ascii="Arial" w:hAnsi="Arial" w:cs="Arial"/>
                <w:sz w:val="16"/>
                <w:szCs w:val="16"/>
              </w:rPr>
            </w:pPr>
            <w:r>
              <w:rPr>
                <w:rFonts w:ascii="Arial" w:hAnsi="Arial" w:cs="Arial"/>
                <w:sz w:val="16"/>
                <w:szCs w:val="16"/>
              </w:rPr>
              <w:t>1602</w:t>
            </w:r>
            <w:r w:rsidRPr="00CB1979">
              <w:rPr>
                <w:rFonts w:ascii="Arial" w:hAnsi="Arial" w:cs="Arial"/>
                <w:sz w:val="16"/>
                <w:szCs w:val="16"/>
              </w:rPr>
              <w:t>05</w:t>
            </w:r>
          </w:p>
        </w:tc>
        <w:tc>
          <w:tcPr>
            <w:tcW w:w="7125" w:type="dxa"/>
            <w:gridSpan w:val="4"/>
            <w:tcBorders>
              <w:top w:val="nil"/>
              <w:left w:val="nil"/>
              <w:bottom w:val="nil"/>
              <w:right w:val="single" w:sz="12" w:space="0" w:color="auto"/>
            </w:tcBorders>
          </w:tcPr>
          <w:p w:rsidR="00646ED5" w:rsidRPr="00CB1979" w:rsidRDefault="00646ED5" w:rsidP="00E567A3">
            <w:pPr>
              <w:rPr>
                <w:rFonts w:ascii="Arial" w:hAnsi="Arial" w:cs="Arial"/>
                <w:sz w:val="16"/>
                <w:szCs w:val="16"/>
              </w:rPr>
            </w:pPr>
            <w:r>
              <w:rPr>
                <w:rFonts w:ascii="Arial" w:hAnsi="Arial" w:cs="Arial"/>
                <w:sz w:val="16"/>
                <w:szCs w:val="16"/>
              </w:rPr>
              <w:t>Muebles y enseres</w:t>
            </w:r>
          </w:p>
        </w:tc>
        <w:tc>
          <w:tcPr>
            <w:tcW w:w="420" w:type="dxa"/>
            <w:gridSpan w:val="2"/>
            <w:tcBorders>
              <w:top w:val="single" w:sz="12" w:space="0" w:color="auto"/>
              <w:left w:val="nil"/>
              <w:bottom w:val="single" w:sz="12" w:space="0" w:color="auto"/>
              <w:right w:val="single" w:sz="12" w:space="0" w:color="auto"/>
            </w:tcBorders>
          </w:tcPr>
          <w:p w:rsidR="00646ED5" w:rsidRDefault="00646ED5" w:rsidP="00E567A3">
            <w:pPr>
              <w:jc w:val="center"/>
            </w:pPr>
            <w:r w:rsidRPr="00AA381F">
              <w:rPr>
                <w:rFonts w:ascii="Arial" w:hAnsi="Arial" w:cs="Arial"/>
                <w:b/>
                <w:sz w:val="16"/>
                <w:szCs w:val="16"/>
              </w:rPr>
              <w:t>X</w:t>
            </w:r>
          </w:p>
        </w:tc>
        <w:tc>
          <w:tcPr>
            <w:tcW w:w="409" w:type="dxa"/>
            <w:tcBorders>
              <w:top w:val="single" w:sz="12" w:space="0" w:color="auto"/>
              <w:left w:val="nil"/>
              <w:bottom w:val="single" w:sz="12" w:space="0" w:color="auto"/>
              <w:right w:val="single" w:sz="12" w:space="0" w:color="auto"/>
            </w:tcBorders>
          </w:tcPr>
          <w:p w:rsidR="00646ED5" w:rsidRDefault="00646ED5" w:rsidP="00E567A3">
            <w:pPr>
              <w:jc w:val="center"/>
            </w:pPr>
            <w:r w:rsidRPr="00AA381F">
              <w:rPr>
                <w:rFonts w:ascii="Arial" w:hAnsi="Arial" w:cs="Arial"/>
                <w:b/>
                <w:sz w:val="16"/>
                <w:szCs w:val="16"/>
              </w:rPr>
              <w:t>X</w:t>
            </w:r>
          </w:p>
        </w:tc>
      </w:tr>
      <w:tr w:rsidR="00646ED5"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646ED5" w:rsidRPr="00CB1979" w:rsidRDefault="00646ED5" w:rsidP="00E567A3">
            <w:pPr>
              <w:rPr>
                <w:rFonts w:ascii="Arial" w:hAnsi="Arial" w:cs="Arial"/>
                <w:sz w:val="16"/>
                <w:szCs w:val="16"/>
              </w:rPr>
            </w:pPr>
            <w:r>
              <w:rPr>
                <w:rFonts w:ascii="Arial" w:hAnsi="Arial" w:cs="Arial"/>
                <w:sz w:val="16"/>
                <w:szCs w:val="16"/>
              </w:rPr>
              <w:t>1602</w:t>
            </w:r>
            <w:r w:rsidRPr="00CB1979">
              <w:rPr>
                <w:rFonts w:ascii="Arial" w:hAnsi="Arial" w:cs="Arial"/>
                <w:sz w:val="16"/>
                <w:szCs w:val="16"/>
              </w:rPr>
              <w:t>10</w:t>
            </w:r>
          </w:p>
        </w:tc>
        <w:tc>
          <w:tcPr>
            <w:tcW w:w="7125" w:type="dxa"/>
            <w:gridSpan w:val="4"/>
            <w:tcBorders>
              <w:top w:val="nil"/>
              <w:left w:val="nil"/>
              <w:bottom w:val="nil"/>
              <w:right w:val="single" w:sz="12" w:space="0" w:color="auto"/>
            </w:tcBorders>
          </w:tcPr>
          <w:p w:rsidR="00646ED5" w:rsidRPr="00CB1979" w:rsidRDefault="00646ED5" w:rsidP="00646ED5">
            <w:pPr>
              <w:rPr>
                <w:rFonts w:ascii="Arial" w:hAnsi="Arial" w:cs="Arial"/>
                <w:sz w:val="16"/>
                <w:szCs w:val="16"/>
              </w:rPr>
            </w:pPr>
            <w:r w:rsidRPr="00CB1979">
              <w:rPr>
                <w:rFonts w:ascii="Arial" w:hAnsi="Arial" w:cs="Arial"/>
                <w:sz w:val="16"/>
                <w:szCs w:val="16"/>
              </w:rPr>
              <w:t>E</w:t>
            </w:r>
            <w:r>
              <w:rPr>
                <w:rFonts w:ascii="Arial" w:hAnsi="Arial" w:cs="Arial"/>
                <w:sz w:val="16"/>
                <w:szCs w:val="16"/>
              </w:rPr>
              <w:t>quipo de oficina</w:t>
            </w:r>
          </w:p>
        </w:tc>
        <w:tc>
          <w:tcPr>
            <w:tcW w:w="420" w:type="dxa"/>
            <w:gridSpan w:val="2"/>
            <w:tcBorders>
              <w:top w:val="single" w:sz="12" w:space="0" w:color="auto"/>
              <w:left w:val="nil"/>
              <w:bottom w:val="single" w:sz="12" w:space="0" w:color="auto"/>
              <w:right w:val="single" w:sz="12" w:space="0" w:color="auto"/>
            </w:tcBorders>
          </w:tcPr>
          <w:p w:rsidR="00646ED5" w:rsidRDefault="00646ED5" w:rsidP="00E567A3">
            <w:pPr>
              <w:jc w:val="center"/>
            </w:pPr>
            <w:r w:rsidRPr="00AA381F">
              <w:rPr>
                <w:rFonts w:ascii="Arial" w:hAnsi="Arial" w:cs="Arial"/>
                <w:b/>
                <w:sz w:val="16"/>
                <w:szCs w:val="16"/>
              </w:rPr>
              <w:t>X</w:t>
            </w:r>
          </w:p>
        </w:tc>
        <w:tc>
          <w:tcPr>
            <w:tcW w:w="409" w:type="dxa"/>
            <w:tcBorders>
              <w:top w:val="single" w:sz="12" w:space="0" w:color="auto"/>
              <w:left w:val="nil"/>
              <w:bottom w:val="single" w:sz="12" w:space="0" w:color="auto"/>
              <w:right w:val="single" w:sz="12" w:space="0" w:color="auto"/>
            </w:tcBorders>
          </w:tcPr>
          <w:p w:rsidR="00646ED5" w:rsidRDefault="00646ED5" w:rsidP="00E567A3">
            <w:pPr>
              <w:jc w:val="center"/>
            </w:pPr>
            <w:r w:rsidRPr="00AA381F">
              <w:rPr>
                <w:rFonts w:ascii="Arial" w:hAnsi="Arial" w:cs="Arial"/>
                <w:b/>
                <w:sz w:val="16"/>
                <w:szCs w:val="16"/>
              </w:rPr>
              <w:t>X</w:t>
            </w:r>
          </w:p>
        </w:tc>
      </w:tr>
      <w:tr w:rsidR="00646ED5"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646ED5" w:rsidRPr="00CB1979" w:rsidRDefault="00646ED5" w:rsidP="00E567A3">
            <w:pPr>
              <w:rPr>
                <w:rFonts w:ascii="Arial" w:hAnsi="Arial" w:cs="Arial"/>
                <w:sz w:val="16"/>
                <w:szCs w:val="16"/>
              </w:rPr>
            </w:pPr>
            <w:r>
              <w:rPr>
                <w:rFonts w:ascii="Arial" w:hAnsi="Arial" w:cs="Arial"/>
                <w:sz w:val="16"/>
                <w:szCs w:val="16"/>
              </w:rPr>
              <w:t>1602</w:t>
            </w:r>
            <w:r w:rsidRPr="00CB1979">
              <w:rPr>
                <w:rFonts w:ascii="Arial" w:hAnsi="Arial" w:cs="Arial"/>
                <w:sz w:val="16"/>
                <w:szCs w:val="16"/>
              </w:rPr>
              <w:t>15</w:t>
            </w:r>
          </w:p>
        </w:tc>
        <w:tc>
          <w:tcPr>
            <w:tcW w:w="7125" w:type="dxa"/>
            <w:gridSpan w:val="4"/>
            <w:tcBorders>
              <w:top w:val="nil"/>
              <w:left w:val="nil"/>
              <w:bottom w:val="nil"/>
              <w:right w:val="single" w:sz="12" w:space="0" w:color="auto"/>
            </w:tcBorders>
          </w:tcPr>
          <w:p w:rsidR="00646ED5" w:rsidRPr="00CB1979" w:rsidRDefault="00646ED5" w:rsidP="00E567A3">
            <w:pPr>
              <w:rPr>
                <w:rFonts w:ascii="Arial" w:hAnsi="Arial" w:cs="Arial"/>
                <w:sz w:val="16"/>
                <w:szCs w:val="16"/>
              </w:rPr>
            </w:pPr>
            <w:r>
              <w:rPr>
                <w:rFonts w:ascii="Arial" w:hAnsi="Arial" w:cs="Arial"/>
                <w:sz w:val="16"/>
                <w:szCs w:val="16"/>
              </w:rPr>
              <w:t>Equipo de computación</w:t>
            </w:r>
          </w:p>
        </w:tc>
        <w:tc>
          <w:tcPr>
            <w:tcW w:w="420" w:type="dxa"/>
            <w:gridSpan w:val="2"/>
            <w:tcBorders>
              <w:top w:val="single" w:sz="12" w:space="0" w:color="auto"/>
              <w:left w:val="nil"/>
              <w:bottom w:val="single" w:sz="12" w:space="0" w:color="auto"/>
              <w:right w:val="single" w:sz="12" w:space="0" w:color="auto"/>
            </w:tcBorders>
          </w:tcPr>
          <w:p w:rsidR="00646ED5" w:rsidRDefault="00646ED5" w:rsidP="00E567A3">
            <w:pPr>
              <w:jc w:val="center"/>
            </w:pPr>
            <w:r w:rsidRPr="00AA381F">
              <w:rPr>
                <w:rFonts w:ascii="Arial" w:hAnsi="Arial" w:cs="Arial"/>
                <w:b/>
                <w:sz w:val="16"/>
                <w:szCs w:val="16"/>
              </w:rPr>
              <w:t>X</w:t>
            </w:r>
          </w:p>
        </w:tc>
        <w:tc>
          <w:tcPr>
            <w:tcW w:w="409" w:type="dxa"/>
            <w:tcBorders>
              <w:top w:val="single" w:sz="12" w:space="0" w:color="auto"/>
              <w:left w:val="nil"/>
              <w:bottom w:val="single" w:sz="12" w:space="0" w:color="auto"/>
              <w:right w:val="single" w:sz="12" w:space="0" w:color="auto"/>
            </w:tcBorders>
          </w:tcPr>
          <w:p w:rsidR="00646ED5" w:rsidRDefault="00646ED5" w:rsidP="00E567A3">
            <w:pPr>
              <w:jc w:val="center"/>
            </w:pPr>
            <w:r w:rsidRPr="00AA381F">
              <w:rPr>
                <w:rFonts w:ascii="Arial" w:hAnsi="Arial" w:cs="Arial"/>
                <w:b/>
                <w:sz w:val="16"/>
                <w:szCs w:val="16"/>
              </w:rPr>
              <w:t>X</w:t>
            </w:r>
          </w:p>
        </w:tc>
      </w:tr>
      <w:tr w:rsidR="00646ED5"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646ED5" w:rsidRDefault="00C20F9D" w:rsidP="00E567A3">
            <w:pPr>
              <w:rPr>
                <w:rFonts w:ascii="Arial" w:hAnsi="Arial" w:cs="Arial"/>
                <w:sz w:val="16"/>
                <w:szCs w:val="16"/>
              </w:rPr>
            </w:pPr>
            <w:r>
              <w:rPr>
                <w:rFonts w:ascii="Arial" w:hAnsi="Arial" w:cs="Arial"/>
                <w:sz w:val="16"/>
                <w:szCs w:val="16"/>
              </w:rPr>
              <w:t>16</w:t>
            </w:r>
            <w:r w:rsidR="00646ED5">
              <w:rPr>
                <w:rFonts w:ascii="Arial" w:hAnsi="Arial" w:cs="Arial"/>
                <w:sz w:val="16"/>
                <w:szCs w:val="16"/>
              </w:rPr>
              <w:t>0220</w:t>
            </w:r>
          </w:p>
        </w:tc>
        <w:tc>
          <w:tcPr>
            <w:tcW w:w="7125" w:type="dxa"/>
            <w:gridSpan w:val="4"/>
            <w:tcBorders>
              <w:top w:val="nil"/>
              <w:left w:val="nil"/>
              <w:bottom w:val="nil"/>
              <w:right w:val="single" w:sz="12" w:space="0" w:color="auto"/>
            </w:tcBorders>
          </w:tcPr>
          <w:p w:rsidR="00646ED5" w:rsidRPr="00CB1979" w:rsidRDefault="00646ED5" w:rsidP="00E567A3">
            <w:pPr>
              <w:rPr>
                <w:rFonts w:ascii="Arial" w:hAnsi="Arial" w:cs="Arial"/>
                <w:sz w:val="16"/>
                <w:szCs w:val="16"/>
              </w:rPr>
            </w:pPr>
            <w:r>
              <w:rPr>
                <w:rFonts w:ascii="Arial" w:hAnsi="Arial" w:cs="Arial"/>
                <w:sz w:val="16"/>
                <w:szCs w:val="16"/>
              </w:rPr>
              <w:t>Vehículos</w:t>
            </w:r>
          </w:p>
        </w:tc>
        <w:tc>
          <w:tcPr>
            <w:tcW w:w="420" w:type="dxa"/>
            <w:gridSpan w:val="2"/>
            <w:tcBorders>
              <w:top w:val="single" w:sz="12" w:space="0" w:color="auto"/>
              <w:left w:val="nil"/>
              <w:bottom w:val="single" w:sz="12" w:space="0" w:color="auto"/>
              <w:right w:val="single" w:sz="12" w:space="0" w:color="auto"/>
            </w:tcBorders>
          </w:tcPr>
          <w:p w:rsidR="00646ED5" w:rsidRDefault="00646ED5" w:rsidP="00E567A3">
            <w:pPr>
              <w:jc w:val="center"/>
            </w:pPr>
            <w:r w:rsidRPr="00AA381F">
              <w:rPr>
                <w:rFonts w:ascii="Arial" w:hAnsi="Arial" w:cs="Arial"/>
                <w:b/>
                <w:sz w:val="16"/>
                <w:szCs w:val="16"/>
              </w:rPr>
              <w:t>X</w:t>
            </w:r>
          </w:p>
        </w:tc>
        <w:tc>
          <w:tcPr>
            <w:tcW w:w="409" w:type="dxa"/>
            <w:tcBorders>
              <w:top w:val="single" w:sz="12" w:space="0" w:color="auto"/>
              <w:left w:val="nil"/>
              <w:bottom w:val="single" w:sz="12" w:space="0" w:color="auto"/>
              <w:right w:val="single" w:sz="12" w:space="0" w:color="auto"/>
            </w:tcBorders>
          </w:tcPr>
          <w:p w:rsidR="00646ED5" w:rsidRDefault="00646ED5" w:rsidP="00E567A3">
            <w:pPr>
              <w:jc w:val="center"/>
            </w:pPr>
            <w:r w:rsidRPr="00AA381F">
              <w:rPr>
                <w:rFonts w:ascii="Arial" w:hAnsi="Arial" w:cs="Arial"/>
                <w:b/>
                <w:sz w:val="16"/>
                <w:szCs w:val="16"/>
              </w:rPr>
              <w:t>X</w:t>
            </w:r>
          </w:p>
        </w:tc>
      </w:tr>
      <w:tr w:rsidR="00646ED5"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646ED5" w:rsidRPr="00CB1979" w:rsidRDefault="00646ED5" w:rsidP="00E567A3">
            <w:pPr>
              <w:rPr>
                <w:rFonts w:ascii="Arial" w:hAnsi="Arial" w:cs="Arial"/>
                <w:sz w:val="16"/>
                <w:szCs w:val="16"/>
              </w:rPr>
            </w:pPr>
            <w:r>
              <w:rPr>
                <w:rFonts w:ascii="Arial" w:hAnsi="Arial" w:cs="Arial"/>
                <w:sz w:val="16"/>
                <w:szCs w:val="16"/>
              </w:rPr>
              <w:t>160290</w:t>
            </w:r>
          </w:p>
        </w:tc>
        <w:tc>
          <w:tcPr>
            <w:tcW w:w="7125" w:type="dxa"/>
            <w:gridSpan w:val="4"/>
            <w:tcBorders>
              <w:top w:val="nil"/>
              <w:left w:val="nil"/>
              <w:bottom w:val="nil"/>
              <w:right w:val="single" w:sz="12" w:space="0" w:color="auto"/>
            </w:tcBorders>
          </w:tcPr>
          <w:p w:rsidR="00646ED5" w:rsidRPr="00CB1979" w:rsidRDefault="00646ED5" w:rsidP="00E567A3">
            <w:pPr>
              <w:rPr>
                <w:rFonts w:ascii="Arial" w:hAnsi="Arial" w:cs="Arial"/>
                <w:sz w:val="16"/>
                <w:szCs w:val="16"/>
              </w:rPr>
            </w:pPr>
            <w:r>
              <w:rPr>
                <w:rFonts w:ascii="Arial" w:hAnsi="Arial" w:cs="Arial"/>
                <w:sz w:val="16"/>
                <w:szCs w:val="16"/>
              </w:rPr>
              <w:t>Otros</w:t>
            </w:r>
          </w:p>
        </w:tc>
        <w:tc>
          <w:tcPr>
            <w:tcW w:w="420" w:type="dxa"/>
            <w:gridSpan w:val="2"/>
            <w:tcBorders>
              <w:top w:val="single" w:sz="12" w:space="0" w:color="auto"/>
              <w:left w:val="nil"/>
              <w:bottom w:val="single" w:sz="12" w:space="0" w:color="auto"/>
              <w:right w:val="single" w:sz="12" w:space="0" w:color="auto"/>
            </w:tcBorders>
          </w:tcPr>
          <w:p w:rsidR="00646ED5" w:rsidRDefault="00646ED5" w:rsidP="00E567A3">
            <w:pPr>
              <w:jc w:val="center"/>
            </w:pPr>
            <w:r w:rsidRPr="00AA381F">
              <w:rPr>
                <w:rFonts w:ascii="Arial" w:hAnsi="Arial" w:cs="Arial"/>
                <w:b/>
                <w:sz w:val="16"/>
                <w:szCs w:val="16"/>
              </w:rPr>
              <w:t>X</w:t>
            </w:r>
          </w:p>
        </w:tc>
        <w:tc>
          <w:tcPr>
            <w:tcW w:w="409" w:type="dxa"/>
            <w:tcBorders>
              <w:top w:val="single" w:sz="12" w:space="0" w:color="auto"/>
              <w:left w:val="nil"/>
              <w:bottom w:val="single" w:sz="12" w:space="0" w:color="auto"/>
              <w:right w:val="single" w:sz="12" w:space="0" w:color="auto"/>
            </w:tcBorders>
          </w:tcPr>
          <w:p w:rsidR="00646ED5" w:rsidRDefault="00646ED5" w:rsidP="00E567A3">
            <w:pPr>
              <w:jc w:val="center"/>
            </w:pPr>
            <w:r w:rsidRPr="00AA381F">
              <w:rPr>
                <w:rFonts w:ascii="Arial" w:hAnsi="Arial" w:cs="Arial"/>
                <w:b/>
                <w:sz w:val="16"/>
                <w:szCs w:val="16"/>
              </w:rPr>
              <w:t>X</w:t>
            </w:r>
          </w:p>
        </w:tc>
      </w:tr>
      <w:tr w:rsidR="00646ED5"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646ED5" w:rsidRPr="00CB1979" w:rsidRDefault="00646ED5" w:rsidP="00E567A3">
            <w:pPr>
              <w:rPr>
                <w:rFonts w:ascii="Arial" w:hAnsi="Arial" w:cs="Arial"/>
                <w:sz w:val="16"/>
                <w:szCs w:val="16"/>
              </w:rPr>
            </w:pPr>
          </w:p>
        </w:tc>
        <w:tc>
          <w:tcPr>
            <w:tcW w:w="7954" w:type="dxa"/>
            <w:gridSpan w:val="7"/>
            <w:tcBorders>
              <w:top w:val="nil"/>
              <w:left w:val="nil"/>
              <w:bottom w:val="nil"/>
              <w:right w:val="single" w:sz="12" w:space="0" w:color="auto"/>
            </w:tcBorders>
          </w:tcPr>
          <w:p w:rsidR="00646ED5" w:rsidRPr="00CB1979" w:rsidRDefault="00646ED5" w:rsidP="00E567A3">
            <w:pPr>
              <w:jc w:val="both"/>
              <w:rPr>
                <w:rFonts w:ascii="Arial" w:hAnsi="Arial" w:cs="Arial"/>
                <w:sz w:val="16"/>
                <w:szCs w:val="16"/>
              </w:rPr>
            </w:pPr>
          </w:p>
        </w:tc>
      </w:tr>
      <w:tr w:rsidR="00646ED5"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nil"/>
              <w:right w:val="single" w:sz="12" w:space="0" w:color="auto"/>
            </w:tcBorders>
          </w:tcPr>
          <w:p w:rsidR="00646ED5" w:rsidRPr="00CB1979" w:rsidRDefault="00646ED5" w:rsidP="00E567A3">
            <w:pPr>
              <w:jc w:val="center"/>
              <w:rPr>
                <w:rFonts w:ascii="Arial" w:hAnsi="Arial" w:cs="Arial"/>
                <w:b/>
                <w:sz w:val="16"/>
                <w:szCs w:val="16"/>
              </w:rPr>
            </w:pPr>
            <w:r w:rsidRPr="00CB1979">
              <w:rPr>
                <w:rFonts w:ascii="Arial" w:hAnsi="Arial" w:cs="Arial"/>
                <w:b/>
                <w:sz w:val="16"/>
                <w:szCs w:val="16"/>
              </w:rPr>
              <w:t>DESCRIPCION</w:t>
            </w:r>
          </w:p>
          <w:p w:rsidR="00646ED5" w:rsidRPr="00CB1979" w:rsidRDefault="00646ED5" w:rsidP="00E567A3">
            <w:pPr>
              <w:jc w:val="center"/>
              <w:rPr>
                <w:rFonts w:ascii="Arial" w:hAnsi="Arial" w:cs="Arial"/>
                <w:b/>
                <w:sz w:val="16"/>
                <w:szCs w:val="16"/>
              </w:rPr>
            </w:pPr>
          </w:p>
          <w:p w:rsidR="00646ED5" w:rsidRPr="000B4E09" w:rsidRDefault="00646ED5" w:rsidP="00E567A3">
            <w:pPr>
              <w:jc w:val="both"/>
              <w:rPr>
                <w:rFonts w:ascii="Arial" w:hAnsi="Arial" w:cs="Arial"/>
                <w:sz w:val="16"/>
                <w:szCs w:val="16"/>
              </w:rPr>
            </w:pPr>
            <w:r w:rsidRPr="00CB1979">
              <w:rPr>
                <w:rFonts w:ascii="Arial" w:hAnsi="Arial" w:cs="Arial"/>
                <w:sz w:val="16"/>
                <w:szCs w:val="16"/>
              </w:rPr>
              <w:t xml:space="preserve">En este </w:t>
            </w:r>
            <w:r w:rsidR="000B4E09">
              <w:rPr>
                <w:rFonts w:ascii="Arial" w:hAnsi="Arial" w:cs="Arial"/>
                <w:sz w:val="16"/>
                <w:szCs w:val="16"/>
              </w:rPr>
              <w:t xml:space="preserve">grupo se registran los bienes </w:t>
            </w:r>
            <w:r w:rsidRPr="00CB1979">
              <w:rPr>
                <w:rFonts w:ascii="Arial" w:hAnsi="Arial" w:cs="Arial"/>
                <w:sz w:val="16"/>
                <w:szCs w:val="16"/>
              </w:rPr>
              <w:t>muebles</w:t>
            </w:r>
            <w:r w:rsidR="000B4E09">
              <w:rPr>
                <w:rFonts w:ascii="Arial" w:hAnsi="Arial" w:cs="Arial"/>
                <w:sz w:val="16"/>
                <w:szCs w:val="16"/>
              </w:rPr>
              <w:t xml:space="preserve">, enseres, equipo de oficina y de computación, vehículos </w:t>
            </w:r>
            <w:r w:rsidR="000B4E09" w:rsidRPr="000B4E09">
              <w:rPr>
                <w:rFonts w:ascii="Arial" w:hAnsi="Arial" w:cs="Arial"/>
                <w:sz w:val="16"/>
                <w:szCs w:val="16"/>
              </w:rPr>
              <w:t xml:space="preserve">y </w:t>
            </w:r>
            <w:r w:rsidR="000B4E09" w:rsidRPr="000B4E09">
              <w:rPr>
                <w:rFonts w:ascii="Arial" w:hAnsi="Arial"/>
                <w:snapToGrid w:val="0"/>
                <w:color w:val="000000"/>
                <w:sz w:val="16"/>
                <w:szCs w:val="16"/>
              </w:rPr>
              <w:t xml:space="preserve">adquiridos por </w:t>
            </w:r>
            <w:r w:rsidR="000B4E09">
              <w:rPr>
                <w:rFonts w:ascii="Arial" w:hAnsi="Arial"/>
                <w:snapToGrid w:val="0"/>
                <w:color w:val="000000"/>
                <w:sz w:val="16"/>
                <w:szCs w:val="16"/>
              </w:rPr>
              <w:t>e</w:t>
            </w:r>
            <w:r w:rsidR="000B4E09" w:rsidRPr="000B4E09">
              <w:rPr>
                <w:rFonts w:ascii="Arial" w:hAnsi="Arial"/>
                <w:snapToGrid w:val="0"/>
                <w:color w:val="000000"/>
                <w:sz w:val="16"/>
                <w:szCs w:val="16"/>
              </w:rPr>
              <w:t xml:space="preserve">l </w:t>
            </w:r>
            <w:r w:rsidR="000B4E09">
              <w:rPr>
                <w:rFonts w:ascii="Arial" w:hAnsi="Arial"/>
                <w:snapToGrid w:val="0"/>
                <w:color w:val="000000"/>
                <w:sz w:val="16"/>
                <w:szCs w:val="16"/>
              </w:rPr>
              <w:t>Fondo</w:t>
            </w:r>
            <w:r w:rsidR="000B4E09" w:rsidRPr="000B4E09">
              <w:rPr>
                <w:rFonts w:ascii="Arial" w:hAnsi="Arial"/>
                <w:snapToGrid w:val="0"/>
                <w:color w:val="000000"/>
                <w:sz w:val="16"/>
                <w:szCs w:val="16"/>
              </w:rPr>
              <w:t xml:space="preserve"> para ser utilizados por </w:t>
            </w:r>
            <w:r w:rsidR="000B4E09">
              <w:rPr>
                <w:rFonts w:ascii="Arial" w:hAnsi="Arial"/>
                <w:snapToGrid w:val="0"/>
                <w:color w:val="000000"/>
                <w:sz w:val="16"/>
                <w:szCs w:val="16"/>
              </w:rPr>
              <w:t>e</w:t>
            </w:r>
            <w:r w:rsidR="000B4E09" w:rsidRPr="000B4E09">
              <w:rPr>
                <w:rFonts w:ascii="Arial" w:hAnsi="Arial"/>
                <w:snapToGrid w:val="0"/>
                <w:color w:val="000000"/>
                <w:sz w:val="16"/>
                <w:szCs w:val="16"/>
              </w:rPr>
              <w:t>l</w:t>
            </w:r>
            <w:r w:rsidR="000B4E09">
              <w:rPr>
                <w:rFonts w:ascii="Arial" w:hAnsi="Arial"/>
                <w:snapToGrid w:val="0"/>
                <w:color w:val="000000"/>
                <w:sz w:val="16"/>
                <w:szCs w:val="16"/>
              </w:rPr>
              <w:t xml:space="preserve"> mismo,</w:t>
            </w:r>
            <w:r w:rsidR="000B4E09" w:rsidRPr="000B4E09">
              <w:rPr>
                <w:rFonts w:ascii="Arial" w:hAnsi="Arial"/>
                <w:snapToGrid w:val="0"/>
                <w:color w:val="000000"/>
                <w:sz w:val="16"/>
                <w:szCs w:val="16"/>
              </w:rPr>
              <w:t xml:space="preserve"> o que sirva para su ornato o promoción cultural y que están sujetos a un régimen de depreciación</w:t>
            </w:r>
            <w:r w:rsidR="000B4E09">
              <w:rPr>
                <w:rFonts w:ascii="Arial" w:hAnsi="Arial"/>
                <w:snapToGrid w:val="0"/>
                <w:color w:val="000000"/>
                <w:sz w:val="16"/>
                <w:szCs w:val="16"/>
              </w:rPr>
              <w:t>.</w:t>
            </w:r>
          </w:p>
          <w:p w:rsidR="00646ED5" w:rsidRPr="00CB1979" w:rsidRDefault="00646ED5" w:rsidP="00E567A3">
            <w:pPr>
              <w:jc w:val="both"/>
              <w:rPr>
                <w:rFonts w:ascii="Arial" w:hAnsi="Arial" w:cs="Arial"/>
                <w:sz w:val="16"/>
                <w:szCs w:val="16"/>
              </w:rPr>
            </w:pPr>
          </w:p>
          <w:p w:rsidR="00646ED5" w:rsidRDefault="000B4E09" w:rsidP="000B4E09">
            <w:pPr>
              <w:jc w:val="both"/>
              <w:rPr>
                <w:rFonts w:ascii="Arial" w:hAnsi="Arial"/>
                <w:snapToGrid w:val="0"/>
                <w:color w:val="000000"/>
                <w:sz w:val="16"/>
              </w:rPr>
            </w:pPr>
            <w:r>
              <w:rPr>
                <w:rFonts w:ascii="Arial" w:hAnsi="Arial"/>
                <w:snapToGrid w:val="0"/>
                <w:color w:val="000000"/>
                <w:sz w:val="16"/>
              </w:rPr>
              <w:t>Los Fondos deberán llevar registros de inventarios permanentes clasificados por grupos homogéneos de estos bienes, según sus características físicas y de ubicación, debidamente valorados, que registren las depreciaciones respectivas. Los bienes muebles totalmente depreciados deberán permanecer por separado en un auxiliar de cada rubro y serán identificados mediante cualquier sistema que permita la inscripción de números o códigos de referencia.</w:t>
            </w:r>
          </w:p>
          <w:p w:rsidR="000B4E09" w:rsidRDefault="000B4E09" w:rsidP="000B4E09">
            <w:pPr>
              <w:jc w:val="both"/>
              <w:rPr>
                <w:sz w:val="16"/>
                <w:szCs w:val="16"/>
              </w:rPr>
            </w:pPr>
          </w:p>
          <w:p w:rsidR="000B4E09" w:rsidRPr="00CB1979" w:rsidRDefault="000B4E09" w:rsidP="000B4E09">
            <w:pPr>
              <w:jc w:val="both"/>
              <w:rPr>
                <w:sz w:val="16"/>
                <w:szCs w:val="16"/>
              </w:rPr>
            </w:pPr>
          </w:p>
        </w:tc>
      </w:tr>
      <w:tr w:rsidR="00646ED5"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nil"/>
              <w:right w:val="single" w:sz="12" w:space="0" w:color="auto"/>
            </w:tcBorders>
          </w:tcPr>
          <w:p w:rsidR="00646ED5" w:rsidRPr="00CB1979" w:rsidRDefault="00646ED5" w:rsidP="00E567A3">
            <w:pPr>
              <w:pStyle w:val="Ttulo1"/>
              <w:rPr>
                <w:rFonts w:ascii="Arial" w:hAnsi="Arial" w:cs="Arial"/>
                <w:sz w:val="16"/>
                <w:szCs w:val="16"/>
              </w:rPr>
            </w:pPr>
            <w:r w:rsidRPr="00CB1979">
              <w:rPr>
                <w:rFonts w:ascii="Arial" w:hAnsi="Arial" w:cs="Arial"/>
                <w:sz w:val="16"/>
                <w:szCs w:val="16"/>
              </w:rPr>
              <w:t>DINAMICA</w:t>
            </w:r>
          </w:p>
        </w:tc>
      </w:tr>
      <w:tr w:rsidR="00646ED5"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646ED5" w:rsidRPr="0041194B" w:rsidRDefault="00646ED5" w:rsidP="00E567A3">
            <w:pPr>
              <w:pStyle w:val="Ttulo6"/>
              <w:ind w:right="355"/>
              <w:jc w:val="center"/>
              <w:rPr>
                <w:rFonts w:ascii="Arial" w:hAnsi="Arial" w:cs="Arial"/>
                <w:szCs w:val="16"/>
              </w:rPr>
            </w:pPr>
            <w:r w:rsidRPr="00CB1979">
              <w:rPr>
                <w:rFonts w:ascii="Arial" w:hAnsi="Arial" w:cs="Arial"/>
                <w:szCs w:val="16"/>
              </w:rPr>
              <w:t>DEBITOS</w:t>
            </w:r>
          </w:p>
          <w:p w:rsidR="00646ED5" w:rsidRPr="00CB1979" w:rsidRDefault="00646ED5" w:rsidP="00E567A3">
            <w:pPr>
              <w:ind w:right="355"/>
              <w:jc w:val="both"/>
              <w:rPr>
                <w:rFonts w:ascii="Arial" w:hAnsi="Arial" w:cs="Arial"/>
                <w:sz w:val="16"/>
                <w:szCs w:val="16"/>
              </w:rPr>
            </w:pPr>
          </w:p>
          <w:p w:rsidR="00646ED5" w:rsidRPr="00CB1979" w:rsidRDefault="00646ED5" w:rsidP="00E41E3F">
            <w:pPr>
              <w:pStyle w:val="Prrafodelista"/>
              <w:numPr>
                <w:ilvl w:val="0"/>
                <w:numId w:val="87"/>
              </w:numPr>
              <w:ind w:right="355"/>
              <w:jc w:val="both"/>
              <w:rPr>
                <w:rFonts w:ascii="Arial" w:hAnsi="Arial" w:cs="Arial"/>
                <w:sz w:val="16"/>
                <w:szCs w:val="16"/>
              </w:rPr>
            </w:pPr>
            <w:r w:rsidRPr="00CB1979">
              <w:rPr>
                <w:rFonts w:ascii="Arial" w:hAnsi="Arial" w:cs="Arial"/>
                <w:sz w:val="16"/>
                <w:szCs w:val="16"/>
              </w:rPr>
              <w:t xml:space="preserve">Por el valor de adquisición </w:t>
            </w:r>
            <w:r w:rsidR="000B4E09">
              <w:rPr>
                <w:rFonts w:ascii="Arial" w:hAnsi="Arial" w:cs="Arial"/>
                <w:sz w:val="16"/>
                <w:szCs w:val="16"/>
              </w:rPr>
              <w:t>de los bienes.</w:t>
            </w:r>
          </w:p>
          <w:p w:rsidR="00646ED5" w:rsidRPr="000B4E09" w:rsidRDefault="00646ED5" w:rsidP="00E567A3">
            <w:pPr>
              <w:ind w:right="355"/>
              <w:jc w:val="both"/>
              <w:rPr>
                <w:rFonts w:ascii="Arial" w:hAnsi="Arial" w:cs="Arial"/>
                <w:sz w:val="16"/>
                <w:szCs w:val="16"/>
                <w:lang w:val="es-ES"/>
              </w:rPr>
            </w:pPr>
          </w:p>
          <w:p w:rsidR="00646ED5" w:rsidRPr="000B4E09" w:rsidRDefault="00646ED5" w:rsidP="000B4E09">
            <w:pPr>
              <w:ind w:right="355"/>
              <w:jc w:val="both"/>
              <w:rPr>
                <w:rFonts w:ascii="Arial" w:hAnsi="Arial" w:cs="Arial"/>
                <w:sz w:val="16"/>
                <w:szCs w:val="16"/>
              </w:rPr>
            </w:pPr>
          </w:p>
          <w:p w:rsidR="00646ED5" w:rsidRPr="00CB1979" w:rsidRDefault="00646ED5" w:rsidP="00E567A3">
            <w:pPr>
              <w:ind w:right="355"/>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646ED5" w:rsidRPr="0041194B" w:rsidRDefault="00646ED5" w:rsidP="00E567A3">
            <w:pPr>
              <w:pStyle w:val="Ttulo6"/>
              <w:ind w:right="355"/>
              <w:jc w:val="center"/>
              <w:rPr>
                <w:rFonts w:ascii="Arial" w:hAnsi="Arial" w:cs="Arial"/>
                <w:szCs w:val="16"/>
              </w:rPr>
            </w:pPr>
            <w:r w:rsidRPr="00CB1979">
              <w:rPr>
                <w:rFonts w:ascii="Arial" w:hAnsi="Arial" w:cs="Arial"/>
                <w:szCs w:val="16"/>
              </w:rPr>
              <w:t>CREDITOS</w:t>
            </w:r>
          </w:p>
          <w:p w:rsidR="00646ED5" w:rsidRPr="00CB1979" w:rsidRDefault="00646ED5" w:rsidP="00E567A3">
            <w:pPr>
              <w:ind w:right="355"/>
              <w:jc w:val="both"/>
              <w:rPr>
                <w:rFonts w:ascii="Arial" w:hAnsi="Arial" w:cs="Arial"/>
                <w:sz w:val="16"/>
                <w:szCs w:val="16"/>
              </w:rPr>
            </w:pPr>
          </w:p>
          <w:p w:rsidR="00646ED5" w:rsidRPr="00CB1979" w:rsidRDefault="00646ED5" w:rsidP="00E41E3F">
            <w:pPr>
              <w:pStyle w:val="Prrafodelista"/>
              <w:numPr>
                <w:ilvl w:val="0"/>
                <w:numId w:val="88"/>
              </w:numPr>
              <w:ind w:right="355"/>
              <w:jc w:val="both"/>
              <w:rPr>
                <w:rFonts w:ascii="Arial" w:hAnsi="Arial" w:cs="Arial"/>
                <w:sz w:val="16"/>
                <w:szCs w:val="16"/>
              </w:rPr>
            </w:pPr>
            <w:r w:rsidRPr="00CB1979">
              <w:rPr>
                <w:rFonts w:ascii="Arial" w:hAnsi="Arial" w:cs="Arial"/>
                <w:sz w:val="16"/>
                <w:szCs w:val="16"/>
              </w:rPr>
              <w:t>Por el saldo en libros del inmueble enajenado.</w:t>
            </w:r>
          </w:p>
          <w:p w:rsidR="00646ED5" w:rsidRPr="00CB1979" w:rsidRDefault="00646ED5" w:rsidP="00E567A3">
            <w:pPr>
              <w:ind w:right="355"/>
              <w:jc w:val="both"/>
              <w:rPr>
                <w:rFonts w:ascii="Arial" w:hAnsi="Arial" w:cs="Arial"/>
                <w:sz w:val="16"/>
                <w:szCs w:val="16"/>
                <w:lang w:val="es-ES"/>
              </w:rPr>
            </w:pPr>
          </w:p>
          <w:p w:rsidR="000B4E09" w:rsidRPr="000B4E09" w:rsidRDefault="000B4E09" w:rsidP="00E41E3F">
            <w:pPr>
              <w:pStyle w:val="Prrafodelista"/>
              <w:numPr>
                <w:ilvl w:val="0"/>
                <w:numId w:val="88"/>
              </w:numPr>
              <w:tabs>
                <w:tab w:val="num" w:pos="-7554"/>
              </w:tabs>
              <w:jc w:val="both"/>
              <w:rPr>
                <w:rFonts w:ascii="Arial" w:hAnsi="Arial"/>
                <w:sz w:val="16"/>
              </w:rPr>
            </w:pPr>
            <w:r w:rsidRPr="000B4E09">
              <w:rPr>
                <w:rFonts w:ascii="Arial" w:hAnsi="Arial"/>
                <w:sz w:val="16"/>
              </w:rPr>
              <w:t>Por el saldo en libros de los bienes que hubieren sido dados de baja por funcionarios autorizados de la entidad, en razón de su destrucción o deterioro.</w:t>
            </w:r>
          </w:p>
          <w:p w:rsidR="00646ED5" w:rsidRPr="00CB1979" w:rsidRDefault="00646ED5" w:rsidP="000B4E09">
            <w:pPr>
              <w:pStyle w:val="Prrafodelista"/>
              <w:ind w:left="360" w:right="355"/>
              <w:jc w:val="both"/>
              <w:rPr>
                <w:rFonts w:ascii="Arial" w:hAnsi="Arial" w:cs="Arial"/>
                <w:sz w:val="16"/>
                <w:szCs w:val="16"/>
              </w:rPr>
            </w:pPr>
          </w:p>
          <w:p w:rsidR="00646ED5" w:rsidRDefault="00646ED5"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Default="000B4E09" w:rsidP="00E567A3">
            <w:pPr>
              <w:ind w:right="355"/>
              <w:jc w:val="both"/>
              <w:rPr>
                <w:rFonts w:ascii="Arial" w:hAnsi="Arial" w:cs="Arial"/>
                <w:sz w:val="16"/>
                <w:szCs w:val="16"/>
              </w:rPr>
            </w:pPr>
          </w:p>
          <w:p w:rsidR="000B4E09" w:rsidRPr="00CB1979" w:rsidRDefault="000B4E09" w:rsidP="00E567A3">
            <w:pPr>
              <w:ind w:right="355"/>
              <w:jc w:val="both"/>
              <w:rPr>
                <w:rFonts w:ascii="Arial" w:hAnsi="Arial" w:cs="Arial"/>
                <w:sz w:val="16"/>
                <w:szCs w:val="16"/>
              </w:rPr>
            </w:pPr>
          </w:p>
          <w:p w:rsidR="00646ED5" w:rsidRPr="00CB1979" w:rsidRDefault="00646ED5" w:rsidP="00E567A3">
            <w:pPr>
              <w:ind w:right="355"/>
              <w:jc w:val="both"/>
              <w:rPr>
                <w:rFonts w:ascii="Arial" w:hAnsi="Arial" w:cs="Arial"/>
                <w:sz w:val="16"/>
                <w:szCs w:val="16"/>
              </w:rPr>
            </w:pPr>
          </w:p>
        </w:tc>
      </w:tr>
      <w:tr w:rsidR="00A35204" w:rsidRPr="00CB1979" w:rsidTr="00E567A3">
        <w:trPr>
          <w:cantSplit/>
          <w:trHeight w:val="739"/>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E567A3">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646ED5" w:rsidRDefault="00646ED5" w:rsidP="007A6435">
      <w:pPr>
        <w:rPr>
          <w:rFonts w:ascii="Arial" w:hAnsi="Arial" w:cs="Arial"/>
          <w:sz w:val="16"/>
          <w:szCs w:val="16"/>
        </w:rPr>
      </w:pPr>
    </w:p>
    <w:p w:rsidR="00646ED5" w:rsidRPr="00CB1979" w:rsidRDefault="00646ED5" w:rsidP="007A6435">
      <w:pPr>
        <w:rPr>
          <w:rFonts w:ascii="Arial" w:hAnsi="Arial" w:cs="Arial"/>
          <w:sz w:val="16"/>
          <w:szCs w:val="16"/>
        </w:rPr>
      </w:pPr>
    </w:p>
    <w:p w:rsidR="00D60BDF" w:rsidRPr="00CB1979" w:rsidRDefault="00D60BDF" w:rsidP="007A6435">
      <w:pPr>
        <w:rPr>
          <w:rFonts w:ascii="Arial" w:hAnsi="Arial" w:cs="Arial"/>
          <w:sz w:val="16"/>
          <w:szCs w:val="16"/>
        </w:rPr>
      </w:pPr>
    </w:p>
    <w:p w:rsidR="00D00F2C" w:rsidRDefault="00D00F2C" w:rsidP="007A6435">
      <w:pPr>
        <w:rPr>
          <w:rFonts w:ascii="Arial" w:hAnsi="Arial" w:cs="Arial"/>
          <w:sz w:val="16"/>
          <w:szCs w:val="16"/>
        </w:rPr>
      </w:pPr>
    </w:p>
    <w:p w:rsidR="000B4E09" w:rsidRPr="00CB1979" w:rsidRDefault="000B4E09"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39"/>
        <w:gridCol w:w="2993"/>
        <w:gridCol w:w="283"/>
        <w:gridCol w:w="3872"/>
        <w:gridCol w:w="7"/>
        <w:gridCol w:w="375"/>
        <w:gridCol w:w="8"/>
        <w:gridCol w:w="417"/>
      </w:tblGrid>
      <w:tr w:rsidR="008E73C1" w:rsidRPr="00CB1979" w:rsidTr="00184957">
        <w:trPr>
          <w:cantSplit/>
        </w:trPr>
        <w:tc>
          <w:tcPr>
            <w:tcW w:w="9394" w:type="dxa"/>
            <w:gridSpan w:val="8"/>
            <w:tcBorders>
              <w:top w:val="single" w:sz="12" w:space="0" w:color="auto"/>
              <w:left w:val="single" w:sz="12" w:space="0" w:color="auto"/>
              <w:right w:val="single" w:sz="12" w:space="0" w:color="auto"/>
            </w:tcBorders>
          </w:tcPr>
          <w:p w:rsidR="008E73C1" w:rsidRPr="00CB1979" w:rsidRDefault="00882295"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5F72D0" w:rsidRPr="00CB1979" w:rsidTr="0039067D">
        <w:trPr>
          <w:cantSplit/>
        </w:trPr>
        <w:tc>
          <w:tcPr>
            <w:tcW w:w="1439"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GRUPO</w:t>
            </w:r>
          </w:p>
        </w:tc>
        <w:tc>
          <w:tcPr>
            <w:tcW w:w="4155" w:type="dxa"/>
            <w:gridSpan w:val="2"/>
            <w:tcBorders>
              <w:top w:val="single" w:sz="12" w:space="0" w:color="auto"/>
              <w:left w:val="single" w:sz="12" w:space="0" w:color="auto"/>
              <w:right w:val="single" w:sz="12" w:space="0" w:color="auto"/>
            </w:tcBorders>
          </w:tcPr>
          <w:p w:rsidR="005F72D0" w:rsidRPr="00CB1979" w:rsidRDefault="005F72D0" w:rsidP="007A6435">
            <w:pPr>
              <w:jc w:val="center"/>
              <w:rPr>
                <w:rFonts w:ascii="Arial" w:hAnsi="Arial" w:cs="Arial"/>
                <w:b/>
                <w:sz w:val="16"/>
                <w:szCs w:val="16"/>
              </w:rPr>
            </w:pPr>
            <w:r w:rsidRPr="00CB1979">
              <w:rPr>
                <w:rFonts w:ascii="Arial" w:hAnsi="Arial" w:cs="Arial"/>
                <w:b/>
                <w:sz w:val="16"/>
                <w:szCs w:val="16"/>
              </w:rPr>
              <w:t>CUENTAS</w:t>
            </w:r>
          </w:p>
        </w:tc>
        <w:tc>
          <w:tcPr>
            <w:tcW w:w="390" w:type="dxa"/>
            <w:gridSpan w:val="3"/>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C</w:t>
            </w:r>
          </w:p>
        </w:tc>
        <w:tc>
          <w:tcPr>
            <w:tcW w:w="417" w:type="dxa"/>
            <w:tcBorders>
              <w:top w:val="single" w:sz="12" w:space="0" w:color="auto"/>
              <w:left w:val="single" w:sz="12" w:space="0" w:color="auto"/>
              <w:right w:val="single" w:sz="12" w:space="0" w:color="auto"/>
            </w:tcBorders>
          </w:tcPr>
          <w:p w:rsidR="005F72D0" w:rsidRPr="00CB1979" w:rsidRDefault="007E2A31" w:rsidP="005F72D0">
            <w:pPr>
              <w:jc w:val="center"/>
              <w:rPr>
                <w:rFonts w:ascii="Arial" w:hAnsi="Arial" w:cs="Arial"/>
                <w:b/>
                <w:sz w:val="16"/>
                <w:szCs w:val="16"/>
              </w:rPr>
            </w:pPr>
            <w:r>
              <w:rPr>
                <w:rFonts w:ascii="Arial" w:hAnsi="Arial" w:cs="Arial"/>
                <w:b/>
                <w:sz w:val="16"/>
                <w:szCs w:val="16"/>
              </w:rPr>
              <w:t>J</w:t>
            </w:r>
          </w:p>
        </w:tc>
      </w:tr>
      <w:tr w:rsidR="008A35B7" w:rsidRPr="00CB1979" w:rsidTr="0039067D">
        <w:trPr>
          <w:cantSplit/>
          <w:trHeight w:val="208"/>
        </w:trPr>
        <w:tc>
          <w:tcPr>
            <w:tcW w:w="1439" w:type="dxa"/>
            <w:vMerge w:val="restart"/>
            <w:tcBorders>
              <w:top w:val="single" w:sz="12" w:space="0" w:color="auto"/>
              <w:left w:val="single" w:sz="12" w:space="0" w:color="auto"/>
              <w:bottom w:val="single" w:sz="12" w:space="0" w:color="auto"/>
              <w:right w:val="single" w:sz="12" w:space="0" w:color="auto"/>
            </w:tcBorders>
          </w:tcPr>
          <w:p w:rsidR="008A35B7" w:rsidRPr="00D35C8B" w:rsidRDefault="008A35B7" w:rsidP="007A6435">
            <w:pPr>
              <w:rPr>
                <w:rFonts w:ascii="Arial" w:hAnsi="Arial" w:cs="Arial"/>
                <w:b/>
                <w:sz w:val="16"/>
                <w:szCs w:val="16"/>
              </w:rPr>
            </w:pPr>
            <w:r w:rsidRPr="00D35C8B">
              <w:rPr>
                <w:rFonts w:ascii="Arial" w:hAnsi="Arial" w:cs="Arial"/>
                <w:b/>
                <w:sz w:val="16"/>
                <w:szCs w:val="16"/>
              </w:rPr>
              <w:t>1</w:t>
            </w:r>
          </w:p>
          <w:p w:rsidR="008A35B7" w:rsidRPr="00D35C8B" w:rsidRDefault="008A35B7" w:rsidP="007A6435">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8A35B7" w:rsidRPr="00D35C8B" w:rsidRDefault="008A35B7" w:rsidP="00E567A3">
            <w:pPr>
              <w:rPr>
                <w:rFonts w:ascii="Arial" w:hAnsi="Arial" w:cs="Arial"/>
                <w:b/>
                <w:sz w:val="16"/>
                <w:szCs w:val="16"/>
              </w:rPr>
            </w:pPr>
            <w:r>
              <w:rPr>
                <w:rFonts w:ascii="Arial" w:hAnsi="Arial" w:cs="Arial"/>
                <w:b/>
                <w:sz w:val="16"/>
                <w:szCs w:val="16"/>
              </w:rPr>
              <w:t>16</w:t>
            </w:r>
          </w:p>
          <w:p w:rsidR="008A35B7" w:rsidRPr="00D35C8B" w:rsidRDefault="008A35B7" w:rsidP="00E567A3">
            <w:pPr>
              <w:rPr>
                <w:rFonts w:ascii="Arial" w:hAnsi="Arial" w:cs="Arial"/>
                <w:b/>
                <w:sz w:val="16"/>
                <w:szCs w:val="16"/>
              </w:rPr>
            </w:pPr>
            <w:r>
              <w:rPr>
                <w:rFonts w:ascii="Arial" w:hAnsi="Arial" w:cs="Arial"/>
                <w:b/>
                <w:sz w:val="16"/>
                <w:szCs w:val="16"/>
              </w:rPr>
              <w:t>PROPIEDAD Y EQUIPO</w:t>
            </w:r>
          </w:p>
        </w:tc>
        <w:tc>
          <w:tcPr>
            <w:tcW w:w="4155" w:type="dxa"/>
            <w:gridSpan w:val="2"/>
            <w:vMerge w:val="restart"/>
            <w:tcBorders>
              <w:top w:val="single" w:sz="12" w:space="0" w:color="auto"/>
              <w:left w:val="single" w:sz="12" w:space="0" w:color="auto"/>
              <w:bottom w:val="single" w:sz="12" w:space="0" w:color="auto"/>
              <w:right w:val="single" w:sz="12" w:space="0" w:color="auto"/>
            </w:tcBorders>
          </w:tcPr>
          <w:p w:rsidR="008A35B7" w:rsidRPr="00D35C8B" w:rsidRDefault="008A35B7" w:rsidP="007A6435">
            <w:pPr>
              <w:rPr>
                <w:rFonts w:ascii="Arial" w:hAnsi="Arial" w:cs="Arial"/>
                <w:b/>
                <w:sz w:val="16"/>
                <w:szCs w:val="16"/>
              </w:rPr>
            </w:pPr>
            <w:r w:rsidRPr="00D35C8B">
              <w:rPr>
                <w:rFonts w:ascii="Arial" w:hAnsi="Arial" w:cs="Arial"/>
                <w:b/>
                <w:sz w:val="16"/>
                <w:szCs w:val="16"/>
              </w:rPr>
              <w:t>1</w:t>
            </w:r>
            <w:r w:rsidR="00646ED5">
              <w:rPr>
                <w:rFonts w:ascii="Arial" w:hAnsi="Arial" w:cs="Arial"/>
                <w:b/>
                <w:sz w:val="16"/>
                <w:szCs w:val="16"/>
              </w:rPr>
              <w:t>6</w:t>
            </w:r>
            <w:r w:rsidRPr="00D35C8B">
              <w:rPr>
                <w:rFonts w:ascii="Arial" w:hAnsi="Arial" w:cs="Arial"/>
                <w:b/>
                <w:sz w:val="16"/>
                <w:szCs w:val="16"/>
              </w:rPr>
              <w:t>99</w:t>
            </w:r>
          </w:p>
          <w:p w:rsidR="008A35B7" w:rsidRPr="00D35C8B" w:rsidRDefault="008A35B7" w:rsidP="007A6435">
            <w:pPr>
              <w:rPr>
                <w:rFonts w:ascii="Arial" w:hAnsi="Arial" w:cs="Arial"/>
                <w:b/>
                <w:sz w:val="16"/>
                <w:szCs w:val="16"/>
              </w:rPr>
            </w:pPr>
            <w:r w:rsidRPr="00D35C8B">
              <w:rPr>
                <w:rFonts w:ascii="Arial" w:hAnsi="Arial" w:cs="Arial"/>
                <w:b/>
                <w:sz w:val="16"/>
                <w:szCs w:val="16"/>
              </w:rPr>
              <w:t>(DEPRECIACION ACUMULADA)</w:t>
            </w:r>
          </w:p>
        </w:tc>
        <w:tc>
          <w:tcPr>
            <w:tcW w:w="390" w:type="dxa"/>
            <w:gridSpan w:val="3"/>
            <w:vMerge w:val="restart"/>
            <w:tcBorders>
              <w:top w:val="single" w:sz="12" w:space="0" w:color="auto"/>
              <w:left w:val="single" w:sz="12" w:space="0" w:color="auto"/>
              <w:bottom w:val="single" w:sz="12" w:space="0" w:color="auto"/>
              <w:right w:val="single" w:sz="12" w:space="0" w:color="auto"/>
            </w:tcBorders>
          </w:tcPr>
          <w:p w:rsidR="008A35B7" w:rsidRDefault="008A35B7" w:rsidP="00D35C8B">
            <w:pPr>
              <w:jc w:val="center"/>
            </w:pPr>
            <w:r w:rsidRPr="00275096">
              <w:rPr>
                <w:rFonts w:ascii="Arial" w:hAnsi="Arial" w:cs="Arial"/>
                <w:b/>
                <w:sz w:val="16"/>
                <w:szCs w:val="16"/>
              </w:rPr>
              <w:t>X</w:t>
            </w:r>
          </w:p>
        </w:tc>
        <w:tc>
          <w:tcPr>
            <w:tcW w:w="417" w:type="dxa"/>
            <w:vMerge w:val="restart"/>
            <w:tcBorders>
              <w:top w:val="single" w:sz="12" w:space="0" w:color="auto"/>
              <w:left w:val="single" w:sz="12" w:space="0" w:color="auto"/>
              <w:bottom w:val="single" w:sz="12" w:space="0" w:color="auto"/>
              <w:right w:val="single" w:sz="12" w:space="0" w:color="auto"/>
            </w:tcBorders>
          </w:tcPr>
          <w:p w:rsidR="008A35B7" w:rsidRDefault="008A35B7" w:rsidP="00D35C8B">
            <w:pPr>
              <w:jc w:val="center"/>
            </w:pPr>
            <w:r w:rsidRPr="00275096">
              <w:rPr>
                <w:rFonts w:ascii="Arial" w:hAnsi="Arial" w:cs="Arial"/>
                <w:b/>
                <w:sz w:val="16"/>
                <w:szCs w:val="16"/>
              </w:rPr>
              <w:t>X</w:t>
            </w:r>
          </w:p>
        </w:tc>
      </w:tr>
      <w:tr w:rsidR="005F72D0" w:rsidRPr="00CB1979" w:rsidTr="0039067D">
        <w:trPr>
          <w:cantSplit/>
          <w:trHeight w:val="184"/>
        </w:trPr>
        <w:tc>
          <w:tcPr>
            <w:tcW w:w="1439"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5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90" w:type="dxa"/>
            <w:gridSpan w:val="3"/>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7"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39067D">
        <w:trPr>
          <w:cantSplit/>
          <w:trHeight w:val="184"/>
        </w:trPr>
        <w:tc>
          <w:tcPr>
            <w:tcW w:w="1439"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5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90" w:type="dxa"/>
            <w:gridSpan w:val="3"/>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7"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39067D">
        <w:trPr>
          <w:cantSplit/>
          <w:trHeight w:val="184"/>
        </w:trPr>
        <w:tc>
          <w:tcPr>
            <w:tcW w:w="1439"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5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90" w:type="dxa"/>
            <w:gridSpan w:val="3"/>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7"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5F72D0" w:rsidRPr="00CB1979" w:rsidTr="0039067D">
        <w:trPr>
          <w:cantSplit/>
          <w:trHeight w:val="184"/>
        </w:trPr>
        <w:tc>
          <w:tcPr>
            <w:tcW w:w="1439"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55" w:type="dxa"/>
            <w:gridSpan w:val="2"/>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390" w:type="dxa"/>
            <w:gridSpan w:val="3"/>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c>
          <w:tcPr>
            <w:tcW w:w="417" w:type="dxa"/>
            <w:vMerge/>
            <w:tcBorders>
              <w:top w:val="single" w:sz="12" w:space="0" w:color="auto"/>
              <w:left w:val="single" w:sz="12" w:space="0" w:color="auto"/>
              <w:bottom w:val="single" w:sz="12" w:space="0" w:color="auto"/>
              <w:right w:val="single" w:sz="12" w:space="0" w:color="auto"/>
            </w:tcBorders>
          </w:tcPr>
          <w:p w:rsidR="005F72D0" w:rsidRPr="00CB1979" w:rsidRDefault="005F72D0" w:rsidP="007A6435">
            <w:pPr>
              <w:rPr>
                <w:rFonts w:ascii="Arial" w:hAnsi="Arial" w:cs="Arial"/>
                <w:sz w:val="16"/>
                <w:szCs w:val="16"/>
              </w:rPr>
            </w:pPr>
          </w:p>
        </w:tc>
      </w:tr>
      <w:tr w:rsidR="00184957" w:rsidRPr="00CB1979" w:rsidTr="003906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9" w:type="dxa"/>
            <w:tcBorders>
              <w:top w:val="single" w:sz="12" w:space="0" w:color="auto"/>
              <w:left w:val="single" w:sz="12" w:space="0" w:color="auto"/>
              <w:bottom w:val="nil"/>
              <w:right w:val="nil"/>
            </w:tcBorders>
          </w:tcPr>
          <w:p w:rsidR="00184957" w:rsidRPr="00CB1979" w:rsidRDefault="00184957" w:rsidP="007A6435">
            <w:pPr>
              <w:pStyle w:val="Ttulo4"/>
              <w:rPr>
                <w:rFonts w:ascii="Arial" w:hAnsi="Arial" w:cs="Arial"/>
                <w:sz w:val="16"/>
                <w:szCs w:val="16"/>
              </w:rPr>
            </w:pPr>
            <w:r w:rsidRPr="00CB1979">
              <w:rPr>
                <w:rFonts w:ascii="Arial" w:hAnsi="Arial" w:cs="Arial"/>
                <w:sz w:val="16"/>
                <w:szCs w:val="16"/>
              </w:rPr>
              <w:t>SUBCUENTAS</w:t>
            </w:r>
          </w:p>
        </w:tc>
        <w:tc>
          <w:tcPr>
            <w:tcW w:w="7955" w:type="dxa"/>
            <w:gridSpan w:val="7"/>
            <w:tcBorders>
              <w:top w:val="single" w:sz="12" w:space="0" w:color="auto"/>
              <w:left w:val="nil"/>
              <w:bottom w:val="nil"/>
              <w:right w:val="single" w:sz="12" w:space="0" w:color="auto"/>
            </w:tcBorders>
          </w:tcPr>
          <w:p w:rsidR="00184957" w:rsidRPr="00CB1979" w:rsidRDefault="00184957" w:rsidP="007A6435">
            <w:pPr>
              <w:rPr>
                <w:rFonts w:ascii="Arial" w:hAnsi="Arial" w:cs="Arial"/>
                <w:sz w:val="16"/>
                <w:szCs w:val="16"/>
              </w:rPr>
            </w:pPr>
          </w:p>
        </w:tc>
      </w:tr>
      <w:tr w:rsidR="0039067D" w:rsidRPr="00CB1979" w:rsidTr="003906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9" w:type="dxa"/>
            <w:tcBorders>
              <w:top w:val="nil"/>
              <w:left w:val="single" w:sz="12" w:space="0" w:color="auto"/>
              <w:bottom w:val="nil"/>
              <w:right w:val="nil"/>
            </w:tcBorders>
          </w:tcPr>
          <w:p w:rsidR="0039067D" w:rsidRPr="00CB1979" w:rsidRDefault="00646ED5" w:rsidP="007A6435">
            <w:pPr>
              <w:rPr>
                <w:rFonts w:ascii="Arial" w:hAnsi="Arial" w:cs="Arial"/>
                <w:sz w:val="16"/>
                <w:szCs w:val="16"/>
              </w:rPr>
            </w:pPr>
            <w:r>
              <w:rPr>
                <w:rFonts w:ascii="Arial" w:hAnsi="Arial" w:cs="Arial"/>
                <w:sz w:val="16"/>
                <w:szCs w:val="16"/>
              </w:rPr>
              <w:t>16</w:t>
            </w:r>
            <w:r w:rsidR="0039067D" w:rsidRPr="00CB1979">
              <w:rPr>
                <w:rFonts w:ascii="Arial" w:hAnsi="Arial" w:cs="Arial"/>
                <w:sz w:val="16"/>
                <w:szCs w:val="16"/>
              </w:rPr>
              <w:t>9905</w:t>
            </w:r>
          </w:p>
        </w:tc>
        <w:tc>
          <w:tcPr>
            <w:tcW w:w="7155" w:type="dxa"/>
            <w:gridSpan w:val="4"/>
            <w:tcBorders>
              <w:top w:val="nil"/>
              <w:left w:val="nil"/>
              <w:bottom w:val="nil"/>
              <w:right w:val="single" w:sz="12" w:space="0" w:color="auto"/>
            </w:tcBorders>
          </w:tcPr>
          <w:p w:rsidR="0039067D" w:rsidRPr="00CB1979" w:rsidRDefault="0039067D" w:rsidP="007A6435">
            <w:pPr>
              <w:rPr>
                <w:rFonts w:ascii="Arial" w:hAnsi="Arial" w:cs="Arial"/>
                <w:sz w:val="16"/>
                <w:szCs w:val="16"/>
              </w:rPr>
            </w:pPr>
            <w:r w:rsidRPr="00CB1979">
              <w:rPr>
                <w:rFonts w:ascii="Arial" w:hAnsi="Arial" w:cs="Arial"/>
                <w:sz w:val="16"/>
                <w:szCs w:val="16"/>
              </w:rPr>
              <w:t>(Edificios)</w:t>
            </w:r>
          </w:p>
        </w:tc>
        <w:tc>
          <w:tcPr>
            <w:tcW w:w="375"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425"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39067D" w:rsidRPr="00CB1979" w:rsidTr="003906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9" w:type="dxa"/>
            <w:tcBorders>
              <w:top w:val="nil"/>
              <w:left w:val="single" w:sz="12" w:space="0" w:color="auto"/>
              <w:bottom w:val="nil"/>
              <w:right w:val="nil"/>
            </w:tcBorders>
          </w:tcPr>
          <w:p w:rsidR="0039067D" w:rsidRPr="00CB1979" w:rsidRDefault="00646ED5" w:rsidP="007A6435">
            <w:pPr>
              <w:rPr>
                <w:rFonts w:ascii="Arial" w:hAnsi="Arial" w:cs="Arial"/>
                <w:sz w:val="16"/>
                <w:szCs w:val="16"/>
              </w:rPr>
            </w:pPr>
            <w:r>
              <w:rPr>
                <w:rFonts w:ascii="Arial" w:hAnsi="Arial" w:cs="Arial"/>
                <w:sz w:val="16"/>
                <w:szCs w:val="16"/>
              </w:rPr>
              <w:t>16</w:t>
            </w:r>
            <w:r w:rsidR="0039067D" w:rsidRPr="00CB1979">
              <w:rPr>
                <w:rFonts w:ascii="Arial" w:hAnsi="Arial" w:cs="Arial"/>
                <w:sz w:val="16"/>
                <w:szCs w:val="16"/>
              </w:rPr>
              <w:t>9910</w:t>
            </w:r>
          </w:p>
        </w:tc>
        <w:tc>
          <w:tcPr>
            <w:tcW w:w="7155" w:type="dxa"/>
            <w:gridSpan w:val="4"/>
            <w:tcBorders>
              <w:top w:val="nil"/>
              <w:left w:val="nil"/>
              <w:bottom w:val="nil"/>
              <w:right w:val="single" w:sz="12" w:space="0" w:color="auto"/>
            </w:tcBorders>
          </w:tcPr>
          <w:p w:rsidR="0039067D" w:rsidRPr="00CB1979" w:rsidRDefault="0039067D" w:rsidP="007A6435">
            <w:pPr>
              <w:rPr>
                <w:rFonts w:ascii="Arial" w:hAnsi="Arial" w:cs="Arial"/>
                <w:sz w:val="16"/>
                <w:szCs w:val="16"/>
              </w:rPr>
            </w:pPr>
            <w:r w:rsidRPr="00CB1979">
              <w:rPr>
                <w:rFonts w:ascii="Arial" w:hAnsi="Arial" w:cs="Arial"/>
                <w:sz w:val="16"/>
                <w:szCs w:val="16"/>
              </w:rPr>
              <w:t>(Muebles y enseres)</w:t>
            </w:r>
          </w:p>
        </w:tc>
        <w:tc>
          <w:tcPr>
            <w:tcW w:w="375"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425"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39067D" w:rsidRPr="00CB1979" w:rsidTr="003906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9" w:type="dxa"/>
            <w:tcBorders>
              <w:top w:val="nil"/>
              <w:left w:val="single" w:sz="12" w:space="0" w:color="auto"/>
              <w:bottom w:val="nil"/>
              <w:right w:val="nil"/>
            </w:tcBorders>
          </w:tcPr>
          <w:p w:rsidR="0039067D" w:rsidRPr="00CB1979" w:rsidRDefault="00646ED5" w:rsidP="007A6435">
            <w:pPr>
              <w:rPr>
                <w:rFonts w:ascii="Arial" w:hAnsi="Arial" w:cs="Arial"/>
                <w:sz w:val="16"/>
                <w:szCs w:val="16"/>
              </w:rPr>
            </w:pPr>
            <w:r>
              <w:rPr>
                <w:rFonts w:ascii="Arial" w:hAnsi="Arial" w:cs="Arial"/>
                <w:sz w:val="16"/>
                <w:szCs w:val="16"/>
              </w:rPr>
              <w:t>16</w:t>
            </w:r>
            <w:r w:rsidR="0039067D" w:rsidRPr="00CB1979">
              <w:rPr>
                <w:rFonts w:ascii="Arial" w:hAnsi="Arial" w:cs="Arial"/>
                <w:sz w:val="16"/>
                <w:szCs w:val="16"/>
              </w:rPr>
              <w:t>9915</w:t>
            </w:r>
          </w:p>
        </w:tc>
        <w:tc>
          <w:tcPr>
            <w:tcW w:w="7155" w:type="dxa"/>
            <w:gridSpan w:val="4"/>
            <w:tcBorders>
              <w:top w:val="nil"/>
              <w:left w:val="nil"/>
              <w:bottom w:val="nil"/>
              <w:right w:val="single" w:sz="12" w:space="0" w:color="auto"/>
            </w:tcBorders>
          </w:tcPr>
          <w:p w:rsidR="0039067D" w:rsidRPr="00CB1979" w:rsidRDefault="0039067D" w:rsidP="007A6435">
            <w:pPr>
              <w:rPr>
                <w:rFonts w:ascii="Arial" w:hAnsi="Arial" w:cs="Arial"/>
                <w:sz w:val="16"/>
                <w:szCs w:val="16"/>
              </w:rPr>
            </w:pPr>
            <w:r w:rsidRPr="00CB1979">
              <w:rPr>
                <w:rFonts w:ascii="Arial" w:hAnsi="Arial" w:cs="Arial"/>
                <w:sz w:val="16"/>
                <w:szCs w:val="16"/>
              </w:rPr>
              <w:t>(Equipo de oficina)</w:t>
            </w:r>
          </w:p>
        </w:tc>
        <w:tc>
          <w:tcPr>
            <w:tcW w:w="375"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425"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39067D" w:rsidRPr="00CB1979" w:rsidTr="003906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9" w:type="dxa"/>
            <w:tcBorders>
              <w:top w:val="nil"/>
              <w:left w:val="single" w:sz="12" w:space="0" w:color="auto"/>
              <w:bottom w:val="nil"/>
              <w:right w:val="nil"/>
            </w:tcBorders>
          </w:tcPr>
          <w:p w:rsidR="0039067D" w:rsidRPr="00CB1979" w:rsidRDefault="00646ED5" w:rsidP="007A6435">
            <w:pPr>
              <w:rPr>
                <w:rFonts w:ascii="Arial" w:hAnsi="Arial" w:cs="Arial"/>
                <w:sz w:val="16"/>
                <w:szCs w:val="16"/>
              </w:rPr>
            </w:pPr>
            <w:r>
              <w:rPr>
                <w:rFonts w:ascii="Arial" w:hAnsi="Arial" w:cs="Arial"/>
                <w:sz w:val="16"/>
                <w:szCs w:val="16"/>
              </w:rPr>
              <w:t>16</w:t>
            </w:r>
            <w:r w:rsidR="0039067D" w:rsidRPr="00CB1979">
              <w:rPr>
                <w:rFonts w:ascii="Arial" w:hAnsi="Arial" w:cs="Arial"/>
                <w:sz w:val="16"/>
                <w:szCs w:val="16"/>
              </w:rPr>
              <w:t>9920</w:t>
            </w:r>
          </w:p>
        </w:tc>
        <w:tc>
          <w:tcPr>
            <w:tcW w:w="7155" w:type="dxa"/>
            <w:gridSpan w:val="4"/>
            <w:tcBorders>
              <w:top w:val="nil"/>
              <w:left w:val="nil"/>
              <w:bottom w:val="nil"/>
              <w:right w:val="single" w:sz="12" w:space="0" w:color="auto"/>
            </w:tcBorders>
          </w:tcPr>
          <w:p w:rsidR="0039067D" w:rsidRPr="00CB1979" w:rsidRDefault="009B3253" w:rsidP="007A6435">
            <w:pPr>
              <w:rPr>
                <w:rFonts w:ascii="Arial" w:hAnsi="Arial" w:cs="Arial"/>
                <w:sz w:val="16"/>
                <w:szCs w:val="16"/>
              </w:rPr>
            </w:pPr>
            <w:r>
              <w:rPr>
                <w:rFonts w:ascii="Arial" w:hAnsi="Arial" w:cs="Arial"/>
                <w:sz w:val="16"/>
                <w:szCs w:val="16"/>
              </w:rPr>
              <w:t>(Equipo</w:t>
            </w:r>
            <w:r w:rsidR="0039067D" w:rsidRPr="00CB1979">
              <w:rPr>
                <w:rFonts w:ascii="Arial" w:hAnsi="Arial" w:cs="Arial"/>
                <w:sz w:val="16"/>
                <w:szCs w:val="16"/>
              </w:rPr>
              <w:t xml:space="preserve"> de computación)</w:t>
            </w:r>
          </w:p>
        </w:tc>
        <w:tc>
          <w:tcPr>
            <w:tcW w:w="375"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425"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39067D" w:rsidRPr="00CB1979" w:rsidTr="003906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9" w:type="dxa"/>
            <w:tcBorders>
              <w:top w:val="nil"/>
              <w:left w:val="single" w:sz="12" w:space="0" w:color="auto"/>
              <w:bottom w:val="nil"/>
              <w:right w:val="nil"/>
            </w:tcBorders>
          </w:tcPr>
          <w:p w:rsidR="0039067D" w:rsidRPr="00CB1979" w:rsidRDefault="00646ED5" w:rsidP="007A6435">
            <w:pPr>
              <w:rPr>
                <w:rFonts w:ascii="Arial" w:hAnsi="Arial" w:cs="Arial"/>
                <w:sz w:val="16"/>
                <w:szCs w:val="16"/>
              </w:rPr>
            </w:pPr>
            <w:r>
              <w:rPr>
                <w:rFonts w:ascii="Arial" w:hAnsi="Arial" w:cs="Arial"/>
                <w:sz w:val="16"/>
                <w:szCs w:val="16"/>
              </w:rPr>
              <w:t>16</w:t>
            </w:r>
            <w:r w:rsidR="0039067D" w:rsidRPr="00CB1979">
              <w:rPr>
                <w:rFonts w:ascii="Arial" w:hAnsi="Arial" w:cs="Arial"/>
                <w:sz w:val="16"/>
                <w:szCs w:val="16"/>
              </w:rPr>
              <w:t>9925</w:t>
            </w:r>
          </w:p>
        </w:tc>
        <w:tc>
          <w:tcPr>
            <w:tcW w:w="7155" w:type="dxa"/>
            <w:gridSpan w:val="4"/>
            <w:tcBorders>
              <w:top w:val="nil"/>
              <w:left w:val="nil"/>
              <w:bottom w:val="nil"/>
              <w:right w:val="single" w:sz="12" w:space="0" w:color="auto"/>
            </w:tcBorders>
          </w:tcPr>
          <w:p w:rsidR="0039067D" w:rsidRPr="00CB1979" w:rsidRDefault="0039067D" w:rsidP="007A6435">
            <w:pPr>
              <w:rPr>
                <w:rFonts w:ascii="Arial" w:hAnsi="Arial" w:cs="Arial"/>
                <w:sz w:val="16"/>
                <w:szCs w:val="16"/>
              </w:rPr>
            </w:pPr>
            <w:r w:rsidRPr="00CB1979">
              <w:rPr>
                <w:rFonts w:ascii="Arial" w:hAnsi="Arial" w:cs="Arial"/>
                <w:sz w:val="16"/>
                <w:szCs w:val="16"/>
              </w:rPr>
              <w:t>(Vehículos)</w:t>
            </w:r>
          </w:p>
        </w:tc>
        <w:tc>
          <w:tcPr>
            <w:tcW w:w="375"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425"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39067D" w:rsidRPr="00CB1979" w:rsidTr="003906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9" w:type="dxa"/>
            <w:tcBorders>
              <w:top w:val="nil"/>
              <w:left w:val="single" w:sz="12" w:space="0" w:color="auto"/>
              <w:bottom w:val="nil"/>
              <w:right w:val="nil"/>
            </w:tcBorders>
          </w:tcPr>
          <w:p w:rsidR="0039067D" w:rsidRPr="00CB1979" w:rsidRDefault="00646ED5" w:rsidP="007A6435">
            <w:pPr>
              <w:rPr>
                <w:rFonts w:ascii="Arial" w:hAnsi="Arial" w:cs="Arial"/>
                <w:sz w:val="16"/>
                <w:szCs w:val="16"/>
              </w:rPr>
            </w:pPr>
            <w:r>
              <w:rPr>
                <w:rFonts w:ascii="Arial" w:hAnsi="Arial" w:cs="Arial"/>
                <w:sz w:val="16"/>
                <w:szCs w:val="16"/>
              </w:rPr>
              <w:t>16</w:t>
            </w:r>
            <w:r w:rsidR="0039067D">
              <w:rPr>
                <w:rFonts w:ascii="Arial" w:hAnsi="Arial" w:cs="Arial"/>
                <w:sz w:val="16"/>
                <w:szCs w:val="16"/>
              </w:rPr>
              <w:t>9990</w:t>
            </w:r>
          </w:p>
        </w:tc>
        <w:tc>
          <w:tcPr>
            <w:tcW w:w="7155" w:type="dxa"/>
            <w:gridSpan w:val="4"/>
            <w:tcBorders>
              <w:top w:val="nil"/>
              <w:left w:val="nil"/>
              <w:bottom w:val="nil"/>
              <w:right w:val="single" w:sz="12" w:space="0" w:color="auto"/>
            </w:tcBorders>
          </w:tcPr>
          <w:p w:rsidR="0039067D" w:rsidRPr="00CB1979" w:rsidRDefault="0039067D" w:rsidP="007A6435">
            <w:pPr>
              <w:rPr>
                <w:rFonts w:ascii="Arial" w:hAnsi="Arial" w:cs="Arial"/>
                <w:sz w:val="16"/>
                <w:szCs w:val="16"/>
              </w:rPr>
            </w:pPr>
            <w:r>
              <w:rPr>
                <w:rFonts w:ascii="Arial" w:hAnsi="Arial" w:cs="Arial"/>
                <w:sz w:val="16"/>
                <w:szCs w:val="16"/>
              </w:rPr>
              <w:t>(Otros)</w:t>
            </w:r>
          </w:p>
        </w:tc>
        <w:tc>
          <w:tcPr>
            <w:tcW w:w="375" w:type="dxa"/>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c>
          <w:tcPr>
            <w:tcW w:w="425" w:type="dxa"/>
            <w:gridSpan w:val="2"/>
            <w:tcBorders>
              <w:top w:val="single" w:sz="12" w:space="0" w:color="auto"/>
              <w:left w:val="nil"/>
              <w:bottom w:val="single" w:sz="12" w:space="0" w:color="auto"/>
              <w:right w:val="single" w:sz="12" w:space="0" w:color="auto"/>
            </w:tcBorders>
          </w:tcPr>
          <w:p w:rsidR="0039067D" w:rsidRDefault="0039067D" w:rsidP="00F91658">
            <w:pPr>
              <w:jc w:val="center"/>
            </w:pPr>
            <w:r w:rsidRPr="00AA381F">
              <w:rPr>
                <w:rFonts w:ascii="Arial" w:hAnsi="Arial" w:cs="Arial"/>
                <w:b/>
                <w:sz w:val="16"/>
                <w:szCs w:val="16"/>
              </w:rPr>
              <w:t>X</w:t>
            </w:r>
          </w:p>
        </w:tc>
      </w:tr>
      <w:tr w:rsidR="00184957" w:rsidRPr="00CB1979" w:rsidTr="003906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9" w:type="dxa"/>
            <w:tcBorders>
              <w:top w:val="nil"/>
              <w:left w:val="single" w:sz="12" w:space="0" w:color="auto"/>
              <w:bottom w:val="nil"/>
              <w:right w:val="nil"/>
            </w:tcBorders>
          </w:tcPr>
          <w:p w:rsidR="00184957" w:rsidRPr="00CB1979" w:rsidRDefault="00184957" w:rsidP="007A6435">
            <w:pPr>
              <w:rPr>
                <w:rFonts w:ascii="Arial" w:hAnsi="Arial" w:cs="Arial"/>
                <w:sz w:val="16"/>
                <w:szCs w:val="16"/>
              </w:rPr>
            </w:pPr>
          </w:p>
        </w:tc>
        <w:tc>
          <w:tcPr>
            <w:tcW w:w="7955" w:type="dxa"/>
            <w:gridSpan w:val="7"/>
            <w:tcBorders>
              <w:top w:val="nil"/>
              <w:left w:val="nil"/>
              <w:bottom w:val="nil"/>
              <w:right w:val="single" w:sz="12" w:space="0" w:color="auto"/>
            </w:tcBorders>
          </w:tcPr>
          <w:p w:rsidR="00184957" w:rsidRPr="00CB1979" w:rsidRDefault="00184957" w:rsidP="007A6435">
            <w:pPr>
              <w:rPr>
                <w:rFonts w:ascii="Arial" w:hAnsi="Arial" w:cs="Arial"/>
                <w:sz w:val="16"/>
                <w:szCs w:val="16"/>
              </w:rPr>
            </w:pPr>
          </w:p>
        </w:tc>
      </w:tr>
      <w:tr w:rsidR="008E73C1" w:rsidRPr="00CB1979" w:rsidTr="001849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8E73C1" w:rsidRPr="00CB1979" w:rsidRDefault="008E73C1" w:rsidP="007A6435">
            <w:pPr>
              <w:pStyle w:val="Ttulo1"/>
              <w:rPr>
                <w:rFonts w:ascii="Arial" w:hAnsi="Arial" w:cs="Arial"/>
                <w:sz w:val="16"/>
                <w:szCs w:val="16"/>
              </w:rPr>
            </w:pPr>
            <w:r w:rsidRPr="00CB1979">
              <w:rPr>
                <w:rFonts w:ascii="Arial" w:hAnsi="Arial" w:cs="Arial"/>
                <w:sz w:val="16"/>
                <w:szCs w:val="16"/>
              </w:rPr>
              <w:t>DESCRIPCION</w:t>
            </w:r>
          </w:p>
          <w:p w:rsidR="008E73C1" w:rsidRPr="00CB1979" w:rsidRDefault="008E73C1" w:rsidP="007A6435">
            <w:pPr>
              <w:pStyle w:val="Textoindependiente"/>
              <w:jc w:val="both"/>
              <w:rPr>
                <w:rFonts w:ascii="Arial" w:hAnsi="Arial" w:cs="Arial"/>
                <w:szCs w:val="16"/>
              </w:rPr>
            </w:pPr>
          </w:p>
          <w:p w:rsidR="008E73C1" w:rsidRPr="00CB1979" w:rsidRDefault="008E73C1" w:rsidP="007A6435">
            <w:pPr>
              <w:pStyle w:val="Textoindependiente"/>
              <w:jc w:val="both"/>
              <w:rPr>
                <w:rFonts w:ascii="Arial" w:hAnsi="Arial" w:cs="Arial"/>
                <w:szCs w:val="16"/>
              </w:rPr>
            </w:pPr>
            <w:r w:rsidRPr="00CB1979">
              <w:rPr>
                <w:rFonts w:ascii="Arial" w:hAnsi="Arial" w:cs="Arial"/>
                <w:szCs w:val="16"/>
              </w:rPr>
              <w:t xml:space="preserve">Esta cuenta registra los valores de las </w:t>
            </w:r>
            <w:r w:rsidR="000B4E09">
              <w:rPr>
                <w:rFonts w:ascii="Arial" w:hAnsi="Arial" w:cs="Arial"/>
                <w:szCs w:val="16"/>
              </w:rPr>
              <w:t>depreciaciones</w:t>
            </w:r>
            <w:r w:rsidRPr="00CB1979">
              <w:rPr>
                <w:rFonts w:ascii="Arial" w:hAnsi="Arial" w:cs="Arial"/>
                <w:szCs w:val="16"/>
              </w:rPr>
              <w:t xml:space="preserve"> destinadas a cubrir la pérdida de valor de los activos fijos por efecto de desgaste, uso, deficiencias producidas por su utilización, funcionamiento y obsolescencia técnica, con excepción de terrenos.</w:t>
            </w:r>
          </w:p>
          <w:p w:rsidR="008E73C1" w:rsidRPr="00CB1979" w:rsidRDefault="008E73C1" w:rsidP="007A6435">
            <w:pPr>
              <w:pStyle w:val="Textoindependiente"/>
              <w:jc w:val="both"/>
              <w:rPr>
                <w:rFonts w:ascii="Arial" w:hAnsi="Arial" w:cs="Arial"/>
                <w:szCs w:val="16"/>
              </w:rPr>
            </w:pPr>
          </w:p>
          <w:p w:rsidR="008E73C1" w:rsidRPr="00CB1979" w:rsidRDefault="008E73C1" w:rsidP="007A6435">
            <w:pPr>
              <w:pStyle w:val="Textoindependiente"/>
              <w:jc w:val="both"/>
              <w:rPr>
                <w:rFonts w:ascii="Arial" w:hAnsi="Arial" w:cs="Arial"/>
                <w:szCs w:val="16"/>
              </w:rPr>
            </w:pPr>
            <w:r w:rsidRPr="00CB1979">
              <w:rPr>
                <w:rFonts w:ascii="Arial" w:hAnsi="Arial" w:cs="Arial"/>
                <w:szCs w:val="16"/>
              </w:rPr>
              <w:t xml:space="preserve">La depreciación se calculará a partir de la fecha en que entre a servicio el activo correspondiente y cesará cuando éste sea retirado de servicio, dejando un valor residual </w:t>
            </w:r>
            <w:r w:rsidR="0093594F" w:rsidRPr="00CB1979">
              <w:rPr>
                <w:rFonts w:ascii="Arial" w:hAnsi="Arial" w:cs="Arial"/>
                <w:szCs w:val="16"/>
              </w:rPr>
              <w:t>apropiado con el valor final de recuperación del bien</w:t>
            </w:r>
            <w:r w:rsidR="000B4E09">
              <w:rPr>
                <w:rFonts w:ascii="Arial" w:hAnsi="Arial" w:cs="Arial"/>
                <w:szCs w:val="16"/>
              </w:rPr>
              <w:t>, para efectos de control interno</w:t>
            </w:r>
            <w:r w:rsidRPr="00CB1979">
              <w:rPr>
                <w:rFonts w:ascii="Arial" w:hAnsi="Arial" w:cs="Arial"/>
                <w:szCs w:val="16"/>
              </w:rPr>
              <w:t>.</w:t>
            </w:r>
          </w:p>
          <w:p w:rsidR="008E73C1" w:rsidRPr="00CB1979" w:rsidRDefault="008E73C1" w:rsidP="007A6435">
            <w:pPr>
              <w:pStyle w:val="Textoindependiente"/>
              <w:jc w:val="both"/>
              <w:rPr>
                <w:rFonts w:ascii="Arial" w:hAnsi="Arial" w:cs="Arial"/>
                <w:szCs w:val="16"/>
              </w:rPr>
            </w:pPr>
          </w:p>
          <w:p w:rsidR="008E73C1" w:rsidRPr="00CB1979" w:rsidRDefault="008E73C1" w:rsidP="007A6435">
            <w:pPr>
              <w:pStyle w:val="Textoindependiente"/>
              <w:jc w:val="both"/>
              <w:rPr>
                <w:rFonts w:ascii="Arial" w:hAnsi="Arial" w:cs="Arial"/>
                <w:szCs w:val="16"/>
              </w:rPr>
            </w:pPr>
            <w:r w:rsidRPr="00CB1979">
              <w:rPr>
                <w:rFonts w:ascii="Arial" w:hAnsi="Arial" w:cs="Arial"/>
                <w:szCs w:val="16"/>
              </w:rPr>
              <w:t>La depreciación se calculará por el sistema de línea recta sobre el costo de adquisición, más las mejoras de carácter permanente.</w:t>
            </w:r>
          </w:p>
          <w:p w:rsidR="008E73C1" w:rsidRDefault="008E73C1" w:rsidP="007A6435">
            <w:pPr>
              <w:pStyle w:val="Textoindependiente"/>
              <w:jc w:val="both"/>
              <w:rPr>
                <w:rFonts w:ascii="Arial" w:hAnsi="Arial" w:cs="Arial"/>
                <w:szCs w:val="16"/>
              </w:rPr>
            </w:pPr>
          </w:p>
          <w:p w:rsidR="000B4E09" w:rsidRDefault="006438E9" w:rsidP="007A6435">
            <w:pPr>
              <w:pStyle w:val="Textoindependiente"/>
              <w:jc w:val="both"/>
              <w:rPr>
                <w:rFonts w:ascii="Arial" w:hAnsi="Arial" w:cs="Arial"/>
                <w:szCs w:val="16"/>
              </w:rPr>
            </w:pPr>
            <w:r>
              <w:rPr>
                <w:rFonts w:ascii="Arial" w:hAnsi="Arial" w:cs="Arial"/>
                <w:szCs w:val="16"/>
              </w:rPr>
              <w:t>La depreciación acumulada de la</w:t>
            </w:r>
            <w:r w:rsidRPr="008A5A8D">
              <w:rPr>
                <w:rFonts w:ascii="Arial" w:hAnsi="Arial" w:cs="Arial"/>
                <w:szCs w:val="16"/>
              </w:rPr>
              <w:t xml:space="preserve">s </w:t>
            </w:r>
            <w:r>
              <w:rPr>
                <w:rFonts w:ascii="Arial" w:hAnsi="Arial" w:cs="Arial"/>
                <w:szCs w:val="16"/>
              </w:rPr>
              <w:t xml:space="preserve">propiedades y equipos del Fondo, que hayan sido sometidos a procesos de </w:t>
            </w:r>
            <w:proofErr w:type="spellStart"/>
            <w:r>
              <w:rPr>
                <w:rFonts w:ascii="Arial" w:hAnsi="Arial" w:cs="Arial"/>
                <w:szCs w:val="16"/>
              </w:rPr>
              <w:t>re</w:t>
            </w:r>
            <w:r w:rsidR="003517E2">
              <w:rPr>
                <w:rFonts w:ascii="Arial" w:hAnsi="Arial" w:cs="Arial"/>
                <w:szCs w:val="16"/>
              </w:rPr>
              <w:t>a</w:t>
            </w:r>
            <w:r>
              <w:rPr>
                <w:rFonts w:ascii="Arial" w:hAnsi="Arial" w:cs="Arial"/>
                <w:szCs w:val="16"/>
              </w:rPr>
              <w:t>valú</w:t>
            </w:r>
            <w:r w:rsidRPr="008A5A8D">
              <w:rPr>
                <w:rFonts w:ascii="Arial" w:hAnsi="Arial" w:cs="Arial"/>
                <w:szCs w:val="16"/>
              </w:rPr>
              <w:t>os</w:t>
            </w:r>
            <w:proofErr w:type="spellEnd"/>
            <w:r>
              <w:rPr>
                <w:rFonts w:ascii="Arial" w:hAnsi="Arial" w:cs="Arial"/>
                <w:szCs w:val="16"/>
              </w:rPr>
              <w:t>,</w:t>
            </w:r>
            <w:r w:rsidRPr="008A5A8D">
              <w:rPr>
                <w:rFonts w:ascii="Arial" w:hAnsi="Arial" w:cs="Arial"/>
                <w:szCs w:val="16"/>
              </w:rPr>
              <w:t xml:space="preserve"> será corregida en la misma</w:t>
            </w:r>
            <w:r>
              <w:rPr>
                <w:rFonts w:ascii="Arial" w:hAnsi="Arial" w:cs="Arial"/>
                <w:szCs w:val="16"/>
              </w:rPr>
              <w:t xml:space="preserve"> </w:t>
            </w:r>
            <w:r w:rsidRPr="008A5A8D">
              <w:rPr>
                <w:rFonts w:ascii="Arial" w:hAnsi="Arial" w:cs="Arial"/>
                <w:szCs w:val="16"/>
              </w:rPr>
              <w:t>proporción que el activo revaluado, con el fin de mantener la relación respecto de ese valor</w:t>
            </w:r>
            <w:r>
              <w:rPr>
                <w:rFonts w:ascii="Arial" w:hAnsi="Arial" w:cs="Arial"/>
                <w:szCs w:val="16"/>
              </w:rPr>
              <w:t xml:space="preserve"> </w:t>
            </w:r>
            <w:r w:rsidRPr="008A5A8D">
              <w:rPr>
                <w:rFonts w:ascii="Arial" w:hAnsi="Arial" w:cs="Arial"/>
                <w:szCs w:val="16"/>
              </w:rPr>
              <w:t>antes de la valuación a valor de mercado. La cantidad del ajuste que se origina al</w:t>
            </w:r>
            <w:r>
              <w:rPr>
                <w:rFonts w:ascii="Arial" w:hAnsi="Arial" w:cs="Arial"/>
                <w:szCs w:val="16"/>
              </w:rPr>
              <w:t xml:space="preserve"> </w:t>
            </w:r>
            <w:r w:rsidRPr="008A5A8D">
              <w:rPr>
                <w:rFonts w:ascii="Arial" w:hAnsi="Arial" w:cs="Arial"/>
                <w:szCs w:val="16"/>
              </w:rPr>
              <w:t>restablecer la depreciación acumu</w:t>
            </w:r>
            <w:r>
              <w:rPr>
                <w:rFonts w:ascii="Arial" w:hAnsi="Arial" w:cs="Arial"/>
                <w:szCs w:val="16"/>
              </w:rPr>
              <w:t>lada, se debitará a la cuenta 34</w:t>
            </w:r>
            <w:r w:rsidRPr="008A5A8D">
              <w:rPr>
                <w:rFonts w:ascii="Arial" w:hAnsi="Arial" w:cs="Arial"/>
                <w:szCs w:val="16"/>
              </w:rPr>
              <w:t xml:space="preserve">01 “Superávit </w:t>
            </w:r>
            <w:r>
              <w:rPr>
                <w:rFonts w:ascii="Arial" w:hAnsi="Arial" w:cs="Arial"/>
                <w:szCs w:val="16"/>
              </w:rPr>
              <w:t>por</w:t>
            </w:r>
            <w:r w:rsidRPr="008A5A8D">
              <w:rPr>
                <w:rFonts w:ascii="Arial" w:hAnsi="Arial" w:cs="Arial"/>
                <w:szCs w:val="16"/>
              </w:rPr>
              <w:t xml:space="preserve"> valuación</w:t>
            </w:r>
            <w:r>
              <w:rPr>
                <w:rFonts w:ascii="Arial" w:hAnsi="Arial" w:cs="Arial"/>
                <w:szCs w:val="16"/>
              </w:rPr>
              <w:t xml:space="preserve"> </w:t>
            </w:r>
            <w:r w:rsidRPr="008A5A8D">
              <w:rPr>
                <w:rFonts w:ascii="Arial" w:hAnsi="Arial" w:cs="Arial"/>
                <w:szCs w:val="16"/>
              </w:rPr>
              <w:t>de propiedades”, con crédito a la respectiva subcuenta analítica de la cuenta</w:t>
            </w:r>
            <w:r>
              <w:rPr>
                <w:rFonts w:ascii="Arial" w:hAnsi="Arial" w:cs="Arial"/>
                <w:szCs w:val="16"/>
              </w:rPr>
              <w:t xml:space="preserve"> 16</w:t>
            </w:r>
            <w:r w:rsidRPr="008A5A8D">
              <w:rPr>
                <w:rFonts w:ascii="Arial" w:hAnsi="Arial" w:cs="Arial"/>
                <w:szCs w:val="16"/>
              </w:rPr>
              <w:t>99 “Depreciación acumulada”.</w:t>
            </w:r>
          </w:p>
          <w:p w:rsidR="000B4E09" w:rsidRDefault="000B4E09" w:rsidP="007A6435">
            <w:pPr>
              <w:pStyle w:val="Textoindependiente"/>
              <w:jc w:val="both"/>
              <w:rPr>
                <w:rFonts w:ascii="Arial" w:hAnsi="Arial" w:cs="Arial"/>
                <w:szCs w:val="16"/>
              </w:rPr>
            </w:pPr>
          </w:p>
          <w:p w:rsidR="006438E9" w:rsidRDefault="006438E9" w:rsidP="007A6435">
            <w:pPr>
              <w:pStyle w:val="Textoindependiente"/>
              <w:jc w:val="both"/>
              <w:rPr>
                <w:rFonts w:ascii="Arial" w:hAnsi="Arial" w:cs="Arial"/>
                <w:szCs w:val="16"/>
              </w:rPr>
            </w:pPr>
          </w:p>
          <w:p w:rsidR="006438E9" w:rsidRPr="00CB1979" w:rsidRDefault="006438E9" w:rsidP="007A6435">
            <w:pPr>
              <w:pStyle w:val="Textoindependiente"/>
              <w:jc w:val="both"/>
              <w:rPr>
                <w:rFonts w:ascii="Arial" w:hAnsi="Arial" w:cs="Arial"/>
                <w:szCs w:val="16"/>
              </w:rPr>
            </w:pPr>
          </w:p>
        </w:tc>
      </w:tr>
      <w:tr w:rsidR="008E73C1" w:rsidRPr="00CB1979" w:rsidTr="001849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nil"/>
              <w:right w:val="single" w:sz="12" w:space="0" w:color="auto"/>
            </w:tcBorders>
          </w:tcPr>
          <w:p w:rsidR="008E73C1" w:rsidRPr="0041194B" w:rsidRDefault="008E73C1" w:rsidP="007A6435">
            <w:pPr>
              <w:pStyle w:val="Ttulo6"/>
              <w:jc w:val="center"/>
              <w:rPr>
                <w:rFonts w:ascii="Arial" w:hAnsi="Arial" w:cs="Arial"/>
                <w:szCs w:val="16"/>
              </w:rPr>
            </w:pPr>
            <w:r w:rsidRPr="00CB1979">
              <w:rPr>
                <w:rFonts w:ascii="Arial" w:hAnsi="Arial" w:cs="Arial"/>
                <w:szCs w:val="16"/>
              </w:rPr>
              <w:t>DINAMICA</w:t>
            </w:r>
          </w:p>
        </w:tc>
      </w:tr>
      <w:tr w:rsidR="008E73C1" w:rsidRPr="00CB1979" w:rsidTr="003906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5" w:type="dxa"/>
            <w:gridSpan w:val="3"/>
            <w:tcBorders>
              <w:top w:val="single" w:sz="12" w:space="0" w:color="auto"/>
              <w:left w:val="single" w:sz="12" w:space="0" w:color="auto"/>
              <w:bottom w:val="single" w:sz="12" w:space="0" w:color="auto"/>
              <w:right w:val="nil"/>
            </w:tcBorders>
          </w:tcPr>
          <w:p w:rsidR="008E73C1" w:rsidRPr="0041194B" w:rsidRDefault="008E73C1" w:rsidP="007749A6">
            <w:pPr>
              <w:pStyle w:val="Ttulo6"/>
              <w:ind w:right="355"/>
              <w:jc w:val="center"/>
              <w:rPr>
                <w:rFonts w:ascii="Arial" w:hAnsi="Arial" w:cs="Arial"/>
                <w:szCs w:val="16"/>
              </w:rPr>
            </w:pPr>
            <w:r w:rsidRPr="00CB1979">
              <w:rPr>
                <w:rFonts w:ascii="Arial" w:hAnsi="Arial" w:cs="Arial"/>
                <w:szCs w:val="16"/>
              </w:rPr>
              <w:t>DEBITOS</w:t>
            </w:r>
          </w:p>
          <w:p w:rsidR="008E73C1" w:rsidRPr="00CB1979" w:rsidRDefault="008E73C1" w:rsidP="007749A6">
            <w:pPr>
              <w:ind w:right="355"/>
              <w:jc w:val="both"/>
              <w:rPr>
                <w:rFonts w:ascii="Arial" w:hAnsi="Arial" w:cs="Arial"/>
                <w:sz w:val="16"/>
                <w:szCs w:val="16"/>
              </w:rPr>
            </w:pPr>
          </w:p>
          <w:p w:rsidR="008E73C1" w:rsidRPr="00CB1979" w:rsidRDefault="008E73C1" w:rsidP="00E41E3F">
            <w:pPr>
              <w:pStyle w:val="Prrafodelista"/>
              <w:numPr>
                <w:ilvl w:val="0"/>
                <w:numId w:val="38"/>
              </w:numPr>
              <w:tabs>
                <w:tab w:val="num" w:pos="360"/>
              </w:tabs>
              <w:ind w:left="394" w:right="355"/>
              <w:jc w:val="both"/>
              <w:rPr>
                <w:rFonts w:ascii="Arial" w:hAnsi="Arial" w:cs="Arial"/>
                <w:sz w:val="16"/>
                <w:szCs w:val="16"/>
              </w:rPr>
            </w:pPr>
            <w:r w:rsidRPr="00CB1979">
              <w:rPr>
                <w:rFonts w:ascii="Arial" w:hAnsi="Arial" w:cs="Arial"/>
                <w:sz w:val="16"/>
                <w:szCs w:val="16"/>
              </w:rPr>
              <w:t>Por el valor de la depreciación acumulada del bien enajenado.</w:t>
            </w:r>
          </w:p>
          <w:p w:rsidR="008E73C1" w:rsidRPr="00CB1979" w:rsidRDefault="008E73C1" w:rsidP="007749A6">
            <w:pPr>
              <w:ind w:right="355"/>
              <w:jc w:val="both"/>
              <w:rPr>
                <w:rFonts w:ascii="Arial" w:hAnsi="Arial" w:cs="Arial"/>
                <w:sz w:val="16"/>
                <w:szCs w:val="16"/>
              </w:rPr>
            </w:pPr>
          </w:p>
          <w:p w:rsidR="008E73C1" w:rsidRPr="00CB1979" w:rsidRDefault="008E73C1" w:rsidP="00E41E3F">
            <w:pPr>
              <w:pStyle w:val="Prrafodelista"/>
              <w:numPr>
                <w:ilvl w:val="0"/>
                <w:numId w:val="38"/>
              </w:numPr>
              <w:tabs>
                <w:tab w:val="num" w:pos="360"/>
              </w:tabs>
              <w:ind w:left="394" w:right="355"/>
              <w:jc w:val="both"/>
              <w:rPr>
                <w:rFonts w:ascii="Arial" w:hAnsi="Arial" w:cs="Arial"/>
                <w:sz w:val="16"/>
                <w:szCs w:val="16"/>
              </w:rPr>
            </w:pPr>
            <w:r w:rsidRPr="00CB1979">
              <w:rPr>
                <w:rFonts w:ascii="Arial" w:hAnsi="Arial" w:cs="Arial"/>
                <w:sz w:val="16"/>
                <w:szCs w:val="16"/>
              </w:rPr>
              <w:t>Por el valor de la depreciación acumulada del bien dado de baja.</w:t>
            </w:r>
          </w:p>
          <w:p w:rsidR="008E73C1" w:rsidRPr="00CB1979" w:rsidRDefault="008E73C1" w:rsidP="007749A6">
            <w:pPr>
              <w:ind w:right="355"/>
              <w:jc w:val="both"/>
              <w:rPr>
                <w:rFonts w:ascii="Arial" w:hAnsi="Arial" w:cs="Arial"/>
                <w:sz w:val="16"/>
                <w:szCs w:val="16"/>
              </w:rPr>
            </w:pPr>
          </w:p>
          <w:p w:rsidR="008E73C1" w:rsidRPr="00CB1979" w:rsidRDefault="008E73C1" w:rsidP="00E41E3F">
            <w:pPr>
              <w:pStyle w:val="Prrafodelista"/>
              <w:numPr>
                <w:ilvl w:val="0"/>
                <w:numId w:val="38"/>
              </w:numPr>
              <w:tabs>
                <w:tab w:val="num" w:pos="360"/>
              </w:tabs>
              <w:ind w:left="394" w:right="355"/>
              <w:jc w:val="both"/>
              <w:rPr>
                <w:rFonts w:ascii="Arial" w:hAnsi="Arial" w:cs="Arial"/>
                <w:sz w:val="16"/>
                <w:szCs w:val="16"/>
              </w:rPr>
            </w:pPr>
            <w:r w:rsidRPr="00CB1979">
              <w:rPr>
                <w:rFonts w:ascii="Arial" w:hAnsi="Arial" w:cs="Arial"/>
                <w:sz w:val="16"/>
                <w:szCs w:val="16"/>
              </w:rPr>
              <w:t xml:space="preserve">Por los ajustes que requiere </w:t>
            </w:r>
            <w:r w:rsidR="00882295" w:rsidRPr="00CB1979">
              <w:rPr>
                <w:rFonts w:ascii="Arial" w:hAnsi="Arial" w:cs="Arial"/>
                <w:sz w:val="16"/>
                <w:szCs w:val="16"/>
              </w:rPr>
              <w:t>el Fondo</w:t>
            </w:r>
            <w:r w:rsidRPr="00CB1979">
              <w:rPr>
                <w:rFonts w:ascii="Arial" w:hAnsi="Arial" w:cs="Arial"/>
                <w:sz w:val="16"/>
                <w:szCs w:val="16"/>
              </w:rPr>
              <w:t>, determinados por las auditorías externas o por la Superintendencia de Bancos</w:t>
            </w:r>
            <w:r w:rsidR="007749A6">
              <w:rPr>
                <w:rFonts w:ascii="Arial" w:hAnsi="Arial" w:cs="Arial"/>
                <w:sz w:val="16"/>
                <w:szCs w:val="16"/>
              </w:rPr>
              <w:t xml:space="preserve"> y Seguros</w:t>
            </w:r>
            <w:r w:rsidRPr="00CB1979">
              <w:rPr>
                <w:rFonts w:ascii="Arial" w:hAnsi="Arial" w:cs="Arial"/>
                <w:sz w:val="16"/>
                <w:szCs w:val="16"/>
              </w:rPr>
              <w:t>.</w:t>
            </w:r>
          </w:p>
          <w:p w:rsidR="008E73C1" w:rsidRDefault="008E73C1" w:rsidP="007749A6">
            <w:pPr>
              <w:ind w:right="355"/>
              <w:rPr>
                <w:rFonts w:ascii="Arial" w:hAnsi="Arial" w:cs="Arial"/>
                <w:sz w:val="16"/>
                <w:szCs w:val="16"/>
              </w:rPr>
            </w:pPr>
          </w:p>
          <w:p w:rsidR="006438E9" w:rsidRDefault="006438E9" w:rsidP="007749A6">
            <w:pPr>
              <w:ind w:right="355"/>
              <w:rPr>
                <w:rFonts w:ascii="Arial" w:hAnsi="Arial" w:cs="Arial"/>
                <w:sz w:val="16"/>
                <w:szCs w:val="16"/>
              </w:rPr>
            </w:pPr>
          </w:p>
          <w:p w:rsidR="006438E9" w:rsidRDefault="006438E9" w:rsidP="007749A6">
            <w:pPr>
              <w:ind w:right="355"/>
              <w:rPr>
                <w:rFonts w:ascii="Arial" w:hAnsi="Arial" w:cs="Arial"/>
                <w:sz w:val="16"/>
                <w:szCs w:val="16"/>
              </w:rPr>
            </w:pPr>
          </w:p>
          <w:p w:rsidR="006438E9" w:rsidRDefault="006438E9" w:rsidP="007749A6">
            <w:pPr>
              <w:ind w:right="355"/>
              <w:rPr>
                <w:rFonts w:ascii="Arial" w:hAnsi="Arial" w:cs="Arial"/>
                <w:sz w:val="16"/>
                <w:szCs w:val="16"/>
              </w:rPr>
            </w:pPr>
          </w:p>
          <w:p w:rsidR="006438E9" w:rsidRDefault="006438E9" w:rsidP="007749A6">
            <w:pPr>
              <w:ind w:right="355"/>
              <w:rPr>
                <w:rFonts w:ascii="Arial" w:hAnsi="Arial" w:cs="Arial"/>
                <w:sz w:val="16"/>
                <w:szCs w:val="16"/>
              </w:rPr>
            </w:pPr>
          </w:p>
          <w:p w:rsidR="006438E9" w:rsidRDefault="006438E9" w:rsidP="007749A6">
            <w:pPr>
              <w:ind w:right="355"/>
              <w:rPr>
                <w:rFonts w:ascii="Arial" w:hAnsi="Arial" w:cs="Arial"/>
                <w:sz w:val="16"/>
                <w:szCs w:val="16"/>
              </w:rPr>
            </w:pPr>
          </w:p>
          <w:p w:rsidR="006438E9" w:rsidRDefault="006438E9" w:rsidP="007749A6">
            <w:pPr>
              <w:ind w:right="355"/>
              <w:rPr>
                <w:rFonts w:ascii="Arial" w:hAnsi="Arial" w:cs="Arial"/>
                <w:sz w:val="16"/>
                <w:szCs w:val="16"/>
              </w:rPr>
            </w:pPr>
          </w:p>
          <w:p w:rsidR="006438E9" w:rsidRDefault="006438E9" w:rsidP="007749A6">
            <w:pPr>
              <w:ind w:right="355"/>
              <w:rPr>
                <w:rFonts w:ascii="Arial" w:hAnsi="Arial" w:cs="Arial"/>
                <w:sz w:val="16"/>
                <w:szCs w:val="16"/>
              </w:rPr>
            </w:pPr>
          </w:p>
          <w:p w:rsidR="006438E9" w:rsidRDefault="006438E9" w:rsidP="007749A6">
            <w:pPr>
              <w:ind w:right="355"/>
              <w:rPr>
                <w:rFonts w:ascii="Arial" w:hAnsi="Arial" w:cs="Arial"/>
                <w:sz w:val="16"/>
                <w:szCs w:val="16"/>
              </w:rPr>
            </w:pPr>
          </w:p>
          <w:p w:rsidR="006438E9" w:rsidRDefault="006438E9" w:rsidP="007749A6">
            <w:pPr>
              <w:ind w:right="355"/>
              <w:rPr>
                <w:rFonts w:ascii="Arial" w:hAnsi="Arial" w:cs="Arial"/>
                <w:sz w:val="16"/>
                <w:szCs w:val="16"/>
              </w:rPr>
            </w:pPr>
          </w:p>
          <w:p w:rsidR="006438E9" w:rsidRDefault="006438E9" w:rsidP="007749A6">
            <w:pPr>
              <w:ind w:right="355"/>
              <w:rPr>
                <w:rFonts w:ascii="Arial" w:hAnsi="Arial" w:cs="Arial"/>
                <w:sz w:val="16"/>
                <w:szCs w:val="16"/>
              </w:rPr>
            </w:pPr>
          </w:p>
          <w:p w:rsidR="006438E9" w:rsidRDefault="006438E9" w:rsidP="007749A6">
            <w:pPr>
              <w:ind w:right="355"/>
              <w:rPr>
                <w:rFonts w:ascii="Arial" w:hAnsi="Arial" w:cs="Arial"/>
                <w:sz w:val="16"/>
                <w:szCs w:val="16"/>
              </w:rPr>
            </w:pPr>
          </w:p>
          <w:p w:rsidR="006438E9" w:rsidRDefault="006438E9" w:rsidP="007749A6">
            <w:pPr>
              <w:ind w:right="355"/>
              <w:rPr>
                <w:rFonts w:ascii="Arial" w:hAnsi="Arial" w:cs="Arial"/>
                <w:sz w:val="16"/>
                <w:szCs w:val="16"/>
              </w:rPr>
            </w:pPr>
          </w:p>
          <w:p w:rsidR="006438E9" w:rsidRDefault="006438E9" w:rsidP="007749A6">
            <w:pPr>
              <w:ind w:right="355"/>
              <w:rPr>
                <w:rFonts w:ascii="Arial" w:hAnsi="Arial" w:cs="Arial"/>
                <w:sz w:val="16"/>
                <w:szCs w:val="16"/>
              </w:rPr>
            </w:pPr>
          </w:p>
          <w:p w:rsidR="006438E9" w:rsidRDefault="006438E9" w:rsidP="007749A6">
            <w:pPr>
              <w:ind w:right="355"/>
              <w:rPr>
                <w:rFonts w:ascii="Arial" w:hAnsi="Arial" w:cs="Arial"/>
                <w:sz w:val="16"/>
                <w:szCs w:val="16"/>
              </w:rPr>
            </w:pPr>
          </w:p>
          <w:p w:rsidR="006438E9" w:rsidRDefault="006438E9" w:rsidP="007749A6">
            <w:pPr>
              <w:ind w:right="355"/>
              <w:rPr>
                <w:rFonts w:ascii="Arial" w:hAnsi="Arial" w:cs="Arial"/>
                <w:sz w:val="16"/>
                <w:szCs w:val="16"/>
              </w:rPr>
            </w:pPr>
          </w:p>
          <w:p w:rsidR="006438E9" w:rsidRDefault="006438E9" w:rsidP="007749A6">
            <w:pPr>
              <w:ind w:right="355"/>
              <w:rPr>
                <w:rFonts w:ascii="Arial" w:hAnsi="Arial" w:cs="Arial"/>
                <w:sz w:val="16"/>
                <w:szCs w:val="16"/>
              </w:rPr>
            </w:pPr>
          </w:p>
          <w:p w:rsidR="006438E9" w:rsidRPr="00CB1979" w:rsidRDefault="006438E9" w:rsidP="007749A6">
            <w:pPr>
              <w:ind w:right="355"/>
              <w:rPr>
                <w:rFonts w:ascii="Arial" w:hAnsi="Arial" w:cs="Arial"/>
                <w:sz w:val="16"/>
                <w:szCs w:val="16"/>
              </w:rPr>
            </w:pPr>
          </w:p>
        </w:tc>
        <w:tc>
          <w:tcPr>
            <w:tcW w:w="4679" w:type="dxa"/>
            <w:gridSpan w:val="5"/>
            <w:tcBorders>
              <w:top w:val="single" w:sz="12" w:space="0" w:color="auto"/>
              <w:left w:val="nil"/>
              <w:bottom w:val="single" w:sz="12" w:space="0" w:color="auto"/>
              <w:right w:val="single" w:sz="12" w:space="0" w:color="auto"/>
            </w:tcBorders>
          </w:tcPr>
          <w:p w:rsidR="008E73C1" w:rsidRPr="0041194B" w:rsidRDefault="008E73C1" w:rsidP="007749A6">
            <w:pPr>
              <w:pStyle w:val="Ttulo6"/>
              <w:ind w:right="355"/>
              <w:jc w:val="center"/>
              <w:rPr>
                <w:rFonts w:ascii="Arial" w:hAnsi="Arial" w:cs="Arial"/>
                <w:szCs w:val="16"/>
              </w:rPr>
            </w:pPr>
            <w:r w:rsidRPr="00CB1979">
              <w:rPr>
                <w:rFonts w:ascii="Arial" w:hAnsi="Arial" w:cs="Arial"/>
                <w:szCs w:val="16"/>
              </w:rPr>
              <w:t>CREDITOS</w:t>
            </w:r>
          </w:p>
          <w:p w:rsidR="008E73C1" w:rsidRPr="00CB1979" w:rsidRDefault="008E73C1" w:rsidP="007749A6">
            <w:pPr>
              <w:pStyle w:val="Sangradetextonormal"/>
              <w:ind w:left="0" w:right="355"/>
              <w:rPr>
                <w:rFonts w:ascii="Arial" w:hAnsi="Arial" w:cs="Arial"/>
                <w:szCs w:val="16"/>
                <w:lang w:val="es-EC"/>
              </w:rPr>
            </w:pPr>
          </w:p>
          <w:p w:rsidR="008E73C1" w:rsidRPr="00CB1979" w:rsidRDefault="008E73C1" w:rsidP="00E41E3F">
            <w:pPr>
              <w:pStyle w:val="Prrafodelista"/>
              <w:numPr>
                <w:ilvl w:val="0"/>
                <w:numId w:val="39"/>
              </w:numPr>
              <w:tabs>
                <w:tab w:val="num" w:pos="360"/>
              </w:tabs>
              <w:ind w:left="394" w:right="355"/>
              <w:jc w:val="both"/>
              <w:rPr>
                <w:rFonts w:ascii="Arial" w:hAnsi="Arial" w:cs="Arial"/>
                <w:sz w:val="16"/>
                <w:szCs w:val="16"/>
              </w:rPr>
            </w:pPr>
            <w:r w:rsidRPr="00CB1979">
              <w:rPr>
                <w:rFonts w:ascii="Arial" w:hAnsi="Arial" w:cs="Arial"/>
                <w:sz w:val="16"/>
                <w:szCs w:val="16"/>
              </w:rPr>
              <w:t>Por el valor de la acumulación mensual</w:t>
            </w:r>
            <w:r w:rsidR="006438E9">
              <w:rPr>
                <w:rFonts w:ascii="Arial" w:hAnsi="Arial" w:cs="Arial"/>
                <w:sz w:val="16"/>
                <w:szCs w:val="16"/>
              </w:rPr>
              <w:t xml:space="preserve"> de la depreciación</w:t>
            </w:r>
            <w:r w:rsidRPr="00CB1979">
              <w:rPr>
                <w:rFonts w:ascii="Arial" w:hAnsi="Arial" w:cs="Arial"/>
                <w:sz w:val="16"/>
                <w:szCs w:val="16"/>
              </w:rPr>
              <w:t>.</w:t>
            </w:r>
          </w:p>
          <w:p w:rsidR="008E73C1" w:rsidRPr="00CB1979" w:rsidRDefault="008E73C1" w:rsidP="007749A6">
            <w:pPr>
              <w:ind w:right="355" w:hanging="2410"/>
              <w:jc w:val="both"/>
              <w:rPr>
                <w:rFonts w:ascii="Arial" w:hAnsi="Arial" w:cs="Arial"/>
                <w:sz w:val="16"/>
                <w:szCs w:val="16"/>
                <w:lang w:val="es-ES"/>
              </w:rPr>
            </w:pPr>
          </w:p>
          <w:p w:rsidR="008E73C1" w:rsidRPr="00CB1979" w:rsidRDefault="008E73C1" w:rsidP="00E41E3F">
            <w:pPr>
              <w:pStyle w:val="Prrafodelista"/>
              <w:numPr>
                <w:ilvl w:val="0"/>
                <w:numId w:val="39"/>
              </w:numPr>
              <w:tabs>
                <w:tab w:val="num" w:pos="360"/>
              </w:tabs>
              <w:ind w:left="394" w:right="355"/>
              <w:jc w:val="both"/>
              <w:rPr>
                <w:rFonts w:ascii="Arial" w:hAnsi="Arial" w:cs="Arial"/>
                <w:sz w:val="16"/>
                <w:szCs w:val="16"/>
              </w:rPr>
            </w:pPr>
            <w:r w:rsidRPr="00CB1979">
              <w:rPr>
                <w:rFonts w:ascii="Arial" w:hAnsi="Arial" w:cs="Arial"/>
                <w:sz w:val="16"/>
                <w:szCs w:val="16"/>
              </w:rPr>
              <w:t xml:space="preserve">Por los valores adicionales que requiere </w:t>
            </w:r>
            <w:r w:rsidR="00882295" w:rsidRPr="00CB1979">
              <w:rPr>
                <w:rFonts w:ascii="Arial" w:hAnsi="Arial" w:cs="Arial"/>
                <w:sz w:val="16"/>
                <w:szCs w:val="16"/>
              </w:rPr>
              <w:t>el Fondo</w:t>
            </w:r>
            <w:r w:rsidRPr="00CB1979">
              <w:rPr>
                <w:rFonts w:ascii="Arial" w:hAnsi="Arial" w:cs="Arial"/>
                <w:sz w:val="16"/>
                <w:szCs w:val="16"/>
              </w:rPr>
              <w:t>,</w:t>
            </w:r>
            <w:r w:rsidR="006438E9">
              <w:rPr>
                <w:rFonts w:ascii="Arial" w:hAnsi="Arial" w:cs="Arial"/>
                <w:sz w:val="16"/>
                <w:szCs w:val="16"/>
              </w:rPr>
              <w:t xml:space="preserve"> </w:t>
            </w:r>
            <w:r w:rsidRPr="00CB1979">
              <w:rPr>
                <w:rFonts w:ascii="Arial" w:hAnsi="Arial" w:cs="Arial"/>
                <w:sz w:val="16"/>
                <w:szCs w:val="16"/>
              </w:rPr>
              <w:t>determinados por las auditorías externas o por la Superintendencia de Bancos</w:t>
            </w:r>
            <w:r w:rsidR="007749A6">
              <w:rPr>
                <w:rFonts w:ascii="Arial" w:hAnsi="Arial" w:cs="Arial"/>
                <w:sz w:val="16"/>
                <w:szCs w:val="16"/>
              </w:rPr>
              <w:t xml:space="preserve"> y Seguros</w:t>
            </w:r>
            <w:r w:rsidRPr="00CB1979">
              <w:rPr>
                <w:rFonts w:ascii="Arial" w:hAnsi="Arial" w:cs="Arial"/>
                <w:sz w:val="16"/>
                <w:szCs w:val="16"/>
              </w:rPr>
              <w:t>.</w:t>
            </w:r>
          </w:p>
          <w:p w:rsidR="008E73C1" w:rsidRPr="00CB1979" w:rsidRDefault="008E73C1" w:rsidP="007749A6">
            <w:pPr>
              <w:pStyle w:val="BodyText2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right="355"/>
              <w:rPr>
                <w:rFonts w:cs="Arial"/>
                <w:sz w:val="16"/>
                <w:szCs w:val="16"/>
                <w:lang w:val="es-EC"/>
              </w:rPr>
            </w:pPr>
          </w:p>
        </w:tc>
      </w:tr>
      <w:tr w:rsidR="00A35204" w:rsidRPr="00CB1979" w:rsidTr="0039067D">
        <w:trPr>
          <w:cantSplit/>
          <w:trHeight w:val="762"/>
        </w:trPr>
        <w:tc>
          <w:tcPr>
            <w:tcW w:w="4715" w:type="dxa"/>
            <w:gridSpan w:val="3"/>
            <w:tcBorders>
              <w:top w:val="single" w:sz="12" w:space="0" w:color="auto"/>
              <w:left w:val="single" w:sz="12" w:space="0" w:color="auto"/>
              <w:bottom w:val="single" w:sz="12" w:space="0" w:color="auto"/>
              <w:right w:val="single" w:sz="12" w:space="0" w:color="auto"/>
            </w:tcBorders>
          </w:tcPr>
          <w:p w:rsidR="00A35204" w:rsidRPr="00A060B8" w:rsidRDefault="00A35204" w:rsidP="00E567A3">
            <w:pPr>
              <w:pStyle w:val="Ttulo1"/>
              <w:jc w:val="left"/>
              <w:rPr>
                <w:rFonts w:ascii="Arial" w:hAnsi="Arial" w:cs="Arial"/>
                <w:sz w:val="16"/>
                <w:szCs w:val="16"/>
              </w:rPr>
            </w:pPr>
            <w:r w:rsidRPr="00A060B8">
              <w:rPr>
                <w:rFonts w:ascii="Arial" w:hAnsi="Arial" w:cs="Arial"/>
                <w:sz w:val="16"/>
                <w:szCs w:val="16"/>
              </w:rPr>
              <w:t>Disposiciones Legales</w:t>
            </w:r>
          </w:p>
          <w:p w:rsidR="00A35204" w:rsidRDefault="00A35204" w:rsidP="00E567A3">
            <w:pPr>
              <w:rPr>
                <w:rFonts w:ascii="Arial" w:hAnsi="Arial" w:cs="Arial"/>
                <w:sz w:val="16"/>
                <w:szCs w:val="16"/>
              </w:rPr>
            </w:pPr>
          </w:p>
          <w:p w:rsidR="00A35204" w:rsidRDefault="00A35204" w:rsidP="00E567A3">
            <w:pPr>
              <w:rPr>
                <w:rFonts w:ascii="Arial" w:hAnsi="Arial" w:cs="Arial"/>
                <w:sz w:val="16"/>
                <w:szCs w:val="16"/>
              </w:rPr>
            </w:pPr>
            <w:r w:rsidRPr="00A060B8">
              <w:rPr>
                <w:rFonts w:ascii="Arial" w:hAnsi="Arial" w:cs="Arial"/>
                <w:sz w:val="16"/>
                <w:szCs w:val="16"/>
              </w:rPr>
              <w:t>C</w:t>
            </w:r>
            <w:r>
              <w:rPr>
                <w:rFonts w:ascii="Arial" w:hAnsi="Arial" w:cs="Arial"/>
                <w:sz w:val="16"/>
                <w:szCs w:val="16"/>
              </w:rPr>
              <w:t xml:space="preserve">apítulo III “Valoración de los bienes inmuebles poseídos por las instituciones contraladas por la Superintendencia de Bancos y Seguros, del título XI, del libro I de la </w:t>
            </w:r>
            <w:proofErr w:type="spellStart"/>
            <w:r>
              <w:rPr>
                <w:rFonts w:ascii="Arial" w:hAnsi="Arial" w:cs="Arial"/>
                <w:sz w:val="16"/>
                <w:szCs w:val="16"/>
              </w:rPr>
              <w:t>CRSBSyJB</w:t>
            </w:r>
            <w:proofErr w:type="spellEnd"/>
            <w:r>
              <w:rPr>
                <w:rFonts w:ascii="Arial" w:hAnsi="Arial" w:cs="Arial"/>
                <w:sz w:val="16"/>
                <w:szCs w:val="16"/>
              </w:rPr>
              <w:t>.</w:t>
            </w:r>
          </w:p>
          <w:p w:rsidR="00A35204" w:rsidRPr="00A060B8" w:rsidRDefault="00A35204" w:rsidP="00E567A3">
            <w:pPr>
              <w:rPr>
                <w:rFonts w:ascii="Arial" w:hAnsi="Arial" w:cs="Arial"/>
                <w:sz w:val="16"/>
                <w:szCs w:val="16"/>
              </w:rPr>
            </w:pPr>
          </w:p>
        </w:tc>
        <w:tc>
          <w:tcPr>
            <w:tcW w:w="4679"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D60BDF" w:rsidRPr="00CB1979" w:rsidRDefault="00D60BDF" w:rsidP="007A6435">
      <w:pPr>
        <w:rPr>
          <w:rFonts w:ascii="Arial" w:hAnsi="Arial" w:cs="Arial"/>
          <w:sz w:val="16"/>
          <w:szCs w:val="16"/>
        </w:rPr>
      </w:pPr>
    </w:p>
    <w:p w:rsidR="00483713" w:rsidRDefault="00483713" w:rsidP="007A6435">
      <w:pPr>
        <w:rPr>
          <w:rFonts w:ascii="Arial" w:hAnsi="Arial" w:cs="Arial"/>
          <w:sz w:val="16"/>
          <w:szCs w:val="16"/>
        </w:rPr>
      </w:pPr>
    </w:p>
    <w:p w:rsidR="00D00F2C" w:rsidRDefault="00D00F2C" w:rsidP="007A6435">
      <w:pPr>
        <w:rPr>
          <w:rFonts w:ascii="Arial" w:hAnsi="Arial" w:cs="Arial"/>
          <w:sz w:val="16"/>
          <w:szCs w:val="16"/>
        </w:rPr>
      </w:pPr>
    </w:p>
    <w:p w:rsidR="009E0CDE" w:rsidRDefault="009E0CDE"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9E0CDE" w:rsidRPr="00CB1979" w:rsidTr="00E567A3">
        <w:trPr>
          <w:cantSplit/>
        </w:trPr>
        <w:tc>
          <w:tcPr>
            <w:tcW w:w="9394" w:type="dxa"/>
            <w:gridSpan w:val="8"/>
            <w:tcBorders>
              <w:top w:val="single" w:sz="12" w:space="0" w:color="auto"/>
              <w:left w:val="single" w:sz="12" w:space="0" w:color="auto"/>
              <w:right w:val="single" w:sz="12" w:space="0" w:color="auto"/>
            </w:tcBorders>
          </w:tcPr>
          <w:p w:rsidR="009E0CDE" w:rsidRPr="00CB1979" w:rsidRDefault="009E0CDE" w:rsidP="00E567A3">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9E0CDE" w:rsidRPr="00CB1979" w:rsidTr="00E567A3">
        <w:trPr>
          <w:cantSplit/>
        </w:trPr>
        <w:tc>
          <w:tcPr>
            <w:tcW w:w="1440" w:type="dxa"/>
            <w:tcBorders>
              <w:top w:val="single" w:sz="12" w:space="0" w:color="auto"/>
              <w:left w:val="single" w:sz="12" w:space="0" w:color="auto"/>
              <w:right w:val="single" w:sz="12" w:space="0" w:color="auto"/>
            </w:tcBorders>
          </w:tcPr>
          <w:p w:rsidR="009E0CDE" w:rsidRPr="00CB1979" w:rsidRDefault="009E0CDE" w:rsidP="00E567A3">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9E0CDE" w:rsidRPr="00CB1979" w:rsidRDefault="009E0CDE" w:rsidP="00E567A3">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9E0CDE" w:rsidRPr="00CB1979" w:rsidRDefault="009E0CDE" w:rsidP="00E567A3">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9E0CDE" w:rsidRPr="00CB1979" w:rsidRDefault="009E0CDE" w:rsidP="00E567A3">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9E0CDE" w:rsidRPr="00CB1979" w:rsidRDefault="009E0CDE" w:rsidP="00E567A3">
            <w:pPr>
              <w:jc w:val="center"/>
              <w:rPr>
                <w:rFonts w:ascii="Arial" w:hAnsi="Arial" w:cs="Arial"/>
                <w:b/>
                <w:sz w:val="16"/>
                <w:szCs w:val="16"/>
              </w:rPr>
            </w:pPr>
            <w:r>
              <w:rPr>
                <w:rFonts w:ascii="Arial" w:hAnsi="Arial" w:cs="Arial"/>
                <w:b/>
                <w:sz w:val="16"/>
                <w:szCs w:val="16"/>
              </w:rPr>
              <w:t>J</w:t>
            </w:r>
          </w:p>
        </w:tc>
      </w:tr>
      <w:tr w:rsidR="009E0CDE" w:rsidRPr="00CB1979" w:rsidTr="00E567A3">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9E0CDE" w:rsidRPr="00D35C8B" w:rsidRDefault="009E0CDE" w:rsidP="00E567A3">
            <w:pPr>
              <w:rPr>
                <w:rFonts w:ascii="Arial" w:hAnsi="Arial" w:cs="Arial"/>
                <w:b/>
                <w:sz w:val="16"/>
                <w:szCs w:val="16"/>
              </w:rPr>
            </w:pPr>
            <w:r w:rsidRPr="00D35C8B">
              <w:rPr>
                <w:rFonts w:ascii="Arial" w:hAnsi="Arial" w:cs="Arial"/>
                <w:b/>
                <w:sz w:val="16"/>
                <w:szCs w:val="16"/>
              </w:rPr>
              <w:t>1</w:t>
            </w:r>
          </w:p>
          <w:p w:rsidR="009E0CDE" w:rsidRPr="00D35C8B" w:rsidRDefault="009E0CDE" w:rsidP="00E567A3">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9E0CDE" w:rsidRPr="00D35C8B" w:rsidRDefault="009E0CDE" w:rsidP="00E567A3">
            <w:pPr>
              <w:rPr>
                <w:rFonts w:ascii="Arial" w:hAnsi="Arial" w:cs="Arial"/>
                <w:b/>
                <w:sz w:val="16"/>
                <w:szCs w:val="16"/>
              </w:rPr>
            </w:pPr>
            <w:r>
              <w:rPr>
                <w:rFonts w:ascii="Arial" w:hAnsi="Arial" w:cs="Arial"/>
                <w:b/>
                <w:sz w:val="16"/>
                <w:szCs w:val="16"/>
              </w:rPr>
              <w:t>17</w:t>
            </w:r>
          </w:p>
          <w:p w:rsidR="009E0CDE" w:rsidRPr="00D35C8B" w:rsidRDefault="009E0CDE" w:rsidP="00E567A3">
            <w:pPr>
              <w:rPr>
                <w:rFonts w:ascii="Arial" w:hAnsi="Arial" w:cs="Arial"/>
                <w:b/>
                <w:sz w:val="16"/>
                <w:szCs w:val="16"/>
              </w:rPr>
            </w:pPr>
            <w:r>
              <w:rPr>
                <w:rFonts w:ascii="Arial" w:hAnsi="Arial" w:cs="Arial"/>
                <w:b/>
                <w:sz w:val="16"/>
                <w:szCs w:val="16"/>
              </w:rPr>
              <w:t>BIENES ADJUDICADOS POR PAGO Y RECIBIDOS EN DACIÓN</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9E0CDE" w:rsidRPr="00D35C8B" w:rsidRDefault="009E0CDE" w:rsidP="00E567A3">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9E0CDE" w:rsidRDefault="009E0CDE" w:rsidP="00E567A3">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9E0CDE" w:rsidRDefault="009E0CDE" w:rsidP="00E567A3">
            <w:pPr>
              <w:jc w:val="center"/>
            </w:pPr>
            <w:r w:rsidRPr="00275096">
              <w:rPr>
                <w:rFonts w:ascii="Arial" w:hAnsi="Arial" w:cs="Arial"/>
                <w:b/>
                <w:sz w:val="16"/>
                <w:szCs w:val="16"/>
              </w:rPr>
              <w:t>X</w:t>
            </w:r>
          </w:p>
        </w:tc>
      </w:tr>
      <w:tr w:rsidR="009E0CDE" w:rsidRPr="00CB1979" w:rsidTr="00E567A3">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r>
      <w:tr w:rsidR="009E0CDE" w:rsidRPr="00CB1979" w:rsidTr="00E567A3">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r>
      <w:tr w:rsidR="009E0CDE" w:rsidRPr="00CB1979" w:rsidTr="00E567A3">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r>
      <w:tr w:rsidR="009E0CDE" w:rsidRPr="00CB1979" w:rsidTr="00E567A3">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9E0CDE" w:rsidRPr="00CB1979" w:rsidRDefault="009E0CDE" w:rsidP="00E567A3">
            <w:pPr>
              <w:rPr>
                <w:rFonts w:ascii="Arial" w:hAnsi="Arial" w:cs="Arial"/>
                <w:sz w:val="16"/>
                <w:szCs w:val="16"/>
              </w:rPr>
            </w:pPr>
          </w:p>
        </w:tc>
      </w:tr>
      <w:tr w:rsidR="009E0CDE"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9E0CDE" w:rsidRPr="00CB1979" w:rsidRDefault="009E0CDE" w:rsidP="00E567A3">
            <w:pPr>
              <w:pStyle w:val="Ttulo4"/>
              <w:rPr>
                <w:rFonts w:ascii="Arial" w:hAnsi="Arial" w:cs="Arial"/>
                <w:sz w:val="16"/>
                <w:szCs w:val="16"/>
              </w:rPr>
            </w:pPr>
            <w:r w:rsidRPr="00CB1979">
              <w:rPr>
                <w:rFonts w:ascii="Arial" w:hAnsi="Arial" w:cs="Arial"/>
                <w:sz w:val="16"/>
                <w:szCs w:val="16"/>
              </w:rPr>
              <w:t>SUBCUENTAS</w:t>
            </w:r>
          </w:p>
        </w:tc>
        <w:tc>
          <w:tcPr>
            <w:tcW w:w="7954" w:type="dxa"/>
            <w:gridSpan w:val="7"/>
            <w:tcBorders>
              <w:top w:val="single" w:sz="12" w:space="0" w:color="auto"/>
              <w:left w:val="nil"/>
              <w:bottom w:val="nil"/>
              <w:right w:val="single" w:sz="12" w:space="0" w:color="auto"/>
            </w:tcBorders>
          </w:tcPr>
          <w:p w:rsidR="009E0CDE" w:rsidRPr="00CB1979" w:rsidRDefault="009E0CDE" w:rsidP="00E567A3">
            <w:pPr>
              <w:rPr>
                <w:rFonts w:ascii="Arial" w:hAnsi="Arial" w:cs="Arial"/>
                <w:sz w:val="16"/>
                <w:szCs w:val="16"/>
              </w:rPr>
            </w:pPr>
          </w:p>
        </w:tc>
      </w:tr>
      <w:tr w:rsidR="009E0CDE"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E0CDE" w:rsidRPr="00CB1979" w:rsidRDefault="009E0CDE" w:rsidP="00E567A3">
            <w:pPr>
              <w:rPr>
                <w:rFonts w:ascii="Arial" w:hAnsi="Arial" w:cs="Arial"/>
                <w:sz w:val="16"/>
                <w:szCs w:val="16"/>
              </w:rPr>
            </w:pPr>
            <w:r>
              <w:rPr>
                <w:rFonts w:ascii="Arial" w:hAnsi="Arial" w:cs="Arial"/>
                <w:sz w:val="16"/>
                <w:szCs w:val="16"/>
              </w:rPr>
              <w:t>17</w:t>
            </w:r>
            <w:r w:rsidRPr="00CB1979">
              <w:rPr>
                <w:rFonts w:ascii="Arial" w:hAnsi="Arial" w:cs="Arial"/>
                <w:sz w:val="16"/>
                <w:szCs w:val="16"/>
              </w:rPr>
              <w:t>01</w:t>
            </w:r>
          </w:p>
        </w:tc>
        <w:tc>
          <w:tcPr>
            <w:tcW w:w="7215" w:type="dxa"/>
            <w:gridSpan w:val="4"/>
            <w:tcBorders>
              <w:top w:val="nil"/>
              <w:left w:val="nil"/>
              <w:bottom w:val="nil"/>
              <w:right w:val="single" w:sz="12" w:space="0" w:color="auto"/>
            </w:tcBorders>
          </w:tcPr>
          <w:p w:rsidR="009E0CDE" w:rsidRPr="00CB1979" w:rsidRDefault="009E0CDE" w:rsidP="00E567A3">
            <w:pPr>
              <w:rPr>
                <w:rFonts w:ascii="Arial" w:hAnsi="Arial" w:cs="Arial"/>
                <w:sz w:val="16"/>
                <w:szCs w:val="16"/>
              </w:rPr>
            </w:pPr>
            <w:r>
              <w:rPr>
                <w:rFonts w:ascii="Arial" w:hAnsi="Arial" w:cs="Arial"/>
                <w:sz w:val="16"/>
                <w:szCs w:val="16"/>
              </w:rPr>
              <w:t>Terrenos</w:t>
            </w:r>
          </w:p>
        </w:tc>
        <w:tc>
          <w:tcPr>
            <w:tcW w:w="420" w:type="dxa"/>
            <w:gridSpan w:val="2"/>
            <w:tcBorders>
              <w:top w:val="single" w:sz="12" w:space="0" w:color="auto"/>
              <w:left w:val="nil"/>
              <w:bottom w:val="single" w:sz="12" w:space="0" w:color="auto"/>
              <w:right w:val="single" w:sz="12" w:space="0" w:color="auto"/>
            </w:tcBorders>
          </w:tcPr>
          <w:p w:rsidR="009E0CDE" w:rsidRDefault="009E0CDE" w:rsidP="00E567A3">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E0CDE" w:rsidRDefault="009E0CDE" w:rsidP="00E567A3">
            <w:pPr>
              <w:jc w:val="center"/>
            </w:pPr>
            <w:r w:rsidRPr="00AA381F">
              <w:rPr>
                <w:rFonts w:ascii="Arial" w:hAnsi="Arial" w:cs="Arial"/>
                <w:b/>
                <w:sz w:val="16"/>
                <w:szCs w:val="16"/>
              </w:rPr>
              <w:t>X</w:t>
            </w:r>
          </w:p>
        </w:tc>
      </w:tr>
      <w:tr w:rsidR="009E0CDE"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E0CDE" w:rsidRPr="00CB1979" w:rsidRDefault="009E0CDE" w:rsidP="00E567A3">
            <w:pPr>
              <w:rPr>
                <w:rFonts w:ascii="Arial" w:hAnsi="Arial" w:cs="Arial"/>
                <w:sz w:val="16"/>
                <w:szCs w:val="16"/>
              </w:rPr>
            </w:pPr>
            <w:r>
              <w:rPr>
                <w:rFonts w:ascii="Arial" w:hAnsi="Arial" w:cs="Arial"/>
                <w:sz w:val="16"/>
                <w:szCs w:val="16"/>
              </w:rPr>
              <w:t>17</w:t>
            </w:r>
            <w:r w:rsidRPr="00CB1979">
              <w:rPr>
                <w:rFonts w:ascii="Arial" w:hAnsi="Arial" w:cs="Arial"/>
                <w:sz w:val="16"/>
                <w:szCs w:val="16"/>
              </w:rPr>
              <w:t>02</w:t>
            </w:r>
          </w:p>
        </w:tc>
        <w:tc>
          <w:tcPr>
            <w:tcW w:w="7215" w:type="dxa"/>
            <w:gridSpan w:val="4"/>
            <w:tcBorders>
              <w:top w:val="nil"/>
              <w:left w:val="nil"/>
              <w:bottom w:val="nil"/>
              <w:right w:val="single" w:sz="12" w:space="0" w:color="auto"/>
            </w:tcBorders>
          </w:tcPr>
          <w:p w:rsidR="009E0CDE" w:rsidRPr="00CB1979" w:rsidRDefault="009E0CDE" w:rsidP="00E567A3">
            <w:pPr>
              <w:rPr>
                <w:rFonts w:ascii="Arial" w:hAnsi="Arial" w:cs="Arial"/>
                <w:sz w:val="16"/>
                <w:szCs w:val="16"/>
              </w:rPr>
            </w:pPr>
            <w:r>
              <w:rPr>
                <w:rFonts w:ascii="Arial" w:hAnsi="Arial" w:cs="Arial"/>
                <w:sz w:val="16"/>
                <w:szCs w:val="16"/>
              </w:rPr>
              <w:t>Edificios</w:t>
            </w:r>
          </w:p>
        </w:tc>
        <w:tc>
          <w:tcPr>
            <w:tcW w:w="420" w:type="dxa"/>
            <w:gridSpan w:val="2"/>
            <w:tcBorders>
              <w:top w:val="single" w:sz="12" w:space="0" w:color="auto"/>
              <w:left w:val="nil"/>
              <w:bottom w:val="single" w:sz="12" w:space="0" w:color="auto"/>
              <w:right w:val="single" w:sz="12" w:space="0" w:color="auto"/>
            </w:tcBorders>
          </w:tcPr>
          <w:p w:rsidR="009E0CDE" w:rsidRDefault="009E0CDE" w:rsidP="00E567A3">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E0CDE" w:rsidRDefault="009E0CDE" w:rsidP="00E567A3">
            <w:pPr>
              <w:jc w:val="center"/>
            </w:pPr>
            <w:r w:rsidRPr="00AA381F">
              <w:rPr>
                <w:rFonts w:ascii="Arial" w:hAnsi="Arial" w:cs="Arial"/>
                <w:b/>
                <w:sz w:val="16"/>
                <w:szCs w:val="16"/>
              </w:rPr>
              <w:t>X</w:t>
            </w:r>
          </w:p>
        </w:tc>
      </w:tr>
      <w:tr w:rsidR="009E0CDE"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E0CDE" w:rsidRPr="00CB1979" w:rsidRDefault="009E0CDE" w:rsidP="00E567A3">
            <w:pPr>
              <w:rPr>
                <w:rFonts w:ascii="Arial" w:hAnsi="Arial" w:cs="Arial"/>
                <w:sz w:val="16"/>
                <w:szCs w:val="16"/>
              </w:rPr>
            </w:pPr>
            <w:r>
              <w:rPr>
                <w:rFonts w:ascii="Arial" w:hAnsi="Arial" w:cs="Arial"/>
                <w:sz w:val="16"/>
                <w:szCs w:val="16"/>
              </w:rPr>
              <w:t>17</w:t>
            </w:r>
            <w:r w:rsidRPr="00CB1979">
              <w:rPr>
                <w:rFonts w:ascii="Arial" w:hAnsi="Arial" w:cs="Arial"/>
                <w:sz w:val="16"/>
                <w:szCs w:val="16"/>
              </w:rPr>
              <w:t>03</w:t>
            </w:r>
          </w:p>
        </w:tc>
        <w:tc>
          <w:tcPr>
            <w:tcW w:w="7215" w:type="dxa"/>
            <w:gridSpan w:val="4"/>
            <w:tcBorders>
              <w:top w:val="nil"/>
              <w:left w:val="nil"/>
              <w:bottom w:val="nil"/>
              <w:right w:val="single" w:sz="12" w:space="0" w:color="auto"/>
            </w:tcBorders>
          </w:tcPr>
          <w:p w:rsidR="009E0CDE" w:rsidRPr="00CB1979" w:rsidRDefault="009E0CDE" w:rsidP="00E567A3">
            <w:pPr>
              <w:rPr>
                <w:rFonts w:ascii="Arial" w:hAnsi="Arial" w:cs="Arial"/>
                <w:sz w:val="16"/>
                <w:szCs w:val="16"/>
              </w:rPr>
            </w:pPr>
            <w:r>
              <w:rPr>
                <w:rFonts w:ascii="Arial" w:hAnsi="Arial" w:cs="Arial"/>
                <w:sz w:val="16"/>
                <w:szCs w:val="16"/>
              </w:rPr>
              <w:t>Mobiliario, maquinaria y equipo</w:t>
            </w:r>
          </w:p>
        </w:tc>
        <w:tc>
          <w:tcPr>
            <w:tcW w:w="420" w:type="dxa"/>
            <w:gridSpan w:val="2"/>
            <w:tcBorders>
              <w:top w:val="single" w:sz="12" w:space="0" w:color="auto"/>
              <w:left w:val="nil"/>
              <w:bottom w:val="single" w:sz="12" w:space="0" w:color="auto"/>
              <w:right w:val="single" w:sz="12" w:space="0" w:color="auto"/>
            </w:tcBorders>
          </w:tcPr>
          <w:p w:rsidR="009E0CDE" w:rsidRDefault="009E0CDE" w:rsidP="00E567A3">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E0CDE" w:rsidRDefault="009E0CDE" w:rsidP="00E567A3">
            <w:pPr>
              <w:jc w:val="center"/>
            </w:pPr>
            <w:r w:rsidRPr="00AA381F">
              <w:rPr>
                <w:rFonts w:ascii="Arial" w:hAnsi="Arial" w:cs="Arial"/>
                <w:b/>
                <w:sz w:val="16"/>
                <w:szCs w:val="16"/>
              </w:rPr>
              <w:t>X</w:t>
            </w:r>
          </w:p>
        </w:tc>
      </w:tr>
      <w:tr w:rsidR="009E0CDE"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E0CDE" w:rsidRDefault="009E0CDE" w:rsidP="00E567A3">
            <w:pPr>
              <w:rPr>
                <w:rFonts w:ascii="Arial" w:hAnsi="Arial" w:cs="Arial"/>
                <w:sz w:val="16"/>
                <w:szCs w:val="16"/>
              </w:rPr>
            </w:pPr>
            <w:r>
              <w:rPr>
                <w:rFonts w:ascii="Arial" w:hAnsi="Arial" w:cs="Arial"/>
                <w:sz w:val="16"/>
                <w:szCs w:val="16"/>
              </w:rPr>
              <w:t>1704</w:t>
            </w:r>
          </w:p>
        </w:tc>
        <w:tc>
          <w:tcPr>
            <w:tcW w:w="7215" w:type="dxa"/>
            <w:gridSpan w:val="4"/>
            <w:tcBorders>
              <w:top w:val="nil"/>
              <w:left w:val="nil"/>
              <w:bottom w:val="nil"/>
              <w:right w:val="single" w:sz="12" w:space="0" w:color="auto"/>
            </w:tcBorders>
          </w:tcPr>
          <w:p w:rsidR="009E0CDE" w:rsidRDefault="009E0CDE" w:rsidP="00E567A3">
            <w:pPr>
              <w:rPr>
                <w:rFonts w:ascii="Arial" w:hAnsi="Arial" w:cs="Arial"/>
                <w:sz w:val="16"/>
                <w:szCs w:val="16"/>
              </w:rPr>
            </w:pPr>
            <w:r>
              <w:rPr>
                <w:rFonts w:ascii="Arial" w:hAnsi="Arial" w:cs="Arial"/>
                <w:sz w:val="16"/>
                <w:szCs w:val="16"/>
              </w:rPr>
              <w:t>Unidades de transporte</w:t>
            </w:r>
          </w:p>
        </w:tc>
        <w:tc>
          <w:tcPr>
            <w:tcW w:w="420" w:type="dxa"/>
            <w:gridSpan w:val="2"/>
            <w:tcBorders>
              <w:top w:val="single" w:sz="12" w:space="0" w:color="auto"/>
              <w:left w:val="nil"/>
              <w:bottom w:val="single" w:sz="12" w:space="0" w:color="auto"/>
              <w:right w:val="single" w:sz="12" w:space="0" w:color="auto"/>
            </w:tcBorders>
          </w:tcPr>
          <w:p w:rsidR="009E0CDE" w:rsidRDefault="009E0CDE" w:rsidP="00E567A3">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E0CDE" w:rsidRDefault="009E0CDE" w:rsidP="00E567A3">
            <w:pPr>
              <w:jc w:val="center"/>
            </w:pPr>
            <w:r w:rsidRPr="00AA381F">
              <w:rPr>
                <w:rFonts w:ascii="Arial" w:hAnsi="Arial" w:cs="Arial"/>
                <w:b/>
                <w:sz w:val="16"/>
                <w:szCs w:val="16"/>
              </w:rPr>
              <w:t>X</w:t>
            </w:r>
          </w:p>
        </w:tc>
      </w:tr>
      <w:tr w:rsidR="009E0CDE"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E0CDE" w:rsidRDefault="009E0CDE" w:rsidP="00E567A3">
            <w:pPr>
              <w:rPr>
                <w:rFonts w:ascii="Arial" w:hAnsi="Arial" w:cs="Arial"/>
                <w:sz w:val="16"/>
                <w:szCs w:val="16"/>
              </w:rPr>
            </w:pPr>
            <w:r>
              <w:rPr>
                <w:rFonts w:ascii="Arial" w:hAnsi="Arial" w:cs="Arial"/>
                <w:sz w:val="16"/>
                <w:szCs w:val="16"/>
              </w:rPr>
              <w:t>1705</w:t>
            </w:r>
          </w:p>
        </w:tc>
        <w:tc>
          <w:tcPr>
            <w:tcW w:w="7215" w:type="dxa"/>
            <w:gridSpan w:val="4"/>
            <w:tcBorders>
              <w:top w:val="nil"/>
              <w:left w:val="nil"/>
              <w:bottom w:val="nil"/>
              <w:right w:val="single" w:sz="12" w:space="0" w:color="auto"/>
            </w:tcBorders>
          </w:tcPr>
          <w:p w:rsidR="009E0CDE" w:rsidRDefault="009E0CDE" w:rsidP="00E567A3">
            <w:pPr>
              <w:rPr>
                <w:rFonts w:ascii="Arial" w:hAnsi="Arial" w:cs="Arial"/>
                <w:sz w:val="16"/>
                <w:szCs w:val="16"/>
              </w:rPr>
            </w:pPr>
            <w:r>
              <w:rPr>
                <w:rFonts w:ascii="Arial" w:hAnsi="Arial" w:cs="Arial"/>
                <w:sz w:val="16"/>
                <w:szCs w:val="16"/>
              </w:rPr>
              <w:t>Títulos valores</w:t>
            </w:r>
          </w:p>
        </w:tc>
        <w:tc>
          <w:tcPr>
            <w:tcW w:w="420" w:type="dxa"/>
            <w:gridSpan w:val="2"/>
            <w:tcBorders>
              <w:top w:val="single" w:sz="12" w:space="0" w:color="auto"/>
              <w:left w:val="nil"/>
              <w:bottom w:val="single" w:sz="12" w:space="0" w:color="auto"/>
              <w:right w:val="single" w:sz="12" w:space="0" w:color="auto"/>
            </w:tcBorders>
          </w:tcPr>
          <w:p w:rsidR="009E0CDE" w:rsidRDefault="009E0CDE" w:rsidP="00E567A3">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E0CDE" w:rsidRDefault="009E0CDE" w:rsidP="00E567A3">
            <w:pPr>
              <w:jc w:val="center"/>
            </w:pPr>
            <w:r w:rsidRPr="00AA381F">
              <w:rPr>
                <w:rFonts w:ascii="Arial" w:hAnsi="Arial" w:cs="Arial"/>
                <w:b/>
                <w:sz w:val="16"/>
                <w:szCs w:val="16"/>
              </w:rPr>
              <w:t>X</w:t>
            </w:r>
          </w:p>
        </w:tc>
      </w:tr>
      <w:tr w:rsidR="009E0CDE"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E0CDE" w:rsidRPr="00CB1979" w:rsidRDefault="009E0CDE" w:rsidP="00E567A3">
            <w:pPr>
              <w:rPr>
                <w:rFonts w:ascii="Arial" w:hAnsi="Arial" w:cs="Arial"/>
                <w:sz w:val="16"/>
                <w:szCs w:val="16"/>
              </w:rPr>
            </w:pPr>
            <w:r>
              <w:rPr>
                <w:rFonts w:ascii="Arial" w:hAnsi="Arial" w:cs="Arial"/>
                <w:sz w:val="16"/>
                <w:szCs w:val="16"/>
              </w:rPr>
              <w:t>17</w:t>
            </w:r>
            <w:r w:rsidRPr="00CB1979">
              <w:rPr>
                <w:rFonts w:ascii="Arial" w:hAnsi="Arial" w:cs="Arial"/>
                <w:sz w:val="16"/>
                <w:szCs w:val="16"/>
              </w:rPr>
              <w:t>90</w:t>
            </w:r>
          </w:p>
        </w:tc>
        <w:tc>
          <w:tcPr>
            <w:tcW w:w="7215" w:type="dxa"/>
            <w:gridSpan w:val="4"/>
            <w:tcBorders>
              <w:top w:val="nil"/>
              <w:left w:val="nil"/>
              <w:bottom w:val="nil"/>
              <w:right w:val="single" w:sz="12" w:space="0" w:color="auto"/>
            </w:tcBorders>
          </w:tcPr>
          <w:p w:rsidR="009E0CDE" w:rsidRPr="00CB1979" w:rsidRDefault="009E0CDE" w:rsidP="00E567A3">
            <w:pPr>
              <w:rPr>
                <w:rFonts w:ascii="Arial" w:hAnsi="Arial" w:cs="Arial"/>
                <w:sz w:val="16"/>
                <w:szCs w:val="16"/>
              </w:rPr>
            </w:pPr>
            <w:r>
              <w:rPr>
                <w:rFonts w:ascii="Arial" w:hAnsi="Arial" w:cs="Arial"/>
                <w:sz w:val="16"/>
                <w:szCs w:val="16"/>
              </w:rPr>
              <w:t>Otros</w:t>
            </w:r>
          </w:p>
        </w:tc>
        <w:tc>
          <w:tcPr>
            <w:tcW w:w="420" w:type="dxa"/>
            <w:gridSpan w:val="2"/>
            <w:tcBorders>
              <w:top w:val="single" w:sz="12" w:space="0" w:color="auto"/>
              <w:left w:val="nil"/>
              <w:bottom w:val="single" w:sz="12" w:space="0" w:color="auto"/>
              <w:right w:val="single" w:sz="12" w:space="0" w:color="auto"/>
            </w:tcBorders>
          </w:tcPr>
          <w:p w:rsidR="009E0CDE" w:rsidRDefault="009E0CDE" w:rsidP="00E567A3">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E0CDE" w:rsidRDefault="009E0CDE" w:rsidP="00E567A3">
            <w:pPr>
              <w:jc w:val="center"/>
            </w:pPr>
            <w:r w:rsidRPr="00AA381F">
              <w:rPr>
                <w:rFonts w:ascii="Arial" w:hAnsi="Arial" w:cs="Arial"/>
                <w:b/>
                <w:sz w:val="16"/>
                <w:szCs w:val="16"/>
              </w:rPr>
              <w:t>X</w:t>
            </w:r>
          </w:p>
        </w:tc>
      </w:tr>
      <w:tr w:rsidR="009E0CDE"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E0CDE" w:rsidRDefault="009E0CDE" w:rsidP="00E567A3">
            <w:pPr>
              <w:rPr>
                <w:rFonts w:ascii="Arial" w:hAnsi="Arial" w:cs="Arial"/>
                <w:sz w:val="16"/>
                <w:szCs w:val="16"/>
              </w:rPr>
            </w:pPr>
            <w:r>
              <w:rPr>
                <w:rFonts w:ascii="Arial" w:hAnsi="Arial" w:cs="Arial"/>
                <w:sz w:val="16"/>
                <w:szCs w:val="16"/>
              </w:rPr>
              <w:t>1799</w:t>
            </w:r>
          </w:p>
        </w:tc>
        <w:tc>
          <w:tcPr>
            <w:tcW w:w="7215" w:type="dxa"/>
            <w:gridSpan w:val="4"/>
            <w:tcBorders>
              <w:top w:val="nil"/>
              <w:left w:val="nil"/>
              <w:bottom w:val="nil"/>
              <w:right w:val="single" w:sz="12" w:space="0" w:color="auto"/>
            </w:tcBorders>
          </w:tcPr>
          <w:p w:rsidR="009E0CDE" w:rsidRPr="00CB1979" w:rsidRDefault="009E0CDE" w:rsidP="00E567A3">
            <w:pPr>
              <w:rPr>
                <w:rFonts w:ascii="Arial" w:hAnsi="Arial" w:cs="Arial"/>
                <w:sz w:val="16"/>
                <w:szCs w:val="16"/>
              </w:rPr>
            </w:pPr>
            <w:r>
              <w:rPr>
                <w:rFonts w:ascii="Arial" w:hAnsi="Arial" w:cs="Arial"/>
                <w:sz w:val="16"/>
                <w:szCs w:val="16"/>
              </w:rPr>
              <w:t>(Provisión para bienes adjudicados por pago y recibidos en dación)</w:t>
            </w:r>
          </w:p>
        </w:tc>
        <w:tc>
          <w:tcPr>
            <w:tcW w:w="420" w:type="dxa"/>
            <w:gridSpan w:val="2"/>
            <w:tcBorders>
              <w:top w:val="single" w:sz="12" w:space="0" w:color="auto"/>
              <w:left w:val="nil"/>
              <w:bottom w:val="single" w:sz="12" w:space="0" w:color="auto"/>
              <w:right w:val="single" w:sz="12" w:space="0" w:color="auto"/>
            </w:tcBorders>
          </w:tcPr>
          <w:p w:rsidR="009E0CDE" w:rsidRDefault="009E0CDE" w:rsidP="00E567A3">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E0CDE" w:rsidRDefault="009E0CDE" w:rsidP="00E567A3">
            <w:pPr>
              <w:jc w:val="center"/>
            </w:pPr>
            <w:r w:rsidRPr="00AA381F">
              <w:rPr>
                <w:rFonts w:ascii="Arial" w:hAnsi="Arial" w:cs="Arial"/>
                <w:b/>
                <w:sz w:val="16"/>
                <w:szCs w:val="16"/>
              </w:rPr>
              <w:t>X</w:t>
            </w:r>
          </w:p>
        </w:tc>
      </w:tr>
      <w:tr w:rsidR="009E0CDE"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9E0CDE" w:rsidRPr="00CB1979" w:rsidRDefault="009E0CDE" w:rsidP="00E567A3">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9E0CDE" w:rsidRPr="00CB1979" w:rsidRDefault="009E0CDE" w:rsidP="00E567A3">
            <w:pPr>
              <w:rPr>
                <w:rFonts w:ascii="Arial" w:hAnsi="Arial" w:cs="Arial"/>
                <w:snapToGrid w:val="0"/>
                <w:sz w:val="16"/>
                <w:szCs w:val="16"/>
                <w:lang w:eastAsia="en-US"/>
              </w:rPr>
            </w:pPr>
          </w:p>
        </w:tc>
      </w:tr>
      <w:tr w:rsidR="009E0CDE"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9E0CDE" w:rsidRPr="00CB1979" w:rsidRDefault="009E0CDE" w:rsidP="00E567A3">
            <w:pPr>
              <w:pStyle w:val="Ttulo1"/>
              <w:rPr>
                <w:rFonts w:ascii="Arial" w:hAnsi="Arial" w:cs="Arial"/>
                <w:sz w:val="16"/>
                <w:szCs w:val="16"/>
              </w:rPr>
            </w:pPr>
            <w:r w:rsidRPr="00CB1979">
              <w:rPr>
                <w:rFonts w:ascii="Arial" w:hAnsi="Arial" w:cs="Arial"/>
                <w:sz w:val="16"/>
                <w:szCs w:val="16"/>
              </w:rPr>
              <w:t>DESCRIPCION</w:t>
            </w:r>
          </w:p>
          <w:p w:rsidR="009E0CDE" w:rsidRPr="00CB1979" w:rsidRDefault="009E0CDE" w:rsidP="00E567A3">
            <w:pPr>
              <w:pStyle w:val="Textoindependiente"/>
              <w:jc w:val="both"/>
              <w:rPr>
                <w:rFonts w:ascii="Arial" w:hAnsi="Arial" w:cs="Arial"/>
                <w:szCs w:val="16"/>
              </w:rPr>
            </w:pPr>
          </w:p>
          <w:p w:rsidR="009E0CDE" w:rsidRPr="00B024DC" w:rsidRDefault="009E0CDE" w:rsidP="00E567A3">
            <w:pPr>
              <w:pStyle w:val="Textoindependiente"/>
              <w:jc w:val="both"/>
              <w:rPr>
                <w:rFonts w:ascii="Arial" w:hAnsi="Arial"/>
              </w:rPr>
            </w:pPr>
            <w:r w:rsidRPr="00B024DC">
              <w:rPr>
                <w:rFonts w:ascii="Arial" w:hAnsi="Arial"/>
              </w:rPr>
              <w:t>Registra el monto de los bienes y valores entregados a</w:t>
            </w:r>
            <w:r>
              <w:rPr>
                <w:rFonts w:ascii="Arial" w:hAnsi="Arial"/>
              </w:rPr>
              <w:t>l Fondo</w:t>
            </w:r>
            <w:r w:rsidRPr="00B024DC">
              <w:rPr>
                <w:rFonts w:ascii="Arial" w:hAnsi="Arial"/>
              </w:rPr>
              <w:t xml:space="preserve"> en cancelación de deudas o adquiridos en ventas judiciales para satisfacer el pago de obligaciones en favor de la institución. Dichos bienes  se contabilizarán por la suma de remate o cesión. </w:t>
            </w:r>
          </w:p>
          <w:p w:rsidR="009E0CDE" w:rsidRPr="00B024DC" w:rsidRDefault="009E0CDE" w:rsidP="00E567A3">
            <w:pPr>
              <w:pStyle w:val="Textoindependiente"/>
              <w:jc w:val="both"/>
              <w:rPr>
                <w:rFonts w:ascii="Arial" w:hAnsi="Arial"/>
              </w:rPr>
            </w:pPr>
          </w:p>
          <w:p w:rsidR="009E0CDE" w:rsidRDefault="009E0CDE" w:rsidP="00E567A3">
            <w:pPr>
              <w:jc w:val="both"/>
              <w:rPr>
                <w:rFonts w:ascii="Arial" w:hAnsi="Arial"/>
                <w:sz w:val="16"/>
              </w:rPr>
            </w:pPr>
            <w:r>
              <w:rPr>
                <w:rFonts w:ascii="Arial" w:hAnsi="Arial"/>
                <w:sz w:val="16"/>
              </w:rPr>
              <w:t>Para el caso de los títulos valores recibidos en dación o adjudicados por pago, lo</w:t>
            </w:r>
            <w:r w:rsidRPr="00B024DC">
              <w:rPr>
                <w:rFonts w:ascii="Arial" w:hAnsi="Arial"/>
                <w:sz w:val="16"/>
              </w:rPr>
              <w:t xml:space="preserve">s </w:t>
            </w:r>
            <w:r>
              <w:rPr>
                <w:rFonts w:ascii="Arial" w:hAnsi="Arial"/>
                <w:sz w:val="16"/>
              </w:rPr>
              <w:t>Fondos</w:t>
            </w:r>
            <w:r w:rsidRPr="00B024DC">
              <w:rPr>
                <w:rFonts w:ascii="Arial" w:hAnsi="Arial"/>
                <w:sz w:val="16"/>
              </w:rPr>
              <w:t xml:space="preserve"> efectuarán el análisis de riesgo de la entidad emisora de l</w:t>
            </w:r>
            <w:r>
              <w:rPr>
                <w:rFonts w:ascii="Arial" w:hAnsi="Arial"/>
                <w:sz w:val="16"/>
              </w:rPr>
              <w:t>o</w:t>
            </w:r>
            <w:r w:rsidRPr="00B024DC">
              <w:rPr>
                <w:rFonts w:ascii="Arial" w:hAnsi="Arial"/>
                <w:sz w:val="16"/>
              </w:rPr>
              <w:t xml:space="preserve">s </w:t>
            </w:r>
            <w:r>
              <w:rPr>
                <w:rFonts w:ascii="Arial" w:hAnsi="Arial"/>
                <w:sz w:val="16"/>
              </w:rPr>
              <w:t xml:space="preserve">instrumentos financieros, aplicando </w:t>
            </w:r>
            <w:r w:rsidRPr="00B024DC">
              <w:rPr>
                <w:rFonts w:ascii="Arial" w:hAnsi="Arial"/>
                <w:snapToGrid w:val="0"/>
                <w:sz w:val="16"/>
                <w:lang w:eastAsia="en-US"/>
              </w:rPr>
              <w:t>las normas de calificación de activos de riesgo expedidas por la Superintendencia de Bancos y Seguros,</w:t>
            </w:r>
            <w:r w:rsidRPr="00B024DC">
              <w:rPr>
                <w:rFonts w:ascii="Arial" w:hAnsi="Arial"/>
                <w:sz w:val="16"/>
              </w:rPr>
              <w:t xml:space="preserve"> en el mismo esquema establecido para las </w:t>
            </w:r>
            <w:r>
              <w:rPr>
                <w:rFonts w:ascii="Arial" w:hAnsi="Arial"/>
                <w:sz w:val="16"/>
              </w:rPr>
              <w:t>inversiones no privativas</w:t>
            </w:r>
            <w:r w:rsidRPr="00B024DC">
              <w:rPr>
                <w:rFonts w:ascii="Arial" w:hAnsi="Arial"/>
                <w:sz w:val="16"/>
              </w:rPr>
              <w:t xml:space="preserve">.  </w:t>
            </w:r>
          </w:p>
          <w:p w:rsidR="009E0CDE" w:rsidRDefault="009E0CDE" w:rsidP="00E567A3">
            <w:pPr>
              <w:jc w:val="both"/>
              <w:rPr>
                <w:rFonts w:ascii="Arial" w:hAnsi="Arial"/>
                <w:sz w:val="16"/>
              </w:rPr>
            </w:pPr>
          </w:p>
          <w:p w:rsidR="00F46918" w:rsidRDefault="00F46918" w:rsidP="00E567A3">
            <w:pPr>
              <w:jc w:val="both"/>
              <w:rPr>
                <w:rFonts w:ascii="Arial" w:hAnsi="Arial"/>
                <w:sz w:val="16"/>
              </w:rPr>
            </w:pPr>
            <w:r>
              <w:rPr>
                <w:rFonts w:ascii="Arial" w:hAnsi="Arial"/>
                <w:snapToGrid w:val="0"/>
                <w:sz w:val="16"/>
              </w:rPr>
              <w:t>Lo</w:t>
            </w:r>
            <w:r w:rsidRPr="00B024DC">
              <w:rPr>
                <w:rFonts w:ascii="Arial" w:hAnsi="Arial"/>
                <w:snapToGrid w:val="0"/>
                <w:sz w:val="16"/>
              </w:rPr>
              <w:t xml:space="preserve">s </w:t>
            </w:r>
            <w:r>
              <w:rPr>
                <w:rFonts w:ascii="Arial" w:hAnsi="Arial"/>
                <w:snapToGrid w:val="0"/>
                <w:sz w:val="16"/>
              </w:rPr>
              <w:t>Fondos</w:t>
            </w:r>
            <w:r w:rsidRPr="00B024DC">
              <w:rPr>
                <w:rFonts w:ascii="Arial" w:hAnsi="Arial"/>
                <w:snapToGrid w:val="0"/>
                <w:sz w:val="16"/>
              </w:rPr>
              <w:t xml:space="preserve"> podrán conservar los bienes adquiridos mediante adjudicación o dación en pago de conformidad con las disposiciones constantes en la Ley General de Instituciones del Sistema Financiero y las normas expedidas al respecto por la Superintendencia de Bancos y Seguros.</w:t>
            </w:r>
          </w:p>
          <w:p w:rsidR="00F46918" w:rsidRDefault="00F46918" w:rsidP="00E567A3">
            <w:pPr>
              <w:jc w:val="both"/>
              <w:rPr>
                <w:rFonts w:ascii="Arial" w:hAnsi="Arial"/>
                <w:sz w:val="16"/>
              </w:rPr>
            </w:pPr>
          </w:p>
          <w:p w:rsidR="009E0CDE" w:rsidRPr="00B024DC" w:rsidRDefault="009E0CDE" w:rsidP="00E567A3">
            <w:pPr>
              <w:jc w:val="both"/>
              <w:rPr>
                <w:rFonts w:ascii="Arial" w:hAnsi="Arial"/>
                <w:sz w:val="16"/>
              </w:rPr>
            </w:pPr>
            <w:r w:rsidRPr="00B024DC">
              <w:rPr>
                <w:rFonts w:ascii="Arial" w:hAnsi="Arial"/>
                <w:sz w:val="16"/>
              </w:rPr>
              <w:t xml:space="preserve">La constitución de las provisiones correspondientes </w:t>
            </w:r>
            <w:r>
              <w:rPr>
                <w:rFonts w:ascii="Arial" w:hAnsi="Arial"/>
                <w:sz w:val="16"/>
              </w:rPr>
              <w:t xml:space="preserve">a estas cuentas </w:t>
            </w:r>
            <w:r w:rsidRPr="00B024DC">
              <w:rPr>
                <w:rFonts w:ascii="Arial" w:hAnsi="Arial"/>
                <w:sz w:val="16"/>
              </w:rPr>
              <w:t>se las efectuará de conformidad con lo establecido en el artículo 119 de la Ley General de Instituciones del Sistema Financiero y en caso de requerirse provisiones adicionales se considerarán los criterios establecidos en la dispos</w:t>
            </w:r>
            <w:r>
              <w:rPr>
                <w:rFonts w:ascii="Arial" w:hAnsi="Arial"/>
                <w:sz w:val="16"/>
              </w:rPr>
              <w:t>ición normativa de calificación de activos de riesgo</w:t>
            </w:r>
            <w:r w:rsidR="00F46918">
              <w:rPr>
                <w:rFonts w:ascii="Arial" w:hAnsi="Arial"/>
                <w:sz w:val="16"/>
              </w:rPr>
              <w:t>; y, se registrarán con débito a las respectivas subcuentas de la cuenta “4707 “Provisiones para bienes adjudicados por pago y recibidos en dación”.</w:t>
            </w:r>
          </w:p>
          <w:p w:rsidR="009E0CDE" w:rsidRDefault="009E0CDE" w:rsidP="00E567A3">
            <w:pPr>
              <w:pStyle w:val="Textoindependiente"/>
              <w:ind w:left="20" w:firstLine="15"/>
              <w:jc w:val="both"/>
              <w:rPr>
                <w:rFonts w:ascii="Arial" w:hAnsi="Arial"/>
                <w:snapToGrid w:val="0"/>
              </w:rPr>
            </w:pPr>
          </w:p>
          <w:p w:rsidR="009E0CDE" w:rsidRDefault="009E0CDE" w:rsidP="00E567A3">
            <w:pPr>
              <w:pStyle w:val="Textoindependiente"/>
              <w:ind w:left="20" w:firstLine="15"/>
              <w:jc w:val="both"/>
              <w:rPr>
                <w:rFonts w:ascii="Arial" w:hAnsi="Arial"/>
                <w:snapToGrid w:val="0"/>
              </w:rPr>
            </w:pPr>
          </w:p>
          <w:p w:rsidR="009E0CDE" w:rsidRPr="00CB1979" w:rsidRDefault="009E0CDE" w:rsidP="00E567A3">
            <w:pPr>
              <w:pStyle w:val="Textoindependiente"/>
              <w:ind w:left="20" w:firstLine="15"/>
              <w:jc w:val="both"/>
              <w:rPr>
                <w:rFonts w:ascii="Arial" w:hAnsi="Arial" w:cs="Arial"/>
                <w:szCs w:val="16"/>
              </w:rPr>
            </w:pPr>
          </w:p>
        </w:tc>
      </w:tr>
      <w:tr w:rsidR="009E0CDE"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nil"/>
              <w:right w:val="single" w:sz="12" w:space="0" w:color="auto"/>
            </w:tcBorders>
          </w:tcPr>
          <w:p w:rsidR="009E0CDE" w:rsidRPr="0041194B" w:rsidRDefault="009E0CDE" w:rsidP="00E567A3">
            <w:pPr>
              <w:pStyle w:val="Ttulo6"/>
              <w:jc w:val="center"/>
              <w:rPr>
                <w:rFonts w:ascii="Arial" w:hAnsi="Arial" w:cs="Arial"/>
                <w:szCs w:val="16"/>
              </w:rPr>
            </w:pPr>
            <w:r w:rsidRPr="00CB1979">
              <w:rPr>
                <w:rFonts w:ascii="Arial" w:hAnsi="Arial" w:cs="Arial"/>
                <w:szCs w:val="16"/>
              </w:rPr>
              <w:t>DINAMICA</w:t>
            </w:r>
          </w:p>
        </w:tc>
      </w:tr>
      <w:tr w:rsidR="009E0CDE"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9E0CDE" w:rsidRPr="00CB1979" w:rsidRDefault="009E0CDE" w:rsidP="00E567A3">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9E0CDE" w:rsidRPr="00CB1979" w:rsidRDefault="009E0CDE" w:rsidP="00E567A3">
            <w:pPr>
              <w:ind w:right="355"/>
              <w:rPr>
                <w:rFonts w:ascii="Arial" w:hAnsi="Arial" w:cs="Arial"/>
                <w:sz w:val="16"/>
                <w:szCs w:val="16"/>
              </w:rPr>
            </w:pPr>
          </w:p>
          <w:p w:rsidR="009E0CDE" w:rsidRPr="00B024DC" w:rsidRDefault="009E0CDE" w:rsidP="00E41E3F">
            <w:pPr>
              <w:pStyle w:val="Textoindependiente2"/>
              <w:numPr>
                <w:ilvl w:val="0"/>
                <w:numId w:val="89"/>
              </w:numPr>
              <w:rPr>
                <w:rFonts w:ascii="Arial" w:hAnsi="Arial"/>
                <w:lang w:val="es-EC"/>
              </w:rPr>
            </w:pPr>
            <w:r w:rsidRPr="00B024DC">
              <w:rPr>
                <w:rFonts w:ascii="Arial" w:hAnsi="Arial"/>
                <w:lang w:val="es-EC"/>
              </w:rPr>
              <w:t>Por el valor de remate o cesión de los bienes, más los gastos de adjudicación.</w:t>
            </w:r>
          </w:p>
          <w:p w:rsidR="009E0CDE" w:rsidRDefault="009E0CDE" w:rsidP="009E0CDE">
            <w:pPr>
              <w:tabs>
                <w:tab w:val="left" w:pos="394"/>
              </w:tabs>
              <w:ind w:right="355"/>
              <w:rPr>
                <w:rFonts w:ascii="Arial" w:hAnsi="Arial" w:cs="Arial"/>
                <w:sz w:val="16"/>
                <w:szCs w:val="16"/>
              </w:rPr>
            </w:pPr>
          </w:p>
          <w:p w:rsidR="009E0CDE" w:rsidRPr="00F66D62" w:rsidRDefault="009E0CDE" w:rsidP="00E41E3F">
            <w:pPr>
              <w:pStyle w:val="Prrafodelista"/>
              <w:numPr>
                <w:ilvl w:val="0"/>
                <w:numId w:val="89"/>
              </w:numPr>
              <w:tabs>
                <w:tab w:val="left" w:pos="394"/>
              </w:tabs>
              <w:ind w:right="355"/>
              <w:jc w:val="both"/>
              <w:rPr>
                <w:rFonts w:ascii="Arial" w:hAnsi="Arial" w:cs="Arial"/>
                <w:sz w:val="16"/>
                <w:szCs w:val="16"/>
              </w:rPr>
            </w:pPr>
            <w:r w:rsidRPr="009E0CDE">
              <w:rPr>
                <w:rFonts w:ascii="Arial" w:hAnsi="Arial"/>
                <w:sz w:val="16"/>
                <w:lang w:val="es-EC"/>
              </w:rPr>
              <w:t>Por las mejoras, terminaciones o reparaciones, siempre que fueren destinadas a mantener en funcionamiento el bien, evitar el deterioro de su valor comercial y para obtener un mejor precio en su enajenación.</w:t>
            </w:r>
          </w:p>
          <w:p w:rsidR="00F66D62" w:rsidRPr="00F66D62" w:rsidRDefault="00F66D62" w:rsidP="00F66D62">
            <w:pPr>
              <w:pStyle w:val="Prrafodelista"/>
              <w:rPr>
                <w:rFonts w:ascii="Arial" w:hAnsi="Arial" w:cs="Arial"/>
                <w:sz w:val="16"/>
                <w:szCs w:val="16"/>
              </w:rPr>
            </w:pPr>
          </w:p>
          <w:p w:rsidR="00F66D62" w:rsidRPr="009E0CDE" w:rsidRDefault="00F66D62" w:rsidP="00E41E3F">
            <w:pPr>
              <w:pStyle w:val="Prrafodelista"/>
              <w:numPr>
                <w:ilvl w:val="0"/>
                <w:numId w:val="89"/>
              </w:numPr>
              <w:tabs>
                <w:tab w:val="left" w:pos="394"/>
              </w:tabs>
              <w:ind w:right="355"/>
              <w:jc w:val="both"/>
              <w:rPr>
                <w:rFonts w:ascii="Arial" w:hAnsi="Arial" w:cs="Arial"/>
                <w:sz w:val="16"/>
                <w:szCs w:val="16"/>
              </w:rPr>
            </w:pPr>
            <w:r>
              <w:rPr>
                <w:rFonts w:ascii="Arial" w:hAnsi="Arial"/>
                <w:sz w:val="16"/>
              </w:rPr>
              <w:t>Por las reversiones de saldos a cuentas de resultados cuando se determine exceso en las provisiones.</w:t>
            </w:r>
          </w:p>
          <w:p w:rsidR="009E0CDE" w:rsidRPr="009E0CDE" w:rsidRDefault="009E0CDE" w:rsidP="009E0CDE">
            <w:pPr>
              <w:rPr>
                <w:rFonts w:ascii="Arial" w:hAnsi="Arial" w:cs="Arial"/>
                <w:sz w:val="16"/>
                <w:szCs w:val="16"/>
              </w:rPr>
            </w:pPr>
          </w:p>
          <w:p w:rsidR="009E0CDE" w:rsidRDefault="009E0CDE" w:rsidP="009E0CDE">
            <w:pPr>
              <w:tabs>
                <w:tab w:val="left" w:pos="394"/>
              </w:tabs>
              <w:ind w:right="355"/>
              <w:jc w:val="both"/>
              <w:rPr>
                <w:rFonts w:ascii="Arial" w:hAnsi="Arial" w:cs="Arial"/>
                <w:sz w:val="16"/>
                <w:szCs w:val="16"/>
              </w:rPr>
            </w:pPr>
          </w:p>
          <w:p w:rsidR="00F46918" w:rsidRDefault="00F46918" w:rsidP="009E0CDE">
            <w:pPr>
              <w:tabs>
                <w:tab w:val="left" w:pos="394"/>
              </w:tabs>
              <w:ind w:right="355"/>
              <w:jc w:val="both"/>
              <w:rPr>
                <w:rFonts w:ascii="Arial" w:hAnsi="Arial" w:cs="Arial"/>
                <w:sz w:val="16"/>
                <w:szCs w:val="16"/>
              </w:rPr>
            </w:pPr>
          </w:p>
          <w:p w:rsidR="00F46918" w:rsidRDefault="00F46918" w:rsidP="009E0CDE">
            <w:pPr>
              <w:tabs>
                <w:tab w:val="left" w:pos="394"/>
              </w:tabs>
              <w:ind w:right="355"/>
              <w:jc w:val="both"/>
              <w:rPr>
                <w:rFonts w:ascii="Arial" w:hAnsi="Arial" w:cs="Arial"/>
                <w:sz w:val="16"/>
                <w:szCs w:val="16"/>
              </w:rPr>
            </w:pPr>
          </w:p>
          <w:p w:rsidR="00F46918" w:rsidRDefault="00F46918" w:rsidP="009E0CDE">
            <w:pPr>
              <w:tabs>
                <w:tab w:val="left" w:pos="394"/>
              </w:tabs>
              <w:ind w:right="355"/>
              <w:jc w:val="both"/>
              <w:rPr>
                <w:rFonts w:ascii="Arial" w:hAnsi="Arial" w:cs="Arial"/>
                <w:sz w:val="16"/>
                <w:szCs w:val="16"/>
              </w:rPr>
            </w:pPr>
          </w:p>
          <w:p w:rsidR="00F46918" w:rsidRDefault="00F46918" w:rsidP="009E0CDE">
            <w:pPr>
              <w:tabs>
                <w:tab w:val="left" w:pos="394"/>
              </w:tabs>
              <w:ind w:right="355"/>
              <w:jc w:val="both"/>
              <w:rPr>
                <w:rFonts w:ascii="Arial" w:hAnsi="Arial" w:cs="Arial"/>
                <w:sz w:val="16"/>
                <w:szCs w:val="16"/>
              </w:rPr>
            </w:pPr>
          </w:p>
          <w:p w:rsidR="00F46918" w:rsidRDefault="00F46918" w:rsidP="009E0CDE">
            <w:pPr>
              <w:tabs>
                <w:tab w:val="left" w:pos="394"/>
              </w:tabs>
              <w:ind w:right="355"/>
              <w:jc w:val="both"/>
              <w:rPr>
                <w:rFonts w:ascii="Arial" w:hAnsi="Arial" w:cs="Arial"/>
                <w:sz w:val="16"/>
                <w:szCs w:val="16"/>
              </w:rPr>
            </w:pPr>
          </w:p>
          <w:p w:rsidR="00F46918" w:rsidRDefault="00F46918" w:rsidP="009E0CDE">
            <w:pPr>
              <w:tabs>
                <w:tab w:val="left" w:pos="394"/>
              </w:tabs>
              <w:ind w:right="355"/>
              <w:jc w:val="both"/>
              <w:rPr>
                <w:rFonts w:ascii="Arial" w:hAnsi="Arial" w:cs="Arial"/>
                <w:sz w:val="16"/>
                <w:szCs w:val="16"/>
              </w:rPr>
            </w:pPr>
          </w:p>
          <w:p w:rsidR="00F46918" w:rsidRDefault="00F46918" w:rsidP="009E0CDE">
            <w:pPr>
              <w:tabs>
                <w:tab w:val="left" w:pos="394"/>
              </w:tabs>
              <w:ind w:right="355"/>
              <w:jc w:val="both"/>
              <w:rPr>
                <w:rFonts w:ascii="Arial" w:hAnsi="Arial" w:cs="Arial"/>
                <w:sz w:val="16"/>
                <w:szCs w:val="16"/>
              </w:rPr>
            </w:pPr>
          </w:p>
          <w:p w:rsidR="00F46918" w:rsidRDefault="00F46918" w:rsidP="009E0CDE">
            <w:pPr>
              <w:tabs>
                <w:tab w:val="left" w:pos="394"/>
              </w:tabs>
              <w:ind w:right="355"/>
              <w:jc w:val="both"/>
              <w:rPr>
                <w:rFonts w:ascii="Arial" w:hAnsi="Arial" w:cs="Arial"/>
                <w:sz w:val="16"/>
                <w:szCs w:val="16"/>
              </w:rPr>
            </w:pPr>
          </w:p>
          <w:p w:rsidR="00F46918" w:rsidRDefault="00F46918" w:rsidP="009E0CDE">
            <w:pPr>
              <w:tabs>
                <w:tab w:val="left" w:pos="394"/>
              </w:tabs>
              <w:ind w:right="355"/>
              <w:jc w:val="both"/>
              <w:rPr>
                <w:rFonts w:ascii="Arial" w:hAnsi="Arial" w:cs="Arial"/>
                <w:sz w:val="16"/>
                <w:szCs w:val="16"/>
              </w:rPr>
            </w:pPr>
          </w:p>
          <w:p w:rsidR="00F46918" w:rsidRDefault="00F46918" w:rsidP="009E0CDE">
            <w:pPr>
              <w:tabs>
                <w:tab w:val="left" w:pos="394"/>
              </w:tabs>
              <w:ind w:right="355"/>
              <w:jc w:val="both"/>
              <w:rPr>
                <w:rFonts w:ascii="Arial" w:hAnsi="Arial" w:cs="Arial"/>
                <w:sz w:val="16"/>
                <w:szCs w:val="16"/>
              </w:rPr>
            </w:pPr>
          </w:p>
          <w:p w:rsidR="00F46918" w:rsidRDefault="00F46918" w:rsidP="009E0CDE">
            <w:pPr>
              <w:tabs>
                <w:tab w:val="left" w:pos="394"/>
              </w:tabs>
              <w:ind w:right="355"/>
              <w:jc w:val="both"/>
              <w:rPr>
                <w:rFonts w:ascii="Arial" w:hAnsi="Arial" w:cs="Arial"/>
                <w:sz w:val="16"/>
                <w:szCs w:val="16"/>
              </w:rPr>
            </w:pPr>
          </w:p>
          <w:p w:rsidR="00F46918" w:rsidRDefault="00F46918" w:rsidP="009E0CDE">
            <w:pPr>
              <w:tabs>
                <w:tab w:val="left" w:pos="394"/>
              </w:tabs>
              <w:ind w:right="355"/>
              <w:jc w:val="both"/>
              <w:rPr>
                <w:rFonts w:ascii="Arial" w:hAnsi="Arial" w:cs="Arial"/>
                <w:sz w:val="16"/>
                <w:szCs w:val="16"/>
              </w:rPr>
            </w:pPr>
          </w:p>
          <w:p w:rsidR="00F46918" w:rsidRPr="009E0CDE" w:rsidRDefault="00F46918" w:rsidP="009E0CDE">
            <w:pPr>
              <w:tabs>
                <w:tab w:val="left" w:pos="394"/>
              </w:tabs>
              <w:ind w:right="355"/>
              <w:jc w:val="both"/>
              <w:rPr>
                <w:rFonts w:ascii="Arial" w:hAnsi="Arial" w:cs="Arial"/>
                <w:sz w:val="16"/>
                <w:szCs w:val="16"/>
              </w:rPr>
            </w:pPr>
          </w:p>
          <w:p w:rsidR="009E0CDE" w:rsidRPr="009E0CDE" w:rsidRDefault="009E0CDE" w:rsidP="009E0CDE">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9E0CDE" w:rsidRPr="0041194B" w:rsidRDefault="009E0CDE" w:rsidP="00E567A3">
            <w:pPr>
              <w:pStyle w:val="Ttulo6"/>
              <w:ind w:right="355"/>
              <w:jc w:val="center"/>
              <w:rPr>
                <w:rFonts w:ascii="Arial" w:hAnsi="Arial" w:cs="Arial"/>
                <w:szCs w:val="16"/>
              </w:rPr>
            </w:pPr>
            <w:r w:rsidRPr="00CB1979">
              <w:rPr>
                <w:rFonts w:ascii="Arial" w:hAnsi="Arial" w:cs="Arial"/>
                <w:szCs w:val="16"/>
              </w:rPr>
              <w:t>CREDITOS</w:t>
            </w:r>
          </w:p>
          <w:p w:rsidR="009E0CDE" w:rsidRPr="00CB1979" w:rsidRDefault="009E0CDE" w:rsidP="00E567A3">
            <w:pPr>
              <w:ind w:right="355"/>
              <w:rPr>
                <w:rFonts w:ascii="Arial" w:hAnsi="Arial" w:cs="Arial"/>
                <w:sz w:val="16"/>
                <w:szCs w:val="16"/>
              </w:rPr>
            </w:pPr>
          </w:p>
          <w:p w:rsidR="00F46918" w:rsidRPr="00B024DC" w:rsidRDefault="00F46918" w:rsidP="00E41E3F">
            <w:pPr>
              <w:pStyle w:val="Textoindependiente2"/>
              <w:numPr>
                <w:ilvl w:val="0"/>
                <w:numId w:val="90"/>
              </w:numPr>
              <w:rPr>
                <w:rFonts w:ascii="Arial" w:hAnsi="Arial"/>
                <w:lang w:val="es-EC"/>
              </w:rPr>
            </w:pPr>
            <w:r w:rsidRPr="00B024DC">
              <w:rPr>
                <w:rFonts w:ascii="Arial" w:hAnsi="Arial"/>
                <w:lang w:val="es-EC"/>
              </w:rPr>
              <w:t>Por el saldo de los bienes enajenados. La diferencia entre el saldo registrado y el precio de venta se afectará a las respectivas cuentas de resultados.</w:t>
            </w:r>
          </w:p>
          <w:p w:rsidR="00F46918" w:rsidRPr="00B024DC" w:rsidRDefault="00F46918" w:rsidP="00F46918">
            <w:pPr>
              <w:pStyle w:val="Textoindependiente2"/>
              <w:rPr>
                <w:rFonts w:ascii="Arial" w:hAnsi="Arial"/>
                <w:lang w:val="es-EC"/>
              </w:rPr>
            </w:pPr>
          </w:p>
          <w:p w:rsidR="00F66D62" w:rsidRPr="00F66D62" w:rsidRDefault="00F66D62" w:rsidP="00E41E3F">
            <w:pPr>
              <w:pStyle w:val="Textoindependiente2"/>
              <w:numPr>
                <w:ilvl w:val="0"/>
                <w:numId w:val="90"/>
              </w:numPr>
              <w:rPr>
                <w:rFonts w:ascii="Arial" w:hAnsi="Arial"/>
                <w:lang w:val="es-EC"/>
              </w:rPr>
            </w:pPr>
            <w:r>
              <w:rPr>
                <w:rFonts w:ascii="Arial" w:hAnsi="Arial"/>
              </w:rPr>
              <w:t>Por la porción mensual de las provisiones requeridas por la entidad.</w:t>
            </w:r>
          </w:p>
          <w:p w:rsidR="00F66D62" w:rsidRDefault="00F66D62" w:rsidP="00F66D62">
            <w:pPr>
              <w:pStyle w:val="Prrafodelista"/>
              <w:rPr>
                <w:rFonts w:ascii="Arial" w:hAnsi="Arial"/>
                <w:lang w:val="es-EC"/>
              </w:rPr>
            </w:pPr>
          </w:p>
          <w:p w:rsidR="00F66D62" w:rsidRPr="00F66D62" w:rsidRDefault="00F66D62" w:rsidP="00E41E3F">
            <w:pPr>
              <w:pStyle w:val="Textoindependiente2"/>
              <w:numPr>
                <w:ilvl w:val="0"/>
                <w:numId w:val="90"/>
              </w:numPr>
              <w:rPr>
                <w:rFonts w:ascii="Arial" w:hAnsi="Arial"/>
                <w:lang w:val="es-EC"/>
              </w:rPr>
            </w:pPr>
            <w:r>
              <w:rPr>
                <w:rFonts w:ascii="Arial" w:hAnsi="Arial"/>
                <w:lang w:val="es-EC"/>
              </w:rPr>
              <w:t>Por los valores de provisiones adicionales que requiere el Fondo, determinadas por las auditorías externas o por la Superintendencia de Bancos y Seguros.</w:t>
            </w:r>
          </w:p>
          <w:p w:rsidR="00F66D62" w:rsidRDefault="00F66D62" w:rsidP="00F66D62">
            <w:pPr>
              <w:pStyle w:val="Prrafodelista"/>
              <w:rPr>
                <w:rFonts w:ascii="Arial" w:hAnsi="Arial"/>
                <w:lang w:val="es-EC"/>
              </w:rPr>
            </w:pPr>
          </w:p>
          <w:p w:rsidR="00F46918" w:rsidRPr="00F66D62" w:rsidRDefault="00F46918" w:rsidP="00E41E3F">
            <w:pPr>
              <w:pStyle w:val="Textoindependiente2"/>
              <w:numPr>
                <w:ilvl w:val="0"/>
                <w:numId w:val="90"/>
              </w:numPr>
              <w:rPr>
                <w:rFonts w:ascii="Arial" w:hAnsi="Arial"/>
                <w:lang w:val="es-EC"/>
              </w:rPr>
            </w:pPr>
            <w:r w:rsidRPr="00F66D62">
              <w:rPr>
                <w:rFonts w:ascii="Arial" w:hAnsi="Arial"/>
                <w:lang w:val="es-EC"/>
              </w:rPr>
              <w:t>Por el valor de los activos transferidos a la subcuenta 190330 “Fideicomisos de administración”.</w:t>
            </w:r>
          </w:p>
          <w:p w:rsidR="009E0CDE" w:rsidRPr="00CB1979" w:rsidRDefault="009E0CDE" w:rsidP="00E567A3">
            <w:pPr>
              <w:ind w:right="355"/>
              <w:rPr>
                <w:rFonts w:ascii="Arial" w:hAnsi="Arial" w:cs="Arial"/>
                <w:sz w:val="16"/>
                <w:szCs w:val="16"/>
              </w:rPr>
            </w:pPr>
          </w:p>
        </w:tc>
      </w:tr>
      <w:tr w:rsidR="00A35204" w:rsidRPr="00CB1979" w:rsidTr="00E567A3">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A35204" w:rsidRPr="00CB1979" w:rsidRDefault="00A35204" w:rsidP="00E567A3">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A35204" w:rsidRDefault="00A35204" w:rsidP="00A35204">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A35204" w:rsidRPr="00CB1979" w:rsidRDefault="00A35204" w:rsidP="00A35204">
            <w:pPr>
              <w:pStyle w:val="Ttulo1"/>
              <w:jc w:val="left"/>
              <w:rPr>
                <w:rFonts w:ascii="Arial" w:hAnsi="Arial" w:cs="Arial"/>
                <w:sz w:val="16"/>
                <w:szCs w:val="16"/>
              </w:rPr>
            </w:pPr>
            <w:r>
              <w:rPr>
                <w:rFonts w:ascii="Arial" w:hAnsi="Arial" w:cs="Arial"/>
                <w:sz w:val="16"/>
                <w:szCs w:val="16"/>
              </w:rPr>
              <w:t>11 de julio del 2013</w:t>
            </w:r>
          </w:p>
        </w:tc>
      </w:tr>
    </w:tbl>
    <w:p w:rsidR="009E0CDE" w:rsidRDefault="009E0CDE" w:rsidP="007A6435">
      <w:pPr>
        <w:rPr>
          <w:rFonts w:ascii="Arial" w:hAnsi="Arial" w:cs="Arial"/>
          <w:sz w:val="16"/>
          <w:szCs w:val="16"/>
        </w:rPr>
      </w:pPr>
    </w:p>
    <w:p w:rsidR="009E0CDE" w:rsidRDefault="009E0CDE" w:rsidP="007A6435">
      <w:pPr>
        <w:rPr>
          <w:rFonts w:ascii="Arial" w:hAnsi="Arial" w:cs="Arial"/>
          <w:sz w:val="16"/>
          <w:szCs w:val="16"/>
        </w:rPr>
      </w:pPr>
    </w:p>
    <w:p w:rsidR="007F5A58" w:rsidRDefault="007F5A58" w:rsidP="007A6435">
      <w:pPr>
        <w:rPr>
          <w:rFonts w:ascii="Arial" w:hAnsi="Arial" w:cs="Arial"/>
          <w:sz w:val="16"/>
          <w:szCs w:val="16"/>
        </w:rPr>
      </w:pPr>
    </w:p>
    <w:p w:rsidR="00BB0A8A" w:rsidRPr="00CB1979" w:rsidRDefault="00BB0A8A"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8E73C1" w:rsidRPr="00CB1979" w:rsidTr="00443315">
        <w:trPr>
          <w:cantSplit/>
        </w:trPr>
        <w:tc>
          <w:tcPr>
            <w:tcW w:w="9394" w:type="dxa"/>
            <w:gridSpan w:val="8"/>
            <w:tcBorders>
              <w:top w:val="single" w:sz="12" w:space="0" w:color="auto"/>
              <w:left w:val="single" w:sz="12" w:space="0" w:color="auto"/>
              <w:right w:val="single" w:sz="12" w:space="0" w:color="auto"/>
            </w:tcBorders>
          </w:tcPr>
          <w:p w:rsidR="008E73C1" w:rsidRPr="00CB1979" w:rsidRDefault="00882295" w:rsidP="00F50562">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7E2A31" w:rsidRPr="00CB1979" w:rsidTr="0076329A">
        <w:trPr>
          <w:cantSplit/>
        </w:trPr>
        <w:tc>
          <w:tcPr>
            <w:tcW w:w="1440" w:type="dxa"/>
            <w:tcBorders>
              <w:top w:val="single" w:sz="12" w:space="0" w:color="auto"/>
              <w:left w:val="single" w:sz="12" w:space="0" w:color="auto"/>
              <w:right w:val="single" w:sz="12" w:space="0" w:color="auto"/>
            </w:tcBorders>
          </w:tcPr>
          <w:p w:rsidR="007E2A31" w:rsidRPr="00CB1979" w:rsidRDefault="007E2A31" w:rsidP="007A6435">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7E2A31" w:rsidRPr="00CB1979" w:rsidRDefault="007E2A31" w:rsidP="007A6435">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7E2A31" w:rsidRPr="00CB1979" w:rsidRDefault="007E2A31" w:rsidP="007A6435">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7E2A31" w:rsidRPr="00CB1979" w:rsidRDefault="007E2A31" w:rsidP="007E2A31">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7E2A31" w:rsidRPr="00CB1979" w:rsidRDefault="007E2A31" w:rsidP="007E2A31">
            <w:pPr>
              <w:jc w:val="center"/>
              <w:rPr>
                <w:rFonts w:ascii="Arial" w:hAnsi="Arial" w:cs="Arial"/>
                <w:b/>
                <w:sz w:val="16"/>
                <w:szCs w:val="16"/>
              </w:rPr>
            </w:pPr>
            <w:r>
              <w:rPr>
                <w:rFonts w:ascii="Arial" w:hAnsi="Arial" w:cs="Arial"/>
                <w:b/>
                <w:sz w:val="16"/>
                <w:szCs w:val="16"/>
              </w:rPr>
              <w:t>J</w:t>
            </w:r>
          </w:p>
        </w:tc>
      </w:tr>
      <w:tr w:rsidR="000A39ED" w:rsidRPr="00CB1979" w:rsidTr="0076329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0A39ED" w:rsidRPr="00D35C8B" w:rsidRDefault="000A39ED" w:rsidP="007A6435">
            <w:pPr>
              <w:rPr>
                <w:rFonts w:ascii="Arial" w:hAnsi="Arial" w:cs="Arial"/>
                <w:b/>
                <w:sz w:val="16"/>
                <w:szCs w:val="16"/>
              </w:rPr>
            </w:pPr>
            <w:r w:rsidRPr="00D35C8B">
              <w:rPr>
                <w:rFonts w:ascii="Arial" w:hAnsi="Arial" w:cs="Arial"/>
                <w:b/>
                <w:sz w:val="16"/>
                <w:szCs w:val="16"/>
              </w:rPr>
              <w:t>1</w:t>
            </w:r>
          </w:p>
          <w:p w:rsidR="000A39ED" w:rsidRPr="00D35C8B" w:rsidRDefault="000A39ED" w:rsidP="007A6435">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0A39ED" w:rsidRPr="00D35C8B" w:rsidRDefault="000A39ED" w:rsidP="00E567A3">
            <w:pPr>
              <w:rPr>
                <w:rFonts w:ascii="Arial" w:hAnsi="Arial" w:cs="Arial"/>
                <w:b/>
                <w:sz w:val="16"/>
                <w:szCs w:val="16"/>
              </w:rPr>
            </w:pPr>
            <w:r w:rsidRPr="00D35C8B">
              <w:rPr>
                <w:rFonts w:ascii="Arial" w:hAnsi="Arial" w:cs="Arial"/>
                <w:b/>
                <w:sz w:val="16"/>
                <w:szCs w:val="16"/>
              </w:rPr>
              <w:t>19</w:t>
            </w:r>
          </w:p>
          <w:p w:rsidR="000A39ED" w:rsidRPr="00D35C8B" w:rsidRDefault="000A39ED" w:rsidP="00E567A3">
            <w:pPr>
              <w:rPr>
                <w:rFonts w:ascii="Arial" w:hAnsi="Arial" w:cs="Arial"/>
                <w:b/>
                <w:sz w:val="16"/>
                <w:szCs w:val="16"/>
              </w:rPr>
            </w:pPr>
            <w:r w:rsidRPr="00D35C8B">
              <w:rPr>
                <w:rFonts w:ascii="Arial" w:hAnsi="Arial" w:cs="Arial"/>
                <w:b/>
                <w:sz w:val="16"/>
                <w:szCs w:val="16"/>
              </w:rPr>
              <w:t>OTROS ACTIVOS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0A39ED" w:rsidRPr="00D35C8B" w:rsidRDefault="000A39ED" w:rsidP="007A6435">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0A39ED" w:rsidRDefault="000A39ED" w:rsidP="00D35C8B">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0A39ED" w:rsidRDefault="000A39ED" w:rsidP="00D35C8B">
            <w:pPr>
              <w:jc w:val="center"/>
            </w:pPr>
            <w:r w:rsidRPr="00275096">
              <w:rPr>
                <w:rFonts w:ascii="Arial" w:hAnsi="Arial" w:cs="Arial"/>
                <w:b/>
                <w:sz w:val="16"/>
                <w:szCs w:val="16"/>
              </w:rPr>
              <w:t>X</w:t>
            </w:r>
          </w:p>
        </w:tc>
      </w:tr>
      <w:tr w:rsidR="007E2A31"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r>
      <w:tr w:rsidR="007E2A31"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r>
      <w:tr w:rsidR="007E2A31" w:rsidRPr="00CB1979" w:rsidTr="0076329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r>
      <w:tr w:rsidR="007E2A31" w:rsidRPr="00CB1979" w:rsidTr="00BB0A8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7E2A31" w:rsidRPr="00CB1979" w:rsidRDefault="007E2A31" w:rsidP="007A6435">
            <w:pPr>
              <w:rPr>
                <w:rFonts w:ascii="Arial" w:hAnsi="Arial" w:cs="Arial"/>
                <w:sz w:val="16"/>
                <w:szCs w:val="16"/>
              </w:rPr>
            </w:pPr>
          </w:p>
        </w:tc>
      </w:tr>
      <w:tr w:rsidR="000A39ED" w:rsidRPr="00CB1979" w:rsidTr="000A39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0A39ED" w:rsidRPr="00CB1979" w:rsidRDefault="000A39ED" w:rsidP="00E567A3">
            <w:pPr>
              <w:pStyle w:val="Ttulo4"/>
              <w:rPr>
                <w:rFonts w:ascii="Arial" w:hAnsi="Arial" w:cs="Arial"/>
                <w:sz w:val="16"/>
                <w:szCs w:val="16"/>
              </w:rPr>
            </w:pPr>
            <w:r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0A39ED" w:rsidRPr="00CB1979" w:rsidRDefault="000A39ED" w:rsidP="00E567A3">
            <w:pPr>
              <w:rPr>
                <w:rFonts w:ascii="Arial" w:hAnsi="Arial" w:cs="Arial"/>
                <w:sz w:val="16"/>
                <w:szCs w:val="16"/>
              </w:rPr>
            </w:pPr>
          </w:p>
        </w:tc>
      </w:tr>
      <w:tr w:rsidR="000A39ED" w:rsidRPr="00CB1979" w:rsidTr="002678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0A39ED" w:rsidRPr="00CB1979" w:rsidRDefault="000A39ED" w:rsidP="00E567A3">
            <w:pPr>
              <w:rPr>
                <w:rFonts w:ascii="Arial" w:hAnsi="Arial" w:cs="Arial"/>
                <w:sz w:val="16"/>
                <w:szCs w:val="16"/>
              </w:rPr>
            </w:pPr>
            <w:r w:rsidRPr="00CB1979">
              <w:rPr>
                <w:rFonts w:ascii="Arial" w:hAnsi="Arial" w:cs="Arial"/>
                <w:sz w:val="16"/>
                <w:szCs w:val="16"/>
              </w:rPr>
              <w:t>1901</w:t>
            </w:r>
          </w:p>
        </w:tc>
        <w:tc>
          <w:tcPr>
            <w:tcW w:w="7215" w:type="dxa"/>
            <w:gridSpan w:val="4"/>
            <w:tcBorders>
              <w:top w:val="nil"/>
              <w:left w:val="nil"/>
              <w:bottom w:val="nil"/>
              <w:right w:val="single" w:sz="12" w:space="0" w:color="auto"/>
            </w:tcBorders>
          </w:tcPr>
          <w:p w:rsidR="000A39ED" w:rsidRPr="00CB1979" w:rsidRDefault="000A39ED" w:rsidP="00E567A3">
            <w:pPr>
              <w:rPr>
                <w:rFonts w:ascii="Arial" w:hAnsi="Arial" w:cs="Arial"/>
                <w:sz w:val="16"/>
                <w:szCs w:val="16"/>
              </w:rPr>
            </w:pPr>
            <w:r w:rsidRPr="00CB1979">
              <w:rPr>
                <w:rFonts w:ascii="Arial" w:hAnsi="Arial" w:cs="Arial"/>
                <w:sz w:val="16"/>
                <w:szCs w:val="16"/>
              </w:rPr>
              <w:t>Pagos anticipados</w:t>
            </w:r>
          </w:p>
        </w:tc>
        <w:tc>
          <w:tcPr>
            <w:tcW w:w="420" w:type="dxa"/>
            <w:gridSpan w:val="2"/>
            <w:tcBorders>
              <w:top w:val="single" w:sz="12" w:space="0" w:color="auto"/>
              <w:left w:val="nil"/>
              <w:bottom w:val="single" w:sz="12" w:space="0" w:color="auto"/>
              <w:right w:val="single" w:sz="12" w:space="0" w:color="auto"/>
            </w:tcBorders>
          </w:tcPr>
          <w:p w:rsidR="000A39ED" w:rsidRDefault="000A39ED" w:rsidP="00F91658">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A39ED" w:rsidRDefault="000A39ED" w:rsidP="00F91658">
            <w:pPr>
              <w:jc w:val="center"/>
            </w:pPr>
            <w:r w:rsidRPr="00AA381F">
              <w:rPr>
                <w:rFonts w:ascii="Arial" w:hAnsi="Arial" w:cs="Arial"/>
                <w:b/>
                <w:sz w:val="16"/>
                <w:szCs w:val="16"/>
              </w:rPr>
              <w:t>X</w:t>
            </w:r>
          </w:p>
        </w:tc>
      </w:tr>
      <w:tr w:rsidR="000A39ED" w:rsidRPr="00CB1979" w:rsidTr="002678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0A39ED" w:rsidRPr="00CB1979" w:rsidRDefault="000A39ED" w:rsidP="00E567A3">
            <w:pPr>
              <w:rPr>
                <w:rFonts w:ascii="Arial" w:hAnsi="Arial" w:cs="Arial"/>
                <w:sz w:val="16"/>
                <w:szCs w:val="16"/>
              </w:rPr>
            </w:pPr>
            <w:r w:rsidRPr="00CB1979">
              <w:rPr>
                <w:rFonts w:ascii="Arial" w:hAnsi="Arial" w:cs="Arial"/>
                <w:sz w:val="16"/>
                <w:szCs w:val="16"/>
              </w:rPr>
              <w:t>1902</w:t>
            </w:r>
          </w:p>
        </w:tc>
        <w:tc>
          <w:tcPr>
            <w:tcW w:w="7215" w:type="dxa"/>
            <w:gridSpan w:val="4"/>
            <w:tcBorders>
              <w:top w:val="nil"/>
              <w:left w:val="nil"/>
              <w:bottom w:val="nil"/>
              <w:right w:val="single" w:sz="12" w:space="0" w:color="auto"/>
            </w:tcBorders>
          </w:tcPr>
          <w:p w:rsidR="000A39ED" w:rsidRPr="00CB1979" w:rsidRDefault="000A39ED" w:rsidP="00E567A3">
            <w:pPr>
              <w:rPr>
                <w:rFonts w:ascii="Arial" w:hAnsi="Arial" w:cs="Arial"/>
                <w:sz w:val="16"/>
                <w:szCs w:val="16"/>
              </w:rPr>
            </w:pPr>
            <w:r>
              <w:rPr>
                <w:rFonts w:ascii="Arial" w:hAnsi="Arial" w:cs="Arial"/>
                <w:sz w:val="16"/>
                <w:szCs w:val="16"/>
              </w:rPr>
              <w:t>Gastos diferidos</w:t>
            </w:r>
          </w:p>
        </w:tc>
        <w:tc>
          <w:tcPr>
            <w:tcW w:w="420" w:type="dxa"/>
            <w:gridSpan w:val="2"/>
            <w:tcBorders>
              <w:top w:val="single" w:sz="12" w:space="0" w:color="auto"/>
              <w:left w:val="nil"/>
              <w:bottom w:val="single" w:sz="12" w:space="0" w:color="auto"/>
              <w:right w:val="single" w:sz="12" w:space="0" w:color="auto"/>
            </w:tcBorders>
          </w:tcPr>
          <w:p w:rsidR="000A39ED" w:rsidRDefault="000A39ED" w:rsidP="00F91658">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A39ED" w:rsidRDefault="000A39ED" w:rsidP="00F91658">
            <w:pPr>
              <w:jc w:val="center"/>
            </w:pPr>
            <w:r w:rsidRPr="00AA381F">
              <w:rPr>
                <w:rFonts w:ascii="Arial" w:hAnsi="Arial" w:cs="Arial"/>
                <w:b/>
                <w:sz w:val="16"/>
                <w:szCs w:val="16"/>
              </w:rPr>
              <w:t>X</w:t>
            </w:r>
          </w:p>
        </w:tc>
      </w:tr>
      <w:tr w:rsidR="000A39ED" w:rsidRPr="00CB1979" w:rsidTr="002678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0A39ED" w:rsidRPr="00CB1979" w:rsidRDefault="000A39ED" w:rsidP="00E567A3">
            <w:pPr>
              <w:rPr>
                <w:rFonts w:ascii="Arial" w:hAnsi="Arial" w:cs="Arial"/>
                <w:sz w:val="16"/>
                <w:szCs w:val="16"/>
              </w:rPr>
            </w:pPr>
            <w:r w:rsidRPr="00CB1979">
              <w:rPr>
                <w:rFonts w:ascii="Arial" w:hAnsi="Arial" w:cs="Arial"/>
                <w:sz w:val="16"/>
                <w:szCs w:val="16"/>
              </w:rPr>
              <w:t>1903</w:t>
            </w:r>
          </w:p>
        </w:tc>
        <w:tc>
          <w:tcPr>
            <w:tcW w:w="7215" w:type="dxa"/>
            <w:gridSpan w:val="4"/>
            <w:tcBorders>
              <w:top w:val="nil"/>
              <w:left w:val="nil"/>
              <w:bottom w:val="nil"/>
              <w:right w:val="single" w:sz="12" w:space="0" w:color="auto"/>
            </w:tcBorders>
          </w:tcPr>
          <w:p w:rsidR="000A39ED" w:rsidRPr="00CB1979" w:rsidRDefault="000A39ED" w:rsidP="00E567A3">
            <w:pPr>
              <w:rPr>
                <w:rFonts w:ascii="Arial" w:hAnsi="Arial" w:cs="Arial"/>
                <w:sz w:val="16"/>
                <w:szCs w:val="16"/>
              </w:rPr>
            </w:pPr>
            <w:r>
              <w:rPr>
                <w:rFonts w:ascii="Arial" w:hAnsi="Arial" w:cs="Arial"/>
                <w:sz w:val="16"/>
                <w:szCs w:val="16"/>
              </w:rPr>
              <w:t>Derechos fiduciarios</w:t>
            </w:r>
          </w:p>
        </w:tc>
        <w:tc>
          <w:tcPr>
            <w:tcW w:w="420" w:type="dxa"/>
            <w:gridSpan w:val="2"/>
            <w:tcBorders>
              <w:top w:val="single" w:sz="12" w:space="0" w:color="auto"/>
              <w:left w:val="nil"/>
              <w:bottom w:val="single" w:sz="12" w:space="0" w:color="auto"/>
              <w:right w:val="single" w:sz="12" w:space="0" w:color="auto"/>
            </w:tcBorders>
          </w:tcPr>
          <w:p w:rsidR="000A39ED" w:rsidRDefault="000A39ED" w:rsidP="00F91658">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A39ED" w:rsidRDefault="000A39ED" w:rsidP="00F91658">
            <w:pPr>
              <w:jc w:val="center"/>
            </w:pPr>
            <w:r w:rsidRPr="00AA381F">
              <w:rPr>
                <w:rFonts w:ascii="Arial" w:hAnsi="Arial" w:cs="Arial"/>
                <w:b/>
                <w:sz w:val="16"/>
                <w:szCs w:val="16"/>
              </w:rPr>
              <w:t>X</w:t>
            </w:r>
          </w:p>
        </w:tc>
      </w:tr>
      <w:tr w:rsidR="000A39ED" w:rsidRPr="00CB1979" w:rsidTr="002678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0A39ED" w:rsidRPr="00CB1979" w:rsidRDefault="000A39ED" w:rsidP="00E567A3">
            <w:pPr>
              <w:rPr>
                <w:rFonts w:ascii="Arial" w:hAnsi="Arial" w:cs="Arial"/>
                <w:sz w:val="16"/>
                <w:szCs w:val="16"/>
              </w:rPr>
            </w:pPr>
            <w:r w:rsidRPr="00CB1979">
              <w:rPr>
                <w:rFonts w:ascii="Arial" w:hAnsi="Arial" w:cs="Arial"/>
                <w:sz w:val="16"/>
                <w:szCs w:val="16"/>
              </w:rPr>
              <w:t>1990</w:t>
            </w:r>
          </w:p>
        </w:tc>
        <w:tc>
          <w:tcPr>
            <w:tcW w:w="7215" w:type="dxa"/>
            <w:gridSpan w:val="4"/>
            <w:tcBorders>
              <w:top w:val="nil"/>
              <w:left w:val="nil"/>
              <w:bottom w:val="nil"/>
              <w:right w:val="single" w:sz="12" w:space="0" w:color="auto"/>
            </w:tcBorders>
          </w:tcPr>
          <w:p w:rsidR="000A39ED" w:rsidRPr="00CB1979" w:rsidRDefault="000A39ED" w:rsidP="00E567A3">
            <w:pPr>
              <w:rPr>
                <w:rFonts w:ascii="Arial" w:hAnsi="Arial" w:cs="Arial"/>
                <w:sz w:val="16"/>
                <w:szCs w:val="16"/>
              </w:rPr>
            </w:pPr>
            <w:r>
              <w:rPr>
                <w:rFonts w:ascii="Arial" w:hAnsi="Arial" w:cs="Arial"/>
                <w:sz w:val="16"/>
                <w:szCs w:val="16"/>
              </w:rPr>
              <w:t>Otros</w:t>
            </w:r>
          </w:p>
        </w:tc>
        <w:tc>
          <w:tcPr>
            <w:tcW w:w="420" w:type="dxa"/>
            <w:gridSpan w:val="2"/>
            <w:tcBorders>
              <w:top w:val="single" w:sz="12" w:space="0" w:color="auto"/>
              <w:left w:val="nil"/>
              <w:bottom w:val="single" w:sz="12" w:space="0" w:color="auto"/>
              <w:right w:val="single" w:sz="12" w:space="0" w:color="auto"/>
            </w:tcBorders>
          </w:tcPr>
          <w:p w:rsidR="000A39ED" w:rsidRDefault="000A39ED" w:rsidP="00F91658">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A39ED" w:rsidRDefault="000A39ED" w:rsidP="00F91658">
            <w:pPr>
              <w:jc w:val="center"/>
            </w:pPr>
            <w:r w:rsidRPr="00AA381F">
              <w:rPr>
                <w:rFonts w:ascii="Arial" w:hAnsi="Arial" w:cs="Arial"/>
                <w:b/>
                <w:sz w:val="16"/>
                <w:szCs w:val="16"/>
              </w:rPr>
              <w:t>X</w:t>
            </w:r>
          </w:p>
        </w:tc>
      </w:tr>
      <w:tr w:rsidR="000A39ED" w:rsidRPr="00CB1979" w:rsidTr="002678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0A39ED" w:rsidRPr="00CB1979" w:rsidRDefault="000A39ED" w:rsidP="00E567A3">
            <w:pPr>
              <w:rPr>
                <w:rFonts w:ascii="Arial" w:hAnsi="Arial" w:cs="Arial"/>
                <w:sz w:val="16"/>
                <w:szCs w:val="16"/>
              </w:rPr>
            </w:pPr>
            <w:r>
              <w:rPr>
                <w:rFonts w:ascii="Arial" w:hAnsi="Arial" w:cs="Arial"/>
                <w:sz w:val="16"/>
                <w:szCs w:val="16"/>
              </w:rPr>
              <w:t>1999</w:t>
            </w:r>
          </w:p>
        </w:tc>
        <w:tc>
          <w:tcPr>
            <w:tcW w:w="7215" w:type="dxa"/>
            <w:gridSpan w:val="4"/>
            <w:tcBorders>
              <w:top w:val="nil"/>
              <w:left w:val="nil"/>
              <w:bottom w:val="nil"/>
              <w:right w:val="single" w:sz="12" w:space="0" w:color="auto"/>
            </w:tcBorders>
          </w:tcPr>
          <w:p w:rsidR="000A39ED" w:rsidRDefault="000A39ED" w:rsidP="00E567A3">
            <w:pPr>
              <w:rPr>
                <w:rFonts w:ascii="Arial" w:hAnsi="Arial" w:cs="Arial"/>
                <w:sz w:val="16"/>
                <w:szCs w:val="16"/>
              </w:rPr>
            </w:pPr>
            <w:r>
              <w:rPr>
                <w:rFonts w:ascii="Arial" w:hAnsi="Arial" w:cs="Arial"/>
                <w:sz w:val="16"/>
                <w:szCs w:val="16"/>
              </w:rPr>
              <w:t>(Provisión para otros activos)</w:t>
            </w:r>
          </w:p>
        </w:tc>
        <w:tc>
          <w:tcPr>
            <w:tcW w:w="420" w:type="dxa"/>
            <w:gridSpan w:val="2"/>
            <w:tcBorders>
              <w:top w:val="single" w:sz="12" w:space="0" w:color="auto"/>
              <w:left w:val="nil"/>
              <w:bottom w:val="single" w:sz="12" w:space="0" w:color="auto"/>
              <w:right w:val="single" w:sz="12" w:space="0" w:color="auto"/>
            </w:tcBorders>
          </w:tcPr>
          <w:p w:rsidR="000A39ED" w:rsidRDefault="000A39ED" w:rsidP="00E567A3">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A39ED" w:rsidRDefault="000A39ED" w:rsidP="00E567A3">
            <w:pPr>
              <w:jc w:val="center"/>
            </w:pPr>
            <w:r w:rsidRPr="00AA381F">
              <w:rPr>
                <w:rFonts w:ascii="Arial" w:hAnsi="Arial" w:cs="Arial"/>
                <w:b/>
                <w:sz w:val="16"/>
                <w:szCs w:val="16"/>
              </w:rPr>
              <w:t>X</w:t>
            </w:r>
          </w:p>
        </w:tc>
      </w:tr>
      <w:tr w:rsidR="000A39ED" w:rsidRPr="00CB1979" w:rsidTr="000A39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4" w:space="0" w:color="auto"/>
              <w:bottom w:val="single" w:sz="4" w:space="0" w:color="auto"/>
              <w:right w:val="nil"/>
            </w:tcBorders>
          </w:tcPr>
          <w:p w:rsidR="000A39ED" w:rsidRDefault="000A39ED" w:rsidP="00E567A3">
            <w:pPr>
              <w:rPr>
                <w:rFonts w:ascii="Arial" w:hAnsi="Arial" w:cs="Arial"/>
                <w:sz w:val="16"/>
                <w:szCs w:val="16"/>
              </w:rPr>
            </w:pPr>
          </w:p>
        </w:tc>
        <w:tc>
          <w:tcPr>
            <w:tcW w:w="7954" w:type="dxa"/>
            <w:gridSpan w:val="7"/>
            <w:tcBorders>
              <w:top w:val="nil"/>
              <w:left w:val="nil"/>
              <w:bottom w:val="single" w:sz="4" w:space="0" w:color="auto"/>
              <w:right w:val="single" w:sz="4" w:space="0" w:color="auto"/>
            </w:tcBorders>
          </w:tcPr>
          <w:p w:rsidR="000A39ED" w:rsidRDefault="000A39ED" w:rsidP="00E567A3">
            <w:pPr>
              <w:rPr>
                <w:rFonts w:ascii="Arial" w:hAnsi="Arial" w:cs="Arial"/>
                <w:sz w:val="16"/>
                <w:szCs w:val="16"/>
              </w:rPr>
            </w:pPr>
          </w:p>
        </w:tc>
      </w:tr>
      <w:tr w:rsidR="000A39ED" w:rsidRPr="00CB1979" w:rsidTr="000A39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4" w:space="0" w:color="auto"/>
              <w:left w:val="single" w:sz="12" w:space="0" w:color="auto"/>
              <w:bottom w:val="single" w:sz="12" w:space="0" w:color="auto"/>
              <w:right w:val="single" w:sz="12" w:space="0" w:color="auto"/>
            </w:tcBorders>
          </w:tcPr>
          <w:p w:rsidR="000A39ED" w:rsidRPr="00CB1979" w:rsidRDefault="000A39ED" w:rsidP="00E567A3">
            <w:pPr>
              <w:pStyle w:val="Ttulo1"/>
              <w:rPr>
                <w:rFonts w:ascii="Arial" w:hAnsi="Arial" w:cs="Arial"/>
                <w:sz w:val="16"/>
                <w:szCs w:val="16"/>
              </w:rPr>
            </w:pPr>
            <w:r w:rsidRPr="00CB1979">
              <w:rPr>
                <w:rFonts w:ascii="Arial" w:hAnsi="Arial" w:cs="Arial"/>
                <w:sz w:val="16"/>
                <w:szCs w:val="16"/>
              </w:rPr>
              <w:t>DESCRIPCION</w:t>
            </w:r>
          </w:p>
          <w:p w:rsidR="000A39ED" w:rsidRPr="00CB1979" w:rsidRDefault="000A39ED" w:rsidP="00E567A3">
            <w:pPr>
              <w:pStyle w:val="Textoindependiente"/>
              <w:jc w:val="both"/>
              <w:rPr>
                <w:rFonts w:ascii="Arial" w:hAnsi="Arial" w:cs="Arial"/>
                <w:szCs w:val="16"/>
              </w:rPr>
            </w:pPr>
          </w:p>
          <w:p w:rsidR="000A39ED" w:rsidRDefault="000A39ED" w:rsidP="00E567A3">
            <w:pPr>
              <w:pStyle w:val="Textoindependiente"/>
              <w:jc w:val="both"/>
              <w:rPr>
                <w:rFonts w:ascii="Arial" w:hAnsi="Arial"/>
              </w:rPr>
            </w:pPr>
            <w:r>
              <w:rPr>
                <w:rFonts w:ascii="Arial" w:hAnsi="Arial"/>
              </w:rPr>
              <w:t xml:space="preserve">En este grupo se registran los pagos anticipados, gastos diferidos, así como </w:t>
            </w:r>
            <w:r>
              <w:rPr>
                <w:rFonts w:ascii="Arial" w:hAnsi="Arial"/>
                <w:lang w:val="es-ES"/>
              </w:rPr>
              <w:t xml:space="preserve">los derechos fiduciarios representativos de los activos entregados por el Fondo en fideicomiso mercantil, contratados de conformidad con lo establecido en la Ley de Mercado de Valores y sus respectivos reglamentos; </w:t>
            </w:r>
            <w:r>
              <w:rPr>
                <w:rFonts w:ascii="Arial" w:hAnsi="Arial"/>
              </w:rPr>
              <w:t>adicionalmente incluye las amortizaciones y provisiones para cubrir eventuales pérdidas de los activos registrados en este grupo.</w:t>
            </w:r>
          </w:p>
          <w:p w:rsidR="000A39ED" w:rsidRDefault="000A39ED" w:rsidP="00E567A3">
            <w:pPr>
              <w:pStyle w:val="Textoindependiente"/>
              <w:jc w:val="both"/>
              <w:rPr>
                <w:rFonts w:ascii="Arial" w:hAnsi="Arial"/>
              </w:rPr>
            </w:pPr>
          </w:p>
          <w:p w:rsidR="000A39ED" w:rsidRDefault="000A39ED" w:rsidP="00E567A3">
            <w:pPr>
              <w:pStyle w:val="Textoindependiente"/>
              <w:jc w:val="both"/>
              <w:rPr>
                <w:rFonts w:ascii="Arial" w:hAnsi="Arial"/>
              </w:rPr>
            </w:pPr>
            <w:r>
              <w:rPr>
                <w:rFonts w:ascii="Arial" w:hAnsi="Arial"/>
              </w:rPr>
              <w:t>Aquellas cuentas que son de naturaleza transitoria deben ser objeto de regularización permanente, transfiriéndolas a las cuentas correspondientes.  El Fondo debe efectuar una evaluación de la cobrabilidad de las partidas registradas en este grupo y deben contabilizarse las provisiones necesarias, de conformidad con las disposiciones emitidas al respecto por la Superintendencia de Bancos y Seguros.</w:t>
            </w:r>
          </w:p>
          <w:p w:rsidR="000A39ED" w:rsidRDefault="000A39ED" w:rsidP="00E567A3">
            <w:pPr>
              <w:pStyle w:val="Textoindependiente"/>
              <w:jc w:val="both"/>
              <w:rPr>
                <w:rFonts w:ascii="Arial" w:hAnsi="Arial"/>
              </w:rPr>
            </w:pPr>
          </w:p>
          <w:p w:rsidR="007C27BC" w:rsidRPr="00431E62" w:rsidRDefault="007C27BC" w:rsidP="007C27BC">
            <w:pPr>
              <w:pStyle w:val="Textoindependiente2"/>
              <w:rPr>
                <w:rFonts w:ascii="Arial" w:hAnsi="Arial"/>
                <w:lang w:val="es-ES"/>
              </w:rPr>
            </w:pPr>
            <w:r w:rsidRPr="00431E62">
              <w:rPr>
                <w:rFonts w:ascii="Arial" w:hAnsi="Arial"/>
                <w:lang w:val="es-ES"/>
              </w:rPr>
              <w:t>Las provisiones no son susceptibles de transferencia, por lo que de acuerdo con las normas de calificación de activos de riesgo, la constitución del fideicomiso no debe alterar bajo ninguna circunstancia el valor neto de riesgo que la entidad mantenía con anterioridad a la operación fiduciaria.  Por lo tanto, no es permisible la reversión de la provisión en la entidad constituyente, hasta que el administrador fiduciario efectúe la evaluación del riesgo de los activos entregados como patrimonio autónomo y constituya las respectivas provisiones requeridas de conformidad con la normativa expedida por la Superintendencia de Bancos y Seguros, y éstas estén reflejada en la contabilidad del fideicomiso, con lo que se restituyen las condiciones de recuperabilidad de tales operaciones, o su cobro se haya hecho efectivo.</w:t>
            </w:r>
          </w:p>
          <w:p w:rsidR="007C27BC" w:rsidRPr="00431E62" w:rsidRDefault="007C27BC" w:rsidP="007C27BC">
            <w:pPr>
              <w:pStyle w:val="Textoindependiente2"/>
              <w:rPr>
                <w:rFonts w:ascii="Arial" w:hAnsi="Arial"/>
                <w:sz w:val="12"/>
                <w:lang w:val="es-ES"/>
              </w:rPr>
            </w:pPr>
          </w:p>
          <w:p w:rsidR="007C27BC" w:rsidRPr="00431E62" w:rsidRDefault="007C27BC" w:rsidP="007C27BC">
            <w:pPr>
              <w:jc w:val="both"/>
              <w:rPr>
                <w:rFonts w:ascii="Arial" w:hAnsi="Arial" w:cs="Arial"/>
                <w:sz w:val="16"/>
              </w:rPr>
            </w:pPr>
            <w:r w:rsidRPr="00431E62">
              <w:rPr>
                <w:rFonts w:ascii="Arial" w:hAnsi="Arial" w:cs="Arial"/>
                <w:sz w:val="16"/>
              </w:rPr>
              <w:t>Para la valoración del patrimonio autónomo, y por consiguiente la de los derechos fiduciarios regis</w:t>
            </w:r>
            <w:r>
              <w:rPr>
                <w:rFonts w:ascii="Arial" w:hAnsi="Arial" w:cs="Arial"/>
                <w:sz w:val="16"/>
              </w:rPr>
              <w:t>trados en la contabilidad del Fondo</w:t>
            </w:r>
            <w:r w:rsidRPr="00431E62">
              <w:rPr>
                <w:rFonts w:ascii="Arial" w:hAnsi="Arial" w:cs="Arial"/>
                <w:sz w:val="16"/>
              </w:rPr>
              <w:t>, se incluirán en los contratos de constitución de cada fideicomiso mercantil, una cláusula por medio de la cual se asegure que el administrador fiduciario aplique los criterios establecidos en el capítulo respectivo para la calificación y clasificación de los activos de riesgo que sean transferidos al patrimonio autónomo, contenidos en la Codificación de Resoluciones de la Superintendencia de Bancos y Seguros y de la Junta Bancaria.</w:t>
            </w:r>
          </w:p>
          <w:p w:rsidR="007C27BC" w:rsidRPr="00431E62" w:rsidRDefault="007C27BC" w:rsidP="007C27BC">
            <w:pPr>
              <w:ind w:left="720" w:hanging="323"/>
              <w:jc w:val="both"/>
              <w:rPr>
                <w:rFonts w:ascii="Arial" w:hAnsi="Arial" w:cs="Arial"/>
                <w:sz w:val="16"/>
              </w:rPr>
            </w:pPr>
          </w:p>
          <w:p w:rsidR="007C27BC" w:rsidRPr="00431E62" w:rsidRDefault="007C27BC" w:rsidP="007C27BC">
            <w:pPr>
              <w:pStyle w:val="Textoindependiente2"/>
              <w:rPr>
                <w:rFonts w:ascii="Arial" w:hAnsi="Arial" w:cs="Arial"/>
              </w:rPr>
            </w:pPr>
            <w:r w:rsidRPr="00431E62">
              <w:rPr>
                <w:rFonts w:ascii="Arial" w:hAnsi="Arial" w:cs="Arial"/>
              </w:rPr>
              <w:t>La calificación asignada por el administrador del fideicomiso a los diferentes activos que componen el patrimonio autónomo, deberá ser informada a</w:t>
            </w:r>
            <w:r>
              <w:rPr>
                <w:rFonts w:ascii="Arial" w:hAnsi="Arial" w:cs="Arial"/>
              </w:rPr>
              <w:t>l</w:t>
            </w:r>
            <w:r w:rsidRPr="00431E62">
              <w:rPr>
                <w:rFonts w:ascii="Arial" w:hAnsi="Arial" w:cs="Arial"/>
              </w:rPr>
              <w:t xml:space="preserve"> </w:t>
            </w:r>
            <w:r>
              <w:rPr>
                <w:rFonts w:ascii="Arial" w:hAnsi="Arial" w:cs="Arial"/>
              </w:rPr>
              <w:t>respectivo</w:t>
            </w:r>
            <w:r w:rsidRPr="00431E62">
              <w:rPr>
                <w:rFonts w:ascii="Arial" w:hAnsi="Arial" w:cs="Arial"/>
              </w:rPr>
              <w:t xml:space="preserve"> </w:t>
            </w:r>
            <w:r>
              <w:rPr>
                <w:rFonts w:ascii="Arial" w:hAnsi="Arial" w:cs="Arial"/>
              </w:rPr>
              <w:t>Fondo</w:t>
            </w:r>
            <w:r w:rsidRPr="00431E62">
              <w:rPr>
                <w:rFonts w:ascii="Arial" w:hAnsi="Arial" w:cs="Arial"/>
              </w:rPr>
              <w:t xml:space="preserve">. En tratándose de cartera de crédito, cada </w:t>
            </w:r>
            <w:r>
              <w:rPr>
                <w:rFonts w:ascii="Arial" w:hAnsi="Arial" w:cs="Arial"/>
              </w:rPr>
              <w:t>Fondo</w:t>
            </w:r>
            <w:r w:rsidRPr="00431E62">
              <w:rPr>
                <w:rFonts w:ascii="Arial" w:hAnsi="Arial" w:cs="Arial"/>
              </w:rPr>
              <w:t xml:space="preserve"> constituyente deberá reportar a la Superintendencia de Bancos y Seguros en las estructuras de crédito establecidas.</w:t>
            </w:r>
          </w:p>
          <w:p w:rsidR="007C27BC" w:rsidRPr="00431E62" w:rsidRDefault="007C27BC" w:rsidP="007C27BC">
            <w:pPr>
              <w:pStyle w:val="Textoindependiente2"/>
              <w:rPr>
                <w:rFonts w:ascii="Arial" w:hAnsi="Arial" w:cs="Arial"/>
              </w:rPr>
            </w:pPr>
          </w:p>
          <w:p w:rsidR="000A39ED" w:rsidRDefault="007C27BC" w:rsidP="007C27BC">
            <w:pPr>
              <w:pStyle w:val="Textoindependiente"/>
              <w:jc w:val="both"/>
              <w:rPr>
                <w:rFonts w:ascii="Arial" w:hAnsi="Arial"/>
                <w:lang w:val="es-ES"/>
              </w:rPr>
            </w:pPr>
            <w:r w:rsidRPr="00431E62">
              <w:rPr>
                <w:rFonts w:ascii="Arial" w:hAnsi="Arial"/>
                <w:lang w:val="es-ES"/>
              </w:rPr>
              <w:t xml:space="preserve">El contrato de fideicomiso deberá incorporar un detalle desglosado del valor de los activos </w:t>
            </w:r>
            <w:proofErr w:type="spellStart"/>
            <w:r w:rsidRPr="00431E62">
              <w:rPr>
                <w:rFonts w:ascii="Arial" w:hAnsi="Arial"/>
                <w:lang w:val="es-ES"/>
              </w:rPr>
              <w:t>fideicomitidos</w:t>
            </w:r>
            <w:proofErr w:type="spellEnd"/>
            <w:r w:rsidRPr="00431E62">
              <w:rPr>
                <w:rFonts w:ascii="Arial" w:hAnsi="Arial"/>
                <w:lang w:val="es-ES"/>
              </w:rPr>
              <w:t>, de manera que se identifique plenamente el valor nominal, los intereses, descuentos y cualquier otro concepto que sea transferido al fideicomiso, en caso de ser aplicable.</w:t>
            </w:r>
          </w:p>
          <w:p w:rsidR="007C27BC" w:rsidRDefault="007C27BC" w:rsidP="007C27BC">
            <w:pPr>
              <w:pStyle w:val="Textoindependiente"/>
              <w:jc w:val="both"/>
              <w:rPr>
                <w:rFonts w:ascii="Arial" w:hAnsi="Arial"/>
                <w:lang w:val="es-ES"/>
              </w:rPr>
            </w:pPr>
          </w:p>
          <w:p w:rsidR="001D0FEA" w:rsidRPr="00033F20" w:rsidRDefault="001D0FEA" w:rsidP="001D0FEA">
            <w:pPr>
              <w:pStyle w:val="Textoindependiente2"/>
              <w:rPr>
                <w:rFonts w:ascii="Arial" w:hAnsi="Arial"/>
                <w:szCs w:val="16"/>
                <w:lang w:val="es-ES"/>
              </w:rPr>
            </w:pPr>
            <w:r w:rsidRPr="00033F20">
              <w:rPr>
                <w:rFonts w:ascii="Arial" w:hAnsi="Arial"/>
                <w:szCs w:val="16"/>
                <w:lang w:val="es-ES"/>
              </w:rPr>
              <w:t xml:space="preserve">Los saldos de los derechos fiduciarios se ajustarán sobre la base de los informes entregados </w:t>
            </w:r>
            <w:r>
              <w:rPr>
                <w:rFonts w:ascii="Arial" w:hAnsi="Arial"/>
                <w:szCs w:val="16"/>
                <w:lang w:val="es-ES"/>
              </w:rPr>
              <w:t>por el administrador fiduciario.</w:t>
            </w:r>
            <w:r w:rsidRPr="00033F20">
              <w:rPr>
                <w:rFonts w:ascii="Arial" w:hAnsi="Arial"/>
                <w:szCs w:val="16"/>
                <w:lang w:val="es-ES"/>
              </w:rPr>
              <w:t xml:space="preserve"> </w:t>
            </w:r>
            <w:r>
              <w:rPr>
                <w:rFonts w:ascii="Arial" w:hAnsi="Arial"/>
                <w:szCs w:val="16"/>
                <w:lang w:val="es-ES"/>
              </w:rPr>
              <w:t>C</w:t>
            </w:r>
            <w:r w:rsidRPr="00033F20">
              <w:rPr>
                <w:rFonts w:ascii="Arial" w:hAnsi="Arial"/>
                <w:szCs w:val="16"/>
                <w:lang w:val="es-ES"/>
              </w:rPr>
              <w:t xml:space="preserve">uando se reflejen diferencias en los saldos reportados y aquellos registrados por </w:t>
            </w:r>
            <w:r>
              <w:rPr>
                <w:rFonts w:ascii="Arial" w:hAnsi="Arial"/>
                <w:szCs w:val="16"/>
                <w:lang w:val="es-ES"/>
              </w:rPr>
              <w:t>el Fondo</w:t>
            </w:r>
            <w:r w:rsidRPr="00033F20">
              <w:rPr>
                <w:rFonts w:ascii="Arial" w:hAnsi="Arial"/>
                <w:szCs w:val="16"/>
                <w:lang w:val="es-ES"/>
              </w:rPr>
              <w:t xml:space="preserve"> constituyente,  </w:t>
            </w:r>
            <w:r>
              <w:rPr>
                <w:rFonts w:ascii="Arial" w:hAnsi="Arial"/>
                <w:szCs w:val="16"/>
                <w:lang w:val="es-ES"/>
              </w:rPr>
              <w:t xml:space="preserve">se realizarán </w:t>
            </w:r>
            <w:proofErr w:type="spellStart"/>
            <w:r>
              <w:rPr>
                <w:rFonts w:ascii="Arial" w:hAnsi="Arial"/>
                <w:szCs w:val="16"/>
                <w:lang w:val="es-ES"/>
              </w:rPr>
              <w:t>lo</w:t>
            </w:r>
            <w:proofErr w:type="spellEnd"/>
            <w:r>
              <w:rPr>
                <w:rFonts w:ascii="Arial" w:hAnsi="Arial"/>
                <w:szCs w:val="16"/>
                <w:lang w:val="es-ES"/>
              </w:rPr>
              <w:t xml:space="preserve"> débitos o créditos necesarios con cargo a las cuentas de resultados correspondientes.</w:t>
            </w:r>
          </w:p>
          <w:p w:rsidR="001D0FEA" w:rsidRPr="00033F20" w:rsidRDefault="001D0FEA" w:rsidP="001D0FEA">
            <w:pPr>
              <w:jc w:val="both"/>
              <w:rPr>
                <w:rFonts w:ascii="Arial" w:hAnsi="Arial"/>
                <w:sz w:val="16"/>
                <w:szCs w:val="16"/>
                <w:lang w:val="es-ES"/>
              </w:rPr>
            </w:pPr>
          </w:p>
          <w:p w:rsidR="001D0FEA" w:rsidRPr="00033F20" w:rsidRDefault="001D0FEA" w:rsidP="001D0FEA">
            <w:pPr>
              <w:pStyle w:val="Textoindependiente2"/>
              <w:rPr>
                <w:rFonts w:ascii="Arial" w:hAnsi="Arial"/>
                <w:szCs w:val="16"/>
                <w:lang w:val="es-ES"/>
              </w:rPr>
            </w:pPr>
            <w:r w:rsidRPr="00033F20">
              <w:rPr>
                <w:rFonts w:ascii="Arial" w:hAnsi="Arial"/>
                <w:szCs w:val="16"/>
                <w:lang w:val="es-ES"/>
              </w:rPr>
              <w:t>Conforme se deberá especificar en el contrato de fideicomiso, el fiduciario deberá entregar mensualmente al beneficiario un detalle desglosado y pormenorizado de los movimientos que hubiere tenido el patrimonio autónomo, en sus activos, pasivos, cuentas patrimoniales y cuentas de resultados con la especificación de los rubros y valores que generaron tales modificaciones.</w:t>
            </w:r>
          </w:p>
          <w:p w:rsidR="001D0FEA" w:rsidRPr="00033F20" w:rsidRDefault="001D0FEA" w:rsidP="001D0FEA">
            <w:pPr>
              <w:jc w:val="both"/>
              <w:rPr>
                <w:rFonts w:ascii="Arial" w:hAnsi="Arial"/>
                <w:sz w:val="16"/>
                <w:szCs w:val="16"/>
              </w:rPr>
            </w:pPr>
          </w:p>
          <w:p w:rsidR="001D0FEA" w:rsidRPr="00033F20" w:rsidRDefault="001D0FEA" w:rsidP="001D0FEA">
            <w:pPr>
              <w:jc w:val="both"/>
              <w:rPr>
                <w:rFonts w:ascii="Arial" w:hAnsi="Arial"/>
                <w:sz w:val="16"/>
                <w:szCs w:val="16"/>
              </w:rPr>
            </w:pPr>
            <w:r w:rsidRPr="00033F20">
              <w:rPr>
                <w:rFonts w:ascii="Arial" w:hAnsi="Arial"/>
                <w:sz w:val="16"/>
                <w:szCs w:val="16"/>
              </w:rPr>
              <w:t>Cuando</w:t>
            </w:r>
            <w:r>
              <w:rPr>
                <w:rFonts w:ascii="Arial" w:hAnsi="Arial"/>
                <w:sz w:val="16"/>
                <w:szCs w:val="16"/>
              </w:rPr>
              <w:t xml:space="preserve"> el</w:t>
            </w:r>
            <w:r w:rsidRPr="00033F20">
              <w:rPr>
                <w:rFonts w:ascii="Arial" w:hAnsi="Arial"/>
                <w:sz w:val="16"/>
                <w:szCs w:val="16"/>
              </w:rPr>
              <w:t xml:space="preserve"> </w:t>
            </w:r>
            <w:r>
              <w:rPr>
                <w:rFonts w:ascii="Arial" w:hAnsi="Arial"/>
                <w:sz w:val="16"/>
                <w:szCs w:val="16"/>
              </w:rPr>
              <w:t xml:space="preserve">Fondo </w:t>
            </w:r>
            <w:r w:rsidRPr="00033F20">
              <w:rPr>
                <w:rFonts w:ascii="Arial" w:hAnsi="Arial"/>
                <w:sz w:val="16"/>
                <w:szCs w:val="16"/>
              </w:rPr>
              <w:t xml:space="preserve">constituya un fideicomiso y defina como beneficiario a otra persona natural o jurídica, no se efectuará registro alguno en esta cuenta y se deberá cargar el valor de los activos entregados en fideicomiso a los resultados del ejercicio en </w:t>
            </w:r>
            <w:r>
              <w:rPr>
                <w:rFonts w:ascii="Arial" w:hAnsi="Arial"/>
                <w:sz w:val="16"/>
                <w:szCs w:val="16"/>
              </w:rPr>
              <w:t>e</w:t>
            </w:r>
            <w:r w:rsidRPr="00033F20">
              <w:rPr>
                <w:rFonts w:ascii="Arial" w:hAnsi="Arial"/>
                <w:sz w:val="16"/>
                <w:szCs w:val="16"/>
              </w:rPr>
              <w:t xml:space="preserve">l </w:t>
            </w:r>
            <w:r>
              <w:rPr>
                <w:rFonts w:ascii="Arial" w:hAnsi="Arial"/>
                <w:sz w:val="16"/>
                <w:szCs w:val="16"/>
              </w:rPr>
              <w:t>grupo</w:t>
            </w:r>
            <w:r w:rsidRPr="00033F20">
              <w:rPr>
                <w:rFonts w:ascii="Arial" w:hAnsi="Arial"/>
                <w:sz w:val="16"/>
                <w:szCs w:val="16"/>
              </w:rPr>
              <w:t xml:space="preserve"> 4</w:t>
            </w:r>
            <w:r>
              <w:rPr>
                <w:rFonts w:ascii="Arial" w:hAnsi="Arial"/>
                <w:sz w:val="16"/>
                <w:szCs w:val="16"/>
              </w:rPr>
              <w:t>8</w:t>
            </w:r>
            <w:r w:rsidRPr="00033F20">
              <w:rPr>
                <w:rFonts w:ascii="Arial" w:hAnsi="Arial"/>
                <w:sz w:val="16"/>
                <w:szCs w:val="16"/>
              </w:rPr>
              <w:t xml:space="preserve"> Otr</w:t>
            </w:r>
            <w:r>
              <w:rPr>
                <w:rFonts w:ascii="Arial" w:hAnsi="Arial"/>
                <w:sz w:val="16"/>
                <w:szCs w:val="16"/>
              </w:rPr>
              <w:t>o</w:t>
            </w:r>
            <w:r w:rsidRPr="00033F20">
              <w:rPr>
                <w:rFonts w:ascii="Arial" w:hAnsi="Arial"/>
                <w:sz w:val="16"/>
                <w:szCs w:val="16"/>
              </w:rPr>
              <w:t xml:space="preserve">s </w:t>
            </w:r>
            <w:r>
              <w:rPr>
                <w:rFonts w:ascii="Arial" w:hAnsi="Arial"/>
                <w:sz w:val="16"/>
                <w:szCs w:val="16"/>
              </w:rPr>
              <w:t>gastos y pérdidas”</w:t>
            </w:r>
            <w:r w:rsidRPr="00033F20">
              <w:rPr>
                <w:rFonts w:ascii="Arial" w:hAnsi="Arial"/>
                <w:sz w:val="16"/>
                <w:szCs w:val="16"/>
              </w:rPr>
              <w:t xml:space="preserve">, considerando las provisiones constituidas para estos activos. </w:t>
            </w:r>
          </w:p>
          <w:p w:rsidR="001D0FEA" w:rsidRPr="00033F20" w:rsidRDefault="001D0FEA" w:rsidP="001D0FEA">
            <w:pPr>
              <w:pStyle w:val="Textoindependiente2"/>
              <w:rPr>
                <w:rFonts w:ascii="Arial" w:hAnsi="Arial"/>
                <w:szCs w:val="16"/>
                <w:lang w:val="es-EC"/>
              </w:rPr>
            </w:pPr>
          </w:p>
          <w:p w:rsidR="001D0FEA" w:rsidRPr="00033F20" w:rsidRDefault="001D0FEA" w:rsidP="001D0FEA">
            <w:pPr>
              <w:pStyle w:val="Textoindependiente2"/>
              <w:rPr>
                <w:rFonts w:ascii="Arial" w:hAnsi="Arial"/>
                <w:szCs w:val="16"/>
                <w:lang w:val="es-ES"/>
              </w:rPr>
            </w:pPr>
            <w:r w:rsidRPr="00033F20">
              <w:rPr>
                <w:rFonts w:ascii="Arial" w:hAnsi="Arial"/>
                <w:szCs w:val="16"/>
                <w:lang w:val="es-ES"/>
              </w:rPr>
              <w:t>Las comisiones y costos que se generen en el ejercicio por efecto del fideicomiso</w:t>
            </w:r>
            <w:r>
              <w:rPr>
                <w:rFonts w:ascii="Arial" w:hAnsi="Arial"/>
                <w:szCs w:val="16"/>
                <w:lang w:val="es-ES"/>
              </w:rPr>
              <w:t xml:space="preserve"> se registrarán en la cuenta 4</w:t>
            </w:r>
            <w:r w:rsidRPr="00033F20">
              <w:rPr>
                <w:rFonts w:ascii="Arial" w:hAnsi="Arial"/>
                <w:szCs w:val="16"/>
                <w:lang w:val="es-ES"/>
              </w:rPr>
              <w:t>5</w:t>
            </w:r>
            <w:r>
              <w:rPr>
                <w:rFonts w:ascii="Arial" w:hAnsi="Arial"/>
                <w:szCs w:val="16"/>
                <w:lang w:val="es-ES"/>
              </w:rPr>
              <w:t>03</w:t>
            </w:r>
            <w:r w:rsidRPr="00033F20">
              <w:rPr>
                <w:rFonts w:ascii="Arial" w:hAnsi="Arial"/>
                <w:szCs w:val="16"/>
                <w:lang w:val="es-ES"/>
              </w:rPr>
              <w:t xml:space="preserve"> “</w:t>
            </w:r>
            <w:r>
              <w:rPr>
                <w:rFonts w:ascii="Arial" w:hAnsi="Arial"/>
                <w:szCs w:val="16"/>
                <w:lang w:val="es-ES"/>
              </w:rPr>
              <w:t>Costos por s</w:t>
            </w:r>
            <w:r w:rsidRPr="00033F20">
              <w:rPr>
                <w:rFonts w:ascii="Arial" w:hAnsi="Arial"/>
                <w:szCs w:val="16"/>
                <w:lang w:val="es-ES"/>
              </w:rPr>
              <w:t>ervicios fiduciarios”.</w:t>
            </w:r>
          </w:p>
          <w:p w:rsidR="001D0FEA" w:rsidRPr="00033F20" w:rsidRDefault="001D0FEA" w:rsidP="001D0FEA">
            <w:pPr>
              <w:pStyle w:val="Textoindependiente2"/>
              <w:rPr>
                <w:rFonts w:ascii="Arial" w:hAnsi="Arial"/>
                <w:szCs w:val="16"/>
                <w:lang w:val="es-ES"/>
              </w:rPr>
            </w:pPr>
          </w:p>
          <w:p w:rsidR="001D0FEA" w:rsidRPr="00033F20" w:rsidRDefault="001D0FEA" w:rsidP="001D0FEA">
            <w:pPr>
              <w:pStyle w:val="Textoindependiente2"/>
              <w:rPr>
                <w:rFonts w:ascii="Arial" w:hAnsi="Arial"/>
                <w:szCs w:val="16"/>
                <w:lang w:val="es-ES"/>
              </w:rPr>
            </w:pPr>
            <w:r w:rsidRPr="00033F20">
              <w:rPr>
                <w:rFonts w:ascii="Arial" w:hAnsi="Arial"/>
                <w:szCs w:val="16"/>
                <w:lang w:val="es-ES"/>
              </w:rPr>
              <w:t>El fideicomitente está obligado a transferir los activos previa verificación de que el fiduciario llevará la contabilidad rigiéndose por los principios contables y de valoración dispuestos por la Superintendencia de Bancos y Seguros</w:t>
            </w:r>
            <w:r>
              <w:rPr>
                <w:rFonts w:ascii="Arial" w:hAnsi="Arial"/>
                <w:szCs w:val="16"/>
                <w:lang w:val="es-ES"/>
              </w:rPr>
              <w:t xml:space="preserve"> para los fondos complementarios previsionales cerrados</w:t>
            </w:r>
            <w:r w:rsidRPr="00033F20">
              <w:rPr>
                <w:rFonts w:ascii="Arial" w:hAnsi="Arial"/>
                <w:szCs w:val="16"/>
                <w:lang w:val="es-ES"/>
              </w:rPr>
              <w:t xml:space="preserve">, de forma que el activo se registre en las mismas condiciones que en la </w:t>
            </w:r>
            <w:r>
              <w:rPr>
                <w:rFonts w:ascii="Arial" w:hAnsi="Arial"/>
                <w:szCs w:val="16"/>
                <w:lang w:val="es-ES"/>
              </w:rPr>
              <w:t>entidad</w:t>
            </w:r>
            <w:r w:rsidRPr="00033F20">
              <w:rPr>
                <w:rFonts w:ascii="Arial" w:hAnsi="Arial"/>
                <w:szCs w:val="16"/>
                <w:lang w:val="es-ES"/>
              </w:rPr>
              <w:t xml:space="preserve">. </w:t>
            </w:r>
          </w:p>
          <w:p w:rsidR="001D0FEA" w:rsidRDefault="001D0FEA" w:rsidP="001D0FEA">
            <w:pPr>
              <w:pStyle w:val="Textoindependiente2"/>
              <w:rPr>
                <w:rFonts w:ascii="Arial" w:hAnsi="Arial"/>
                <w:szCs w:val="16"/>
                <w:lang w:val="es-ES"/>
              </w:rPr>
            </w:pPr>
          </w:p>
          <w:p w:rsidR="000A39ED" w:rsidRPr="00ED3F2E" w:rsidRDefault="000A39ED" w:rsidP="00BB0A8A">
            <w:pPr>
              <w:pStyle w:val="Textoindependiente2"/>
              <w:rPr>
                <w:rFonts w:ascii="Arial" w:hAnsi="Arial" w:cs="Arial"/>
                <w:szCs w:val="16"/>
                <w:lang w:val="es-ES"/>
              </w:rPr>
            </w:pPr>
          </w:p>
        </w:tc>
      </w:tr>
      <w:tr w:rsidR="00955BA3" w:rsidRPr="00CB1979" w:rsidTr="00BB0A8A">
        <w:trPr>
          <w:cantSplit/>
          <w:trHeight w:val="418"/>
        </w:trPr>
        <w:tc>
          <w:tcPr>
            <w:tcW w:w="4716" w:type="dxa"/>
            <w:gridSpan w:val="3"/>
            <w:tcBorders>
              <w:top w:val="single" w:sz="12" w:space="0" w:color="auto"/>
              <w:left w:val="single" w:sz="12" w:space="0" w:color="auto"/>
              <w:bottom w:val="single" w:sz="12" w:space="0" w:color="auto"/>
              <w:right w:val="single" w:sz="12" w:space="0" w:color="auto"/>
            </w:tcBorders>
          </w:tcPr>
          <w:p w:rsidR="00955BA3" w:rsidRPr="00CB1979" w:rsidRDefault="00955BA3" w:rsidP="00D60BD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955BA3" w:rsidRDefault="00955BA3" w:rsidP="007B22E3">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955BA3" w:rsidRPr="00CB1979" w:rsidRDefault="00955BA3" w:rsidP="007B22E3">
            <w:pPr>
              <w:pStyle w:val="Ttulo1"/>
              <w:jc w:val="left"/>
              <w:rPr>
                <w:rFonts w:ascii="Arial" w:hAnsi="Arial" w:cs="Arial"/>
                <w:sz w:val="16"/>
                <w:szCs w:val="16"/>
              </w:rPr>
            </w:pPr>
            <w:r>
              <w:rPr>
                <w:rFonts w:ascii="Arial" w:hAnsi="Arial" w:cs="Arial"/>
                <w:sz w:val="16"/>
                <w:szCs w:val="16"/>
              </w:rPr>
              <w:t>11 de julio del 2013</w:t>
            </w:r>
          </w:p>
        </w:tc>
      </w:tr>
    </w:tbl>
    <w:p w:rsidR="007F5A58" w:rsidRDefault="007F5A58" w:rsidP="007A6435">
      <w:pPr>
        <w:rPr>
          <w:rFonts w:ascii="Arial" w:hAnsi="Arial" w:cs="Arial"/>
          <w:sz w:val="16"/>
          <w:szCs w:val="16"/>
        </w:rPr>
      </w:pPr>
    </w:p>
    <w:p w:rsidR="00955BA3" w:rsidRDefault="00955BA3" w:rsidP="007A6435">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405"/>
        <w:gridCol w:w="356"/>
      </w:tblGrid>
      <w:tr w:rsidR="00BB0A8A" w:rsidRPr="00CB1979" w:rsidTr="00E567A3">
        <w:trPr>
          <w:cantSplit/>
        </w:trPr>
        <w:tc>
          <w:tcPr>
            <w:tcW w:w="9394" w:type="dxa"/>
            <w:gridSpan w:val="6"/>
            <w:tcBorders>
              <w:top w:val="single" w:sz="12" w:space="0" w:color="auto"/>
              <w:left w:val="single" w:sz="12" w:space="0" w:color="auto"/>
              <w:right w:val="single" w:sz="12" w:space="0" w:color="auto"/>
            </w:tcBorders>
          </w:tcPr>
          <w:p w:rsidR="00BB0A8A" w:rsidRPr="00CB1979" w:rsidRDefault="00BB0A8A" w:rsidP="00E567A3">
            <w:pPr>
              <w:pStyle w:val="Ttulo9"/>
              <w:rPr>
                <w:rFonts w:ascii="Arial" w:hAnsi="Arial" w:cs="Arial"/>
                <w:szCs w:val="16"/>
              </w:rPr>
            </w:pPr>
            <w:r w:rsidRPr="00CB1979">
              <w:rPr>
                <w:rFonts w:ascii="Arial" w:hAnsi="Arial" w:cs="Arial"/>
                <w:szCs w:val="16"/>
              </w:rPr>
              <w:lastRenderedPageBreak/>
              <w:t>CATALOGO DE CUENTAS PARA USO DE LOS FONDOS COMPLEMENTARIOS PREVISIONALES CERRADOS</w:t>
            </w:r>
          </w:p>
        </w:tc>
      </w:tr>
      <w:tr w:rsidR="00BB0A8A" w:rsidRPr="00CB1979" w:rsidTr="00E567A3">
        <w:trPr>
          <w:cantSplit/>
        </w:trPr>
        <w:tc>
          <w:tcPr>
            <w:tcW w:w="1440" w:type="dxa"/>
            <w:tcBorders>
              <w:top w:val="single" w:sz="12" w:space="0" w:color="auto"/>
              <w:left w:val="single" w:sz="12" w:space="0" w:color="auto"/>
              <w:right w:val="single" w:sz="12" w:space="0" w:color="auto"/>
            </w:tcBorders>
          </w:tcPr>
          <w:p w:rsidR="00BB0A8A" w:rsidRPr="00CB1979" w:rsidRDefault="00BB0A8A" w:rsidP="00E567A3">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BB0A8A" w:rsidRPr="00CB1979" w:rsidRDefault="00BB0A8A" w:rsidP="00E567A3">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BB0A8A" w:rsidRPr="00CB1979" w:rsidRDefault="00BB0A8A" w:rsidP="00E567A3">
            <w:pPr>
              <w:jc w:val="center"/>
              <w:rPr>
                <w:rFonts w:ascii="Arial" w:hAnsi="Arial" w:cs="Arial"/>
                <w:b/>
                <w:sz w:val="16"/>
                <w:szCs w:val="16"/>
              </w:rPr>
            </w:pPr>
            <w:r w:rsidRPr="00CB1979">
              <w:rPr>
                <w:rFonts w:ascii="Arial" w:hAnsi="Arial" w:cs="Arial"/>
                <w:b/>
                <w:sz w:val="16"/>
                <w:szCs w:val="16"/>
              </w:rPr>
              <w:t>CUENTAS</w:t>
            </w:r>
          </w:p>
        </w:tc>
        <w:tc>
          <w:tcPr>
            <w:tcW w:w="405" w:type="dxa"/>
            <w:tcBorders>
              <w:top w:val="single" w:sz="12" w:space="0" w:color="auto"/>
              <w:left w:val="single" w:sz="12" w:space="0" w:color="auto"/>
              <w:right w:val="single" w:sz="12" w:space="0" w:color="auto"/>
            </w:tcBorders>
          </w:tcPr>
          <w:p w:rsidR="00BB0A8A" w:rsidRPr="00CB1979" w:rsidRDefault="00BB0A8A" w:rsidP="00E567A3">
            <w:pPr>
              <w:jc w:val="center"/>
              <w:rPr>
                <w:rFonts w:ascii="Arial" w:hAnsi="Arial" w:cs="Arial"/>
                <w:b/>
                <w:sz w:val="16"/>
                <w:szCs w:val="16"/>
              </w:rPr>
            </w:pPr>
            <w:r>
              <w:rPr>
                <w:rFonts w:ascii="Arial" w:hAnsi="Arial" w:cs="Arial"/>
                <w:b/>
                <w:sz w:val="16"/>
                <w:szCs w:val="16"/>
              </w:rPr>
              <w:t>C</w:t>
            </w:r>
          </w:p>
        </w:tc>
        <w:tc>
          <w:tcPr>
            <w:tcW w:w="356" w:type="dxa"/>
            <w:tcBorders>
              <w:top w:val="single" w:sz="12" w:space="0" w:color="auto"/>
              <w:left w:val="single" w:sz="12" w:space="0" w:color="auto"/>
              <w:right w:val="single" w:sz="12" w:space="0" w:color="auto"/>
            </w:tcBorders>
          </w:tcPr>
          <w:p w:rsidR="00BB0A8A" w:rsidRPr="00CB1979" w:rsidRDefault="00BB0A8A" w:rsidP="00E567A3">
            <w:pPr>
              <w:jc w:val="center"/>
              <w:rPr>
                <w:rFonts w:ascii="Arial" w:hAnsi="Arial" w:cs="Arial"/>
                <w:b/>
                <w:sz w:val="16"/>
                <w:szCs w:val="16"/>
              </w:rPr>
            </w:pPr>
            <w:r>
              <w:rPr>
                <w:rFonts w:ascii="Arial" w:hAnsi="Arial" w:cs="Arial"/>
                <w:b/>
                <w:sz w:val="16"/>
                <w:szCs w:val="16"/>
              </w:rPr>
              <w:t>J</w:t>
            </w:r>
          </w:p>
        </w:tc>
      </w:tr>
      <w:tr w:rsidR="00BB0A8A" w:rsidRPr="00CB1979" w:rsidTr="00E567A3">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BB0A8A" w:rsidRPr="00D35C8B" w:rsidRDefault="00BB0A8A" w:rsidP="00E567A3">
            <w:pPr>
              <w:rPr>
                <w:rFonts w:ascii="Arial" w:hAnsi="Arial" w:cs="Arial"/>
                <w:b/>
                <w:sz w:val="16"/>
                <w:szCs w:val="16"/>
              </w:rPr>
            </w:pPr>
            <w:r w:rsidRPr="00D35C8B">
              <w:rPr>
                <w:rFonts w:ascii="Arial" w:hAnsi="Arial" w:cs="Arial"/>
                <w:b/>
                <w:sz w:val="16"/>
                <w:szCs w:val="16"/>
              </w:rPr>
              <w:t>1</w:t>
            </w:r>
          </w:p>
          <w:p w:rsidR="00BB0A8A" w:rsidRPr="00D35C8B" w:rsidRDefault="00BB0A8A" w:rsidP="00E567A3">
            <w:pPr>
              <w:rPr>
                <w:rFonts w:ascii="Arial" w:hAnsi="Arial" w:cs="Arial"/>
                <w:b/>
                <w:sz w:val="16"/>
                <w:szCs w:val="16"/>
              </w:rPr>
            </w:pPr>
            <w:r w:rsidRPr="00D35C8B">
              <w:rPr>
                <w:rFonts w:ascii="Arial" w:hAnsi="Arial" w:cs="Arial"/>
                <w:b/>
                <w:sz w:val="16"/>
                <w:szCs w:val="16"/>
              </w:rPr>
              <w:t>ACTIVO</w:t>
            </w:r>
          </w:p>
        </w:tc>
        <w:tc>
          <w:tcPr>
            <w:tcW w:w="2993" w:type="dxa"/>
            <w:vMerge w:val="restart"/>
            <w:tcBorders>
              <w:top w:val="single" w:sz="12" w:space="0" w:color="auto"/>
              <w:left w:val="single" w:sz="12" w:space="0" w:color="auto"/>
              <w:bottom w:val="single" w:sz="12" w:space="0" w:color="auto"/>
              <w:right w:val="single" w:sz="12" w:space="0" w:color="auto"/>
            </w:tcBorders>
          </w:tcPr>
          <w:p w:rsidR="00BB0A8A" w:rsidRPr="00D35C8B" w:rsidRDefault="00BB0A8A" w:rsidP="00E567A3">
            <w:pPr>
              <w:rPr>
                <w:rFonts w:ascii="Arial" w:hAnsi="Arial" w:cs="Arial"/>
                <w:b/>
                <w:sz w:val="16"/>
                <w:szCs w:val="16"/>
              </w:rPr>
            </w:pPr>
            <w:r w:rsidRPr="00D35C8B">
              <w:rPr>
                <w:rFonts w:ascii="Arial" w:hAnsi="Arial" w:cs="Arial"/>
                <w:b/>
                <w:sz w:val="16"/>
                <w:szCs w:val="16"/>
              </w:rPr>
              <w:t>19</w:t>
            </w:r>
          </w:p>
          <w:p w:rsidR="00BB0A8A" w:rsidRPr="00D35C8B" w:rsidRDefault="00BB0A8A" w:rsidP="00E567A3">
            <w:pPr>
              <w:rPr>
                <w:rFonts w:ascii="Arial" w:hAnsi="Arial" w:cs="Arial"/>
                <w:b/>
                <w:sz w:val="16"/>
                <w:szCs w:val="16"/>
              </w:rPr>
            </w:pPr>
            <w:r w:rsidRPr="00D35C8B">
              <w:rPr>
                <w:rFonts w:ascii="Arial" w:hAnsi="Arial" w:cs="Arial"/>
                <w:b/>
                <w:sz w:val="16"/>
                <w:szCs w:val="16"/>
              </w:rPr>
              <w:t>OTROS ACTIVOS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BB0A8A" w:rsidRPr="00D35C8B" w:rsidRDefault="00BB0A8A" w:rsidP="00E567A3">
            <w:pPr>
              <w:rPr>
                <w:rFonts w:ascii="Arial" w:hAnsi="Arial" w:cs="Arial"/>
                <w:b/>
                <w:sz w:val="16"/>
                <w:szCs w:val="16"/>
              </w:rPr>
            </w:pPr>
          </w:p>
        </w:tc>
        <w:tc>
          <w:tcPr>
            <w:tcW w:w="405" w:type="dxa"/>
            <w:vMerge w:val="restart"/>
            <w:tcBorders>
              <w:top w:val="single" w:sz="12" w:space="0" w:color="auto"/>
              <w:left w:val="single" w:sz="12" w:space="0" w:color="auto"/>
              <w:bottom w:val="single" w:sz="12" w:space="0" w:color="auto"/>
              <w:right w:val="single" w:sz="12" w:space="0" w:color="auto"/>
            </w:tcBorders>
          </w:tcPr>
          <w:p w:rsidR="00BB0A8A" w:rsidRDefault="00BB0A8A" w:rsidP="00E567A3">
            <w:pPr>
              <w:jc w:val="center"/>
            </w:pPr>
            <w:r w:rsidRPr="00275096">
              <w:rPr>
                <w:rFonts w:ascii="Arial" w:hAnsi="Arial" w:cs="Arial"/>
                <w:b/>
                <w:sz w:val="16"/>
                <w:szCs w:val="16"/>
              </w:rPr>
              <w:t>X</w:t>
            </w:r>
          </w:p>
        </w:tc>
        <w:tc>
          <w:tcPr>
            <w:tcW w:w="356" w:type="dxa"/>
            <w:vMerge w:val="restart"/>
            <w:tcBorders>
              <w:top w:val="single" w:sz="12" w:space="0" w:color="auto"/>
              <w:left w:val="single" w:sz="12" w:space="0" w:color="auto"/>
              <w:bottom w:val="single" w:sz="12" w:space="0" w:color="auto"/>
              <w:right w:val="single" w:sz="12" w:space="0" w:color="auto"/>
            </w:tcBorders>
          </w:tcPr>
          <w:p w:rsidR="00BB0A8A" w:rsidRDefault="00BB0A8A" w:rsidP="00E567A3">
            <w:pPr>
              <w:jc w:val="center"/>
            </w:pPr>
            <w:r w:rsidRPr="00275096">
              <w:rPr>
                <w:rFonts w:ascii="Arial" w:hAnsi="Arial" w:cs="Arial"/>
                <w:b/>
                <w:sz w:val="16"/>
                <w:szCs w:val="16"/>
              </w:rPr>
              <w:t>X</w:t>
            </w:r>
          </w:p>
        </w:tc>
      </w:tr>
      <w:tr w:rsidR="00BB0A8A" w:rsidRPr="00CB1979" w:rsidTr="00E567A3">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r>
      <w:tr w:rsidR="00BB0A8A" w:rsidRPr="00CB1979" w:rsidTr="00E567A3">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r>
      <w:tr w:rsidR="00BB0A8A" w:rsidRPr="00CB1979" w:rsidTr="00E567A3">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r>
      <w:tr w:rsidR="00BB0A8A" w:rsidRPr="00CB1979" w:rsidTr="00955BA3">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c>
          <w:tcPr>
            <w:tcW w:w="405" w:type="dxa"/>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BB0A8A" w:rsidRPr="00CB1979" w:rsidRDefault="00BB0A8A" w:rsidP="00E567A3">
            <w:pPr>
              <w:rPr>
                <w:rFonts w:ascii="Arial" w:hAnsi="Arial" w:cs="Arial"/>
                <w:sz w:val="16"/>
                <w:szCs w:val="16"/>
              </w:rPr>
            </w:pPr>
          </w:p>
        </w:tc>
      </w:tr>
      <w:tr w:rsidR="00BB0A8A"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6"/>
            <w:tcBorders>
              <w:top w:val="single" w:sz="4" w:space="0" w:color="auto"/>
              <w:left w:val="single" w:sz="12" w:space="0" w:color="auto"/>
              <w:bottom w:val="single" w:sz="12" w:space="0" w:color="auto"/>
              <w:right w:val="single" w:sz="12" w:space="0" w:color="auto"/>
            </w:tcBorders>
          </w:tcPr>
          <w:p w:rsidR="00BB0A8A" w:rsidRPr="00CB1979" w:rsidRDefault="00BB0A8A" w:rsidP="00E567A3">
            <w:pPr>
              <w:pStyle w:val="Ttulo1"/>
              <w:rPr>
                <w:rFonts w:ascii="Arial" w:hAnsi="Arial" w:cs="Arial"/>
                <w:sz w:val="16"/>
                <w:szCs w:val="16"/>
              </w:rPr>
            </w:pPr>
            <w:r w:rsidRPr="00CB1979">
              <w:rPr>
                <w:rFonts w:ascii="Arial" w:hAnsi="Arial" w:cs="Arial"/>
                <w:sz w:val="16"/>
                <w:szCs w:val="16"/>
              </w:rPr>
              <w:t>DESCRIPCION</w:t>
            </w:r>
          </w:p>
          <w:p w:rsidR="00BB0A8A" w:rsidRPr="00955BA3" w:rsidRDefault="00BB0A8A" w:rsidP="00E567A3">
            <w:pPr>
              <w:pStyle w:val="Textoindependiente"/>
              <w:jc w:val="both"/>
              <w:rPr>
                <w:rFonts w:ascii="Arial" w:hAnsi="Arial" w:cs="Arial"/>
                <w:sz w:val="14"/>
                <w:szCs w:val="16"/>
              </w:rPr>
            </w:pPr>
          </w:p>
          <w:p w:rsidR="00BB0A8A" w:rsidRPr="00033F20" w:rsidRDefault="00BB0A8A" w:rsidP="00E567A3">
            <w:pPr>
              <w:pStyle w:val="Textoindependiente2"/>
              <w:rPr>
                <w:rFonts w:ascii="Arial" w:hAnsi="Arial"/>
                <w:szCs w:val="16"/>
                <w:lang w:val="es-ES"/>
              </w:rPr>
            </w:pPr>
            <w:r>
              <w:rPr>
                <w:rFonts w:ascii="Arial" w:hAnsi="Arial"/>
                <w:szCs w:val="16"/>
                <w:lang w:val="es-ES"/>
              </w:rPr>
              <w:t>El Fondo</w:t>
            </w:r>
            <w:r w:rsidRPr="00033F20">
              <w:rPr>
                <w:rFonts w:ascii="Arial" w:hAnsi="Arial"/>
                <w:szCs w:val="16"/>
                <w:lang w:val="es-ES"/>
              </w:rPr>
              <w:t xml:space="preserve"> constituyente se encuentra en la obligación de realizar la evaluación de los derechos fiduciarios, para lo cual procederá a evaluar los activos </w:t>
            </w:r>
            <w:r>
              <w:rPr>
                <w:rFonts w:ascii="Arial" w:hAnsi="Arial"/>
                <w:szCs w:val="16"/>
                <w:lang w:val="es-ES"/>
              </w:rPr>
              <w:t xml:space="preserve">entregados </w:t>
            </w:r>
            <w:r w:rsidRPr="00033F20">
              <w:rPr>
                <w:rFonts w:ascii="Arial" w:hAnsi="Arial"/>
                <w:szCs w:val="16"/>
                <w:lang w:val="es-ES"/>
              </w:rPr>
              <w:t>que representan el patrimonio autónomo del fideicomiso constituido, considerando los criterios establecidos en la norma para calificación de activos de riesgo expedida por la Superintendencia de Bancos y Seguros.</w:t>
            </w:r>
          </w:p>
          <w:p w:rsidR="00BB0A8A" w:rsidRPr="00955BA3" w:rsidRDefault="00BB0A8A" w:rsidP="00E567A3">
            <w:pPr>
              <w:pStyle w:val="Textoindependiente2"/>
              <w:rPr>
                <w:rFonts w:ascii="Arial" w:hAnsi="Arial"/>
                <w:sz w:val="14"/>
                <w:szCs w:val="16"/>
                <w:lang w:val="es-ES"/>
              </w:rPr>
            </w:pPr>
          </w:p>
          <w:p w:rsidR="00BB0A8A" w:rsidRDefault="00BB0A8A" w:rsidP="00E567A3">
            <w:pPr>
              <w:pStyle w:val="Textoindependiente2"/>
              <w:rPr>
                <w:rFonts w:ascii="Arial" w:hAnsi="Arial"/>
                <w:szCs w:val="16"/>
                <w:lang w:val="es-ES"/>
              </w:rPr>
            </w:pPr>
            <w:r w:rsidRPr="00033F20">
              <w:rPr>
                <w:rFonts w:ascii="Arial" w:hAnsi="Arial"/>
                <w:szCs w:val="16"/>
                <w:lang w:val="es-ES"/>
              </w:rPr>
              <w:t>Cuando en el contrato de fideicomiso se establezca la opción de reintegrar anticipadamente los rendimientos, estos se reconocerán afectando al saldo de los derechos fiduciarios con contrapartida a una cuenta de ingresos recibidos por anticipado.</w:t>
            </w:r>
          </w:p>
          <w:p w:rsidR="00ED3F2E" w:rsidRPr="00955BA3" w:rsidRDefault="00ED3F2E" w:rsidP="00E567A3">
            <w:pPr>
              <w:pStyle w:val="Textoindependiente2"/>
              <w:rPr>
                <w:rFonts w:ascii="Arial" w:hAnsi="Arial"/>
                <w:sz w:val="14"/>
                <w:szCs w:val="16"/>
                <w:lang w:val="es-ES"/>
              </w:rPr>
            </w:pPr>
          </w:p>
          <w:p w:rsidR="00BB0A8A" w:rsidRPr="00ED3F2E" w:rsidRDefault="0089379D" w:rsidP="00ED3F2E">
            <w:pPr>
              <w:pStyle w:val="Textoindependiente2"/>
              <w:rPr>
                <w:rFonts w:ascii="Arial" w:hAnsi="Arial"/>
                <w:szCs w:val="16"/>
                <w:lang w:val="es-ES"/>
              </w:rPr>
            </w:pPr>
            <w:r>
              <w:rPr>
                <w:rFonts w:ascii="Arial" w:hAnsi="Arial"/>
                <w:lang w:val="es-ES"/>
              </w:rPr>
              <w:t>R</w:t>
            </w:r>
            <w:proofErr w:type="spellStart"/>
            <w:r w:rsidR="00ED3F2E">
              <w:rPr>
                <w:rFonts w:ascii="Arial" w:hAnsi="Arial"/>
              </w:rPr>
              <w:t>egistra</w:t>
            </w:r>
            <w:proofErr w:type="spellEnd"/>
            <w:r w:rsidR="00ED3F2E">
              <w:rPr>
                <w:rFonts w:ascii="Arial" w:hAnsi="Arial"/>
              </w:rPr>
              <w:t xml:space="preserve"> el monto de los valores determinados por el equipo especializado encargado para calificar otros activos, de conformidad con las disposiciones de la Superintendencia de Bancos, que servirá para cubrir eventuales pérdidas provenientes del rubro.</w:t>
            </w:r>
          </w:p>
        </w:tc>
      </w:tr>
      <w:tr w:rsidR="00BB0A8A"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6"/>
            <w:tcBorders>
              <w:top w:val="single" w:sz="12" w:space="0" w:color="auto"/>
              <w:left w:val="single" w:sz="12" w:space="0" w:color="auto"/>
              <w:bottom w:val="nil"/>
              <w:right w:val="single" w:sz="12" w:space="0" w:color="auto"/>
            </w:tcBorders>
          </w:tcPr>
          <w:p w:rsidR="00BB0A8A" w:rsidRPr="0041194B" w:rsidRDefault="00BB0A8A" w:rsidP="00E567A3">
            <w:pPr>
              <w:pStyle w:val="Ttulo6"/>
              <w:jc w:val="center"/>
              <w:rPr>
                <w:rFonts w:ascii="Arial" w:hAnsi="Arial" w:cs="Arial"/>
                <w:szCs w:val="16"/>
              </w:rPr>
            </w:pPr>
            <w:r w:rsidRPr="00CB1979">
              <w:rPr>
                <w:rFonts w:ascii="Arial" w:hAnsi="Arial" w:cs="Arial"/>
                <w:szCs w:val="16"/>
              </w:rPr>
              <w:t>DINAMICA</w:t>
            </w:r>
          </w:p>
        </w:tc>
      </w:tr>
      <w:tr w:rsidR="00BB0A8A" w:rsidRPr="00CB1979" w:rsidTr="00E567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BB0A8A" w:rsidRPr="00CB1979" w:rsidRDefault="00BB0A8A" w:rsidP="00E567A3">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BB0A8A" w:rsidRPr="00CB1979" w:rsidRDefault="00BB0A8A" w:rsidP="00E567A3">
            <w:pPr>
              <w:ind w:right="355"/>
              <w:rPr>
                <w:rFonts w:ascii="Arial" w:hAnsi="Arial" w:cs="Arial"/>
                <w:sz w:val="16"/>
                <w:szCs w:val="16"/>
              </w:rPr>
            </w:pPr>
          </w:p>
          <w:p w:rsidR="00BB0A8A" w:rsidRPr="000A39ED" w:rsidRDefault="00BB0A8A" w:rsidP="00E41E3F">
            <w:pPr>
              <w:pStyle w:val="Prrafodelista"/>
              <w:numPr>
                <w:ilvl w:val="0"/>
                <w:numId w:val="51"/>
              </w:numPr>
              <w:tabs>
                <w:tab w:val="left" w:pos="394"/>
              </w:tabs>
              <w:ind w:left="394" w:right="355"/>
              <w:rPr>
                <w:rFonts w:ascii="Arial" w:hAnsi="Arial" w:cs="Arial"/>
                <w:sz w:val="16"/>
                <w:szCs w:val="16"/>
              </w:rPr>
            </w:pPr>
            <w:r>
              <w:rPr>
                <w:rFonts w:ascii="Arial" w:hAnsi="Arial"/>
                <w:sz w:val="16"/>
              </w:rPr>
              <w:t>Por el valor de los gastos y pagos anticipados.</w:t>
            </w:r>
          </w:p>
          <w:p w:rsidR="00BB0A8A" w:rsidRPr="00955BA3" w:rsidRDefault="00BB0A8A" w:rsidP="00E567A3">
            <w:pPr>
              <w:pStyle w:val="Prrafodelista"/>
              <w:tabs>
                <w:tab w:val="left" w:pos="394"/>
              </w:tabs>
              <w:ind w:left="394" w:right="355"/>
              <w:rPr>
                <w:rFonts w:ascii="Arial" w:hAnsi="Arial" w:cs="Arial"/>
                <w:sz w:val="14"/>
                <w:szCs w:val="16"/>
              </w:rPr>
            </w:pPr>
          </w:p>
          <w:p w:rsidR="00BB0A8A" w:rsidRPr="000A39ED" w:rsidRDefault="00BB0A8A" w:rsidP="00E41E3F">
            <w:pPr>
              <w:pStyle w:val="Prrafodelista"/>
              <w:numPr>
                <w:ilvl w:val="0"/>
                <w:numId w:val="51"/>
              </w:numPr>
              <w:tabs>
                <w:tab w:val="left" w:pos="394"/>
              </w:tabs>
              <w:ind w:left="394" w:right="355"/>
              <w:jc w:val="both"/>
              <w:rPr>
                <w:rFonts w:ascii="Arial" w:hAnsi="Arial" w:cs="Arial"/>
                <w:sz w:val="16"/>
                <w:szCs w:val="16"/>
              </w:rPr>
            </w:pPr>
            <w:r>
              <w:rPr>
                <w:rFonts w:ascii="Arial" w:hAnsi="Arial"/>
                <w:sz w:val="16"/>
              </w:rPr>
              <w:t>Por los gastos incurridos en la constitución, organización e instalación de la entidad, así como en los estudios y programas de computación y otros gastos diferidos.</w:t>
            </w:r>
          </w:p>
          <w:p w:rsidR="00BB0A8A" w:rsidRPr="00955BA3" w:rsidRDefault="00BB0A8A" w:rsidP="00E567A3">
            <w:pPr>
              <w:pStyle w:val="Prrafodelista"/>
              <w:rPr>
                <w:rFonts w:ascii="Arial" w:hAnsi="Arial" w:cs="Arial"/>
                <w:sz w:val="14"/>
                <w:szCs w:val="16"/>
              </w:rPr>
            </w:pPr>
          </w:p>
          <w:p w:rsidR="00BB0A8A" w:rsidRPr="001D0FEA" w:rsidRDefault="00BB0A8A" w:rsidP="00E41E3F">
            <w:pPr>
              <w:pStyle w:val="Prrafodelista"/>
              <w:numPr>
                <w:ilvl w:val="0"/>
                <w:numId w:val="51"/>
              </w:numPr>
              <w:tabs>
                <w:tab w:val="left" w:pos="394"/>
              </w:tabs>
              <w:ind w:left="394" w:right="355"/>
              <w:jc w:val="both"/>
              <w:rPr>
                <w:rFonts w:ascii="Arial" w:hAnsi="Arial" w:cs="Arial"/>
                <w:sz w:val="16"/>
                <w:szCs w:val="16"/>
              </w:rPr>
            </w:pPr>
            <w:r w:rsidRPr="00431E62">
              <w:rPr>
                <w:rFonts w:ascii="Arial" w:hAnsi="Arial"/>
                <w:sz w:val="16"/>
              </w:rPr>
              <w:t>Por el valor de los derechos fiduciarios representativos de los activos transferidos al fideicomiso mercantil.</w:t>
            </w:r>
          </w:p>
          <w:p w:rsidR="00BB0A8A" w:rsidRPr="001D0FEA" w:rsidRDefault="00BB0A8A" w:rsidP="00E567A3">
            <w:pPr>
              <w:pStyle w:val="Prrafodelista"/>
              <w:rPr>
                <w:rFonts w:ascii="Arial" w:hAnsi="Arial" w:cs="Arial"/>
                <w:sz w:val="16"/>
                <w:szCs w:val="16"/>
              </w:rPr>
            </w:pPr>
          </w:p>
          <w:p w:rsidR="00BB0A8A" w:rsidRPr="001D0FEA" w:rsidRDefault="00BB0A8A" w:rsidP="00E41E3F">
            <w:pPr>
              <w:pStyle w:val="Prrafodelista"/>
              <w:numPr>
                <w:ilvl w:val="0"/>
                <w:numId w:val="51"/>
              </w:numPr>
              <w:tabs>
                <w:tab w:val="left" w:pos="394"/>
              </w:tabs>
              <w:ind w:left="394" w:right="355"/>
              <w:jc w:val="both"/>
              <w:rPr>
                <w:rFonts w:ascii="Arial" w:hAnsi="Arial" w:cs="Arial"/>
                <w:sz w:val="16"/>
                <w:szCs w:val="16"/>
              </w:rPr>
            </w:pPr>
            <w:r w:rsidRPr="00431E62">
              <w:rPr>
                <w:rFonts w:ascii="Arial" w:hAnsi="Arial"/>
                <w:sz w:val="16"/>
              </w:rPr>
              <w:t xml:space="preserve">Por el registro de los  rendimientos  o </w:t>
            </w:r>
            <w:r>
              <w:rPr>
                <w:rFonts w:ascii="Arial" w:hAnsi="Arial"/>
                <w:sz w:val="16"/>
              </w:rPr>
              <w:t>incrementos de valor reportados por el fideicomiso</w:t>
            </w:r>
            <w:r w:rsidRPr="00431E62">
              <w:rPr>
                <w:rFonts w:ascii="Arial" w:hAnsi="Arial"/>
                <w:sz w:val="16"/>
              </w:rPr>
              <w:t xml:space="preserve"> y las  actualizaciones  de  su  valor,  co</w:t>
            </w:r>
            <w:r>
              <w:rPr>
                <w:rFonts w:ascii="Arial" w:hAnsi="Arial"/>
                <w:sz w:val="16"/>
              </w:rPr>
              <w:t>n contrapartida a las respectivas subcuenta de la cuenta 5306</w:t>
            </w:r>
            <w:r w:rsidRPr="00431E62">
              <w:rPr>
                <w:rFonts w:ascii="Arial" w:hAnsi="Arial"/>
                <w:sz w:val="16"/>
              </w:rPr>
              <w:t xml:space="preserve"> “</w:t>
            </w:r>
            <w:r>
              <w:rPr>
                <w:rFonts w:ascii="Arial" w:hAnsi="Arial"/>
                <w:sz w:val="16"/>
              </w:rPr>
              <w:t>Ganancia por ajuste o valuación de derechos fiduciarios”.</w:t>
            </w:r>
          </w:p>
          <w:p w:rsidR="00BB0A8A" w:rsidRPr="001D0FEA" w:rsidRDefault="00BB0A8A" w:rsidP="00E567A3">
            <w:pPr>
              <w:pStyle w:val="Prrafodelista"/>
              <w:rPr>
                <w:rFonts w:ascii="Arial" w:hAnsi="Arial" w:cs="Arial"/>
                <w:sz w:val="16"/>
                <w:szCs w:val="16"/>
              </w:rPr>
            </w:pPr>
          </w:p>
          <w:p w:rsidR="00BB0A8A" w:rsidRPr="00ED3F2E" w:rsidRDefault="00BB0A8A" w:rsidP="00E41E3F">
            <w:pPr>
              <w:pStyle w:val="Prrafodelista"/>
              <w:numPr>
                <w:ilvl w:val="0"/>
                <w:numId w:val="51"/>
              </w:numPr>
              <w:tabs>
                <w:tab w:val="left" w:pos="394"/>
              </w:tabs>
              <w:ind w:left="394" w:right="355"/>
              <w:jc w:val="both"/>
              <w:rPr>
                <w:rFonts w:ascii="Arial" w:hAnsi="Arial" w:cs="Arial"/>
                <w:sz w:val="16"/>
                <w:szCs w:val="16"/>
              </w:rPr>
            </w:pPr>
            <w:r w:rsidRPr="00431E62">
              <w:rPr>
                <w:rFonts w:ascii="Arial" w:hAnsi="Arial"/>
                <w:sz w:val="16"/>
              </w:rPr>
              <w:t xml:space="preserve">Por el registro de los rendimientos anticipados entregados por  el  fideicomiso,  cuando  el contrato  establezca  esta opción con cargo a la </w:t>
            </w:r>
            <w:r>
              <w:rPr>
                <w:rFonts w:ascii="Arial" w:hAnsi="Arial"/>
                <w:sz w:val="16"/>
              </w:rPr>
              <w:t>sub</w:t>
            </w:r>
            <w:r w:rsidRPr="00431E62">
              <w:rPr>
                <w:rFonts w:ascii="Arial" w:hAnsi="Arial"/>
                <w:sz w:val="16"/>
              </w:rPr>
              <w:t>cuenta 290190 “Ingresos recibidos por anticipado - Otros”.</w:t>
            </w:r>
          </w:p>
          <w:p w:rsidR="00ED3F2E" w:rsidRPr="00ED3F2E" w:rsidRDefault="00ED3F2E" w:rsidP="00ED3F2E">
            <w:pPr>
              <w:pStyle w:val="Prrafodelista"/>
              <w:rPr>
                <w:rFonts w:ascii="Arial" w:hAnsi="Arial" w:cs="Arial"/>
                <w:sz w:val="16"/>
                <w:szCs w:val="16"/>
              </w:rPr>
            </w:pPr>
          </w:p>
          <w:p w:rsidR="00ED3F2E" w:rsidRDefault="00ED3F2E" w:rsidP="00E41E3F">
            <w:pPr>
              <w:numPr>
                <w:ilvl w:val="0"/>
                <w:numId w:val="93"/>
              </w:numPr>
              <w:jc w:val="both"/>
              <w:rPr>
                <w:rFonts w:ascii="Arial" w:hAnsi="Arial"/>
                <w:sz w:val="16"/>
              </w:rPr>
            </w:pPr>
            <w:r>
              <w:rPr>
                <w:rFonts w:ascii="Arial" w:hAnsi="Arial"/>
                <w:sz w:val="16"/>
              </w:rPr>
              <w:t>Por el monto de las partidas castigadas, debidamente autorizadas.</w:t>
            </w:r>
          </w:p>
          <w:p w:rsidR="00ED3F2E" w:rsidRDefault="00ED3F2E" w:rsidP="00ED3F2E">
            <w:pPr>
              <w:ind w:left="360"/>
              <w:jc w:val="both"/>
              <w:rPr>
                <w:rFonts w:ascii="Arial" w:hAnsi="Arial"/>
                <w:sz w:val="16"/>
              </w:rPr>
            </w:pPr>
          </w:p>
          <w:p w:rsidR="00ED3F2E" w:rsidRDefault="00ED3F2E" w:rsidP="00E41E3F">
            <w:pPr>
              <w:numPr>
                <w:ilvl w:val="0"/>
                <w:numId w:val="93"/>
              </w:numPr>
              <w:jc w:val="both"/>
              <w:rPr>
                <w:rFonts w:ascii="Arial" w:hAnsi="Arial"/>
                <w:sz w:val="16"/>
              </w:rPr>
            </w:pPr>
            <w:r w:rsidRPr="00CB1979">
              <w:rPr>
                <w:rFonts w:ascii="Arial" w:hAnsi="Arial" w:cs="Arial"/>
                <w:sz w:val="16"/>
                <w:szCs w:val="16"/>
              </w:rPr>
              <w:t xml:space="preserve">Por la reversión de provisiones con crédito a la </w:t>
            </w:r>
            <w:r>
              <w:rPr>
                <w:rFonts w:ascii="Arial" w:hAnsi="Arial" w:cs="Arial"/>
                <w:sz w:val="16"/>
                <w:szCs w:val="16"/>
              </w:rPr>
              <w:t xml:space="preserve">respectiva </w:t>
            </w:r>
            <w:r w:rsidRPr="00CB1979">
              <w:rPr>
                <w:rFonts w:ascii="Arial" w:hAnsi="Arial" w:cs="Arial"/>
                <w:sz w:val="16"/>
                <w:szCs w:val="16"/>
              </w:rPr>
              <w:t>subcuenta</w:t>
            </w:r>
            <w:r>
              <w:rPr>
                <w:rFonts w:ascii="Arial" w:hAnsi="Arial" w:cs="Arial"/>
                <w:sz w:val="16"/>
                <w:szCs w:val="16"/>
              </w:rPr>
              <w:t xml:space="preserve"> de la cuenta 4708 “Provisiones para otros activos”,</w:t>
            </w:r>
            <w:r w:rsidRPr="00CB1979">
              <w:rPr>
                <w:rFonts w:ascii="Arial" w:hAnsi="Arial" w:cs="Arial"/>
                <w:sz w:val="16"/>
                <w:szCs w:val="16"/>
              </w:rPr>
              <w:t xml:space="preserve"> cuando corresponda al mismo ejercicio económico</w:t>
            </w:r>
            <w:r>
              <w:rPr>
                <w:rFonts w:ascii="Arial" w:hAnsi="Arial" w:cs="Arial"/>
                <w:sz w:val="16"/>
                <w:szCs w:val="16"/>
              </w:rPr>
              <w:t>; o, a la subcuenta</w:t>
            </w:r>
            <w:r w:rsidRPr="00CB1979">
              <w:rPr>
                <w:rFonts w:ascii="Arial" w:hAnsi="Arial" w:cs="Arial"/>
                <w:sz w:val="16"/>
                <w:szCs w:val="16"/>
              </w:rPr>
              <w:t xml:space="preserve"> 5</w:t>
            </w:r>
            <w:r>
              <w:rPr>
                <w:rFonts w:ascii="Arial" w:hAnsi="Arial" w:cs="Arial"/>
                <w:sz w:val="16"/>
                <w:szCs w:val="16"/>
              </w:rPr>
              <w:t>49005 “Reversión de provisiones”, cuando corresponda a ejercicios anteriores</w:t>
            </w:r>
            <w:r w:rsidRPr="00CB1979">
              <w:rPr>
                <w:rFonts w:ascii="Arial" w:hAnsi="Arial" w:cs="Arial"/>
                <w:sz w:val="16"/>
                <w:szCs w:val="16"/>
              </w:rPr>
              <w:t>.</w:t>
            </w:r>
          </w:p>
          <w:p w:rsidR="00ED3F2E" w:rsidRPr="00ED3F2E" w:rsidRDefault="00ED3F2E" w:rsidP="00ED3F2E">
            <w:pPr>
              <w:tabs>
                <w:tab w:val="left" w:pos="394"/>
              </w:tabs>
              <w:ind w:right="355"/>
              <w:jc w:val="both"/>
              <w:rPr>
                <w:rFonts w:ascii="Arial" w:hAnsi="Arial" w:cs="Arial"/>
                <w:sz w:val="16"/>
                <w:szCs w:val="16"/>
              </w:rPr>
            </w:pPr>
          </w:p>
          <w:p w:rsidR="00BB0A8A" w:rsidRPr="00BB0A8A" w:rsidRDefault="00BB0A8A" w:rsidP="00E567A3">
            <w:pPr>
              <w:rPr>
                <w:rFonts w:ascii="Arial" w:hAnsi="Arial" w:cs="Arial"/>
                <w:sz w:val="16"/>
                <w:szCs w:val="16"/>
              </w:rPr>
            </w:pPr>
          </w:p>
          <w:p w:rsidR="00BB0A8A" w:rsidRDefault="00BB0A8A" w:rsidP="00E567A3">
            <w:pPr>
              <w:tabs>
                <w:tab w:val="left" w:pos="394"/>
              </w:tabs>
              <w:ind w:right="355"/>
              <w:jc w:val="both"/>
              <w:rPr>
                <w:rFonts w:ascii="Arial" w:hAnsi="Arial" w:cs="Arial"/>
                <w:sz w:val="16"/>
                <w:szCs w:val="16"/>
              </w:rPr>
            </w:pPr>
          </w:p>
          <w:p w:rsidR="00BB0A8A" w:rsidRDefault="00BB0A8A" w:rsidP="00E567A3">
            <w:pPr>
              <w:tabs>
                <w:tab w:val="left" w:pos="394"/>
              </w:tabs>
              <w:ind w:right="355"/>
              <w:jc w:val="both"/>
              <w:rPr>
                <w:rFonts w:ascii="Arial" w:hAnsi="Arial" w:cs="Arial"/>
                <w:sz w:val="16"/>
                <w:szCs w:val="16"/>
              </w:rPr>
            </w:pPr>
          </w:p>
          <w:p w:rsidR="00BB0A8A" w:rsidRDefault="00BB0A8A" w:rsidP="00E567A3">
            <w:pPr>
              <w:tabs>
                <w:tab w:val="left" w:pos="394"/>
              </w:tabs>
              <w:ind w:right="355"/>
              <w:jc w:val="both"/>
              <w:rPr>
                <w:rFonts w:ascii="Arial" w:hAnsi="Arial" w:cs="Arial"/>
                <w:sz w:val="16"/>
                <w:szCs w:val="16"/>
              </w:rPr>
            </w:pPr>
          </w:p>
          <w:p w:rsidR="00BB0A8A" w:rsidRPr="001D0FEA" w:rsidRDefault="00BB0A8A" w:rsidP="00E567A3">
            <w:pPr>
              <w:tabs>
                <w:tab w:val="left" w:pos="394"/>
              </w:tabs>
              <w:ind w:right="355"/>
              <w:jc w:val="both"/>
              <w:rPr>
                <w:rFonts w:ascii="Arial" w:hAnsi="Arial" w:cs="Arial"/>
                <w:sz w:val="16"/>
                <w:szCs w:val="16"/>
              </w:rPr>
            </w:pPr>
          </w:p>
        </w:tc>
        <w:tc>
          <w:tcPr>
            <w:tcW w:w="4678" w:type="dxa"/>
            <w:gridSpan w:val="3"/>
            <w:tcBorders>
              <w:top w:val="single" w:sz="12" w:space="0" w:color="auto"/>
              <w:left w:val="nil"/>
              <w:bottom w:val="single" w:sz="12" w:space="0" w:color="auto"/>
              <w:right w:val="single" w:sz="12" w:space="0" w:color="auto"/>
            </w:tcBorders>
          </w:tcPr>
          <w:p w:rsidR="00BB0A8A" w:rsidRPr="0041194B" w:rsidRDefault="00BB0A8A" w:rsidP="00E567A3">
            <w:pPr>
              <w:pStyle w:val="Ttulo6"/>
              <w:ind w:right="355"/>
              <w:jc w:val="center"/>
              <w:rPr>
                <w:rFonts w:ascii="Arial" w:hAnsi="Arial" w:cs="Arial"/>
                <w:szCs w:val="16"/>
              </w:rPr>
            </w:pPr>
            <w:r w:rsidRPr="00CB1979">
              <w:rPr>
                <w:rFonts w:ascii="Arial" w:hAnsi="Arial" w:cs="Arial"/>
                <w:szCs w:val="16"/>
              </w:rPr>
              <w:t>CREDITOS</w:t>
            </w:r>
          </w:p>
          <w:p w:rsidR="00BB0A8A" w:rsidRPr="00CB1979" w:rsidRDefault="00BB0A8A" w:rsidP="00E567A3">
            <w:pPr>
              <w:ind w:right="355"/>
              <w:rPr>
                <w:rFonts w:ascii="Arial" w:hAnsi="Arial" w:cs="Arial"/>
                <w:sz w:val="16"/>
                <w:szCs w:val="16"/>
              </w:rPr>
            </w:pPr>
          </w:p>
          <w:p w:rsidR="00BB0A8A" w:rsidRPr="00CB1979" w:rsidRDefault="00BB0A8A" w:rsidP="00E41E3F">
            <w:pPr>
              <w:pStyle w:val="Prrafodelista"/>
              <w:numPr>
                <w:ilvl w:val="0"/>
                <w:numId w:val="19"/>
              </w:numPr>
              <w:tabs>
                <w:tab w:val="num" w:pos="360"/>
              </w:tabs>
              <w:ind w:left="356" w:right="355"/>
              <w:jc w:val="both"/>
              <w:rPr>
                <w:rFonts w:ascii="Arial" w:hAnsi="Arial" w:cs="Arial"/>
                <w:sz w:val="16"/>
                <w:szCs w:val="16"/>
              </w:rPr>
            </w:pPr>
            <w:r>
              <w:rPr>
                <w:rFonts w:ascii="Arial" w:hAnsi="Arial"/>
                <w:sz w:val="16"/>
              </w:rPr>
              <w:t>Por el valor de las amortizaciones mensuales con cargo a la</w:t>
            </w:r>
            <w:r>
              <w:rPr>
                <w:rFonts w:ascii="Arial" w:hAnsi="Arial"/>
                <w:color w:val="FF0000"/>
                <w:sz w:val="16"/>
              </w:rPr>
              <w:t xml:space="preserve"> </w:t>
            </w:r>
            <w:r>
              <w:rPr>
                <w:rFonts w:ascii="Arial" w:hAnsi="Arial"/>
                <w:sz w:val="16"/>
              </w:rPr>
              <w:t>subcuenta 450605 “Gastos de operación - Amortizaciones - Gastos anticipados”, cuando corresponda.</w:t>
            </w:r>
          </w:p>
          <w:p w:rsidR="00BB0A8A" w:rsidRPr="00955BA3" w:rsidRDefault="00BB0A8A" w:rsidP="00E567A3">
            <w:pPr>
              <w:pStyle w:val="Prrafodelista"/>
              <w:ind w:left="356" w:right="355"/>
              <w:jc w:val="both"/>
              <w:rPr>
                <w:rFonts w:ascii="Arial" w:hAnsi="Arial" w:cs="Arial"/>
                <w:sz w:val="14"/>
                <w:szCs w:val="16"/>
              </w:rPr>
            </w:pPr>
          </w:p>
          <w:p w:rsidR="00BB0A8A" w:rsidRPr="000A39ED" w:rsidRDefault="00BB0A8A" w:rsidP="00E41E3F">
            <w:pPr>
              <w:pStyle w:val="Prrafodelista"/>
              <w:numPr>
                <w:ilvl w:val="0"/>
                <w:numId w:val="19"/>
              </w:numPr>
              <w:ind w:left="356" w:right="355" w:hanging="356"/>
              <w:jc w:val="both"/>
              <w:rPr>
                <w:rFonts w:ascii="Arial" w:hAnsi="Arial" w:cs="Arial"/>
                <w:sz w:val="16"/>
                <w:szCs w:val="16"/>
              </w:rPr>
            </w:pPr>
            <w:r w:rsidRPr="000A39ED">
              <w:rPr>
                <w:rFonts w:ascii="Arial" w:hAnsi="Arial"/>
                <w:sz w:val="16"/>
                <w:szCs w:val="16"/>
              </w:rPr>
              <w:t xml:space="preserve">Por la cancelación de la partida respectiva cuando se ha    recibido todo el servicio que fue </w:t>
            </w:r>
            <w:proofErr w:type="spellStart"/>
            <w:r w:rsidRPr="000A39ED">
              <w:rPr>
                <w:rFonts w:ascii="Arial" w:hAnsi="Arial"/>
                <w:sz w:val="16"/>
                <w:szCs w:val="16"/>
              </w:rPr>
              <w:t>prepagado</w:t>
            </w:r>
            <w:proofErr w:type="spellEnd"/>
            <w:r w:rsidRPr="000A39ED">
              <w:rPr>
                <w:rFonts w:ascii="Arial" w:hAnsi="Arial"/>
                <w:sz w:val="16"/>
                <w:szCs w:val="16"/>
              </w:rPr>
              <w:t>.</w:t>
            </w:r>
          </w:p>
          <w:p w:rsidR="00BB0A8A" w:rsidRPr="00955BA3" w:rsidRDefault="00BB0A8A" w:rsidP="00E567A3">
            <w:pPr>
              <w:pStyle w:val="Prrafodelista"/>
              <w:rPr>
                <w:rFonts w:ascii="Arial" w:hAnsi="Arial" w:cs="Arial"/>
                <w:sz w:val="14"/>
                <w:szCs w:val="16"/>
              </w:rPr>
            </w:pPr>
          </w:p>
          <w:p w:rsidR="00BB0A8A" w:rsidRPr="001D0FEA" w:rsidRDefault="00BB0A8A" w:rsidP="00E41E3F">
            <w:pPr>
              <w:pStyle w:val="Prrafodelista"/>
              <w:numPr>
                <w:ilvl w:val="0"/>
                <w:numId w:val="19"/>
              </w:numPr>
              <w:ind w:left="356" w:right="355" w:hanging="356"/>
              <w:jc w:val="both"/>
              <w:rPr>
                <w:rFonts w:ascii="Arial" w:hAnsi="Arial" w:cs="Arial"/>
                <w:sz w:val="16"/>
                <w:szCs w:val="16"/>
              </w:rPr>
            </w:pPr>
            <w:r>
              <w:rPr>
                <w:rFonts w:ascii="Arial" w:hAnsi="Arial"/>
                <w:sz w:val="16"/>
              </w:rPr>
              <w:t>Por el valor de la alícuota mensual de la amortización correspondiente al valor registrado.</w:t>
            </w:r>
          </w:p>
          <w:p w:rsidR="00BB0A8A" w:rsidRPr="001D0FEA" w:rsidRDefault="00BB0A8A" w:rsidP="00E567A3">
            <w:pPr>
              <w:pStyle w:val="Prrafodelista"/>
              <w:rPr>
                <w:rFonts w:ascii="Arial" w:hAnsi="Arial" w:cs="Arial"/>
                <w:sz w:val="16"/>
                <w:szCs w:val="16"/>
              </w:rPr>
            </w:pPr>
          </w:p>
          <w:p w:rsidR="00BB0A8A" w:rsidRPr="00BB0A8A" w:rsidRDefault="00BB0A8A" w:rsidP="00E41E3F">
            <w:pPr>
              <w:pStyle w:val="Prrafodelista"/>
              <w:numPr>
                <w:ilvl w:val="0"/>
                <w:numId w:val="19"/>
              </w:numPr>
              <w:ind w:left="356" w:right="355" w:hanging="356"/>
              <w:jc w:val="both"/>
              <w:rPr>
                <w:rFonts w:ascii="Arial" w:hAnsi="Arial" w:cs="Arial"/>
                <w:sz w:val="16"/>
                <w:szCs w:val="16"/>
              </w:rPr>
            </w:pPr>
            <w:r w:rsidRPr="00431E62">
              <w:rPr>
                <w:rFonts w:ascii="Arial" w:hAnsi="Arial"/>
                <w:sz w:val="16"/>
              </w:rPr>
              <w:t>Por el cumplimiento del contrato o recuperación de los activos representativos de los derechos fiduciarios.</w:t>
            </w:r>
          </w:p>
          <w:p w:rsidR="00BB0A8A" w:rsidRPr="00BB0A8A" w:rsidRDefault="00BB0A8A" w:rsidP="00E567A3">
            <w:pPr>
              <w:pStyle w:val="Prrafodelista"/>
              <w:rPr>
                <w:rFonts w:ascii="Arial" w:hAnsi="Arial" w:cs="Arial"/>
                <w:sz w:val="16"/>
                <w:szCs w:val="16"/>
              </w:rPr>
            </w:pPr>
          </w:p>
          <w:p w:rsidR="00BB0A8A" w:rsidRDefault="00BB0A8A" w:rsidP="00E41E3F">
            <w:pPr>
              <w:pStyle w:val="Prrafodelista"/>
              <w:numPr>
                <w:ilvl w:val="0"/>
                <w:numId w:val="19"/>
              </w:numPr>
              <w:ind w:left="356" w:hanging="356"/>
              <w:jc w:val="both"/>
              <w:rPr>
                <w:rFonts w:ascii="Arial" w:hAnsi="Arial"/>
                <w:sz w:val="16"/>
              </w:rPr>
            </w:pPr>
            <w:r w:rsidRPr="00431E62">
              <w:rPr>
                <w:rFonts w:ascii="Arial" w:hAnsi="Arial"/>
                <w:sz w:val="16"/>
              </w:rPr>
              <w:t xml:space="preserve">Por el registro de las pérdidas o disminución de valor reportadas </w:t>
            </w:r>
            <w:r>
              <w:rPr>
                <w:rFonts w:ascii="Arial" w:hAnsi="Arial"/>
                <w:sz w:val="16"/>
              </w:rPr>
              <w:t>d</w:t>
            </w:r>
            <w:r w:rsidRPr="00431E62">
              <w:rPr>
                <w:rFonts w:ascii="Arial" w:hAnsi="Arial"/>
                <w:sz w:val="16"/>
              </w:rPr>
              <w:t>el fideicomiso, con contrapartida a la</w:t>
            </w:r>
            <w:r>
              <w:rPr>
                <w:rFonts w:ascii="Arial" w:hAnsi="Arial"/>
                <w:sz w:val="16"/>
              </w:rPr>
              <w:t xml:space="preserve"> respectiva subcuenta de la</w:t>
            </w:r>
            <w:r w:rsidRPr="00431E62">
              <w:rPr>
                <w:rFonts w:ascii="Arial" w:hAnsi="Arial"/>
                <w:sz w:val="16"/>
              </w:rPr>
              <w:t xml:space="preserve"> cuenta 4</w:t>
            </w:r>
            <w:r>
              <w:rPr>
                <w:rFonts w:ascii="Arial" w:hAnsi="Arial"/>
                <w:sz w:val="16"/>
              </w:rPr>
              <w:t>1</w:t>
            </w:r>
            <w:r w:rsidRPr="00431E62">
              <w:rPr>
                <w:rFonts w:ascii="Arial" w:hAnsi="Arial"/>
                <w:sz w:val="16"/>
              </w:rPr>
              <w:t>04 “Pérdida por</w:t>
            </w:r>
            <w:r>
              <w:rPr>
                <w:rFonts w:ascii="Arial" w:hAnsi="Arial"/>
                <w:sz w:val="16"/>
              </w:rPr>
              <w:t xml:space="preserve"> ajustes o valuación de derechos fiduciarios”</w:t>
            </w:r>
            <w:r w:rsidRPr="00431E62">
              <w:rPr>
                <w:rFonts w:ascii="Arial" w:hAnsi="Arial"/>
                <w:sz w:val="16"/>
              </w:rPr>
              <w:t>.</w:t>
            </w:r>
          </w:p>
          <w:p w:rsidR="00BB0A8A" w:rsidRPr="00BB0A8A" w:rsidRDefault="00BB0A8A" w:rsidP="00E567A3">
            <w:pPr>
              <w:pStyle w:val="Prrafodelista"/>
              <w:rPr>
                <w:rFonts w:ascii="Arial" w:hAnsi="Arial"/>
                <w:sz w:val="16"/>
              </w:rPr>
            </w:pPr>
          </w:p>
          <w:p w:rsidR="00BB0A8A" w:rsidRPr="00ED3F2E" w:rsidRDefault="00BB0A8A" w:rsidP="00E41E3F">
            <w:pPr>
              <w:pStyle w:val="Prrafodelista"/>
              <w:numPr>
                <w:ilvl w:val="0"/>
                <w:numId w:val="19"/>
              </w:numPr>
              <w:ind w:left="356" w:hanging="356"/>
              <w:jc w:val="both"/>
              <w:rPr>
                <w:rFonts w:ascii="Arial" w:hAnsi="Arial"/>
                <w:sz w:val="16"/>
              </w:rPr>
            </w:pPr>
            <w:r w:rsidRPr="00BB0A8A">
              <w:rPr>
                <w:rFonts w:ascii="Arial" w:hAnsi="Arial"/>
                <w:sz w:val="16"/>
              </w:rPr>
              <w:t xml:space="preserve">Por la negociación a través de cesión ordinaria de los derechos fiduciarios, que deberán incluir, el principal y los rubros accesorios del activo </w:t>
            </w:r>
            <w:proofErr w:type="spellStart"/>
            <w:r w:rsidRPr="00BB0A8A">
              <w:rPr>
                <w:rFonts w:ascii="Arial" w:hAnsi="Arial"/>
                <w:sz w:val="16"/>
              </w:rPr>
              <w:t>fideicomitido</w:t>
            </w:r>
            <w:proofErr w:type="spellEnd"/>
            <w:r w:rsidRPr="00BB0A8A">
              <w:rPr>
                <w:rFonts w:ascii="Arial" w:hAnsi="Arial"/>
                <w:sz w:val="16"/>
              </w:rPr>
              <w:t xml:space="preserve">.  La utilidad que se genere en la venta de los derechos fiduciarios se acreditará a la cuenta </w:t>
            </w:r>
            <w:r>
              <w:rPr>
                <w:rFonts w:ascii="Arial" w:hAnsi="Arial"/>
                <w:sz w:val="16"/>
              </w:rPr>
              <w:t>5306</w:t>
            </w:r>
            <w:r w:rsidRPr="00431E62">
              <w:rPr>
                <w:rFonts w:ascii="Arial" w:hAnsi="Arial"/>
                <w:sz w:val="16"/>
              </w:rPr>
              <w:t xml:space="preserve"> “</w:t>
            </w:r>
            <w:r>
              <w:rPr>
                <w:rFonts w:ascii="Arial" w:hAnsi="Arial"/>
                <w:sz w:val="16"/>
              </w:rPr>
              <w:t>Ganancia por ajuste o valuación de derechos fiduciarios”</w:t>
            </w:r>
            <w:r w:rsidRPr="00BB0A8A">
              <w:rPr>
                <w:rFonts w:ascii="Arial" w:hAnsi="Arial"/>
                <w:sz w:val="16"/>
              </w:rPr>
              <w:t>, en tanto que la</w:t>
            </w:r>
            <w:r>
              <w:rPr>
                <w:rFonts w:ascii="Arial" w:hAnsi="Arial"/>
                <w:sz w:val="16"/>
              </w:rPr>
              <w:t xml:space="preserve">s pérdidas se debitarán a la </w:t>
            </w:r>
            <w:r w:rsidRPr="00BB0A8A">
              <w:rPr>
                <w:rFonts w:ascii="Arial" w:hAnsi="Arial"/>
                <w:sz w:val="16"/>
              </w:rPr>
              <w:t xml:space="preserve">cuenta </w:t>
            </w:r>
            <w:r w:rsidRPr="00431E62">
              <w:rPr>
                <w:rFonts w:ascii="Arial" w:hAnsi="Arial"/>
                <w:sz w:val="16"/>
              </w:rPr>
              <w:t>4</w:t>
            </w:r>
            <w:r>
              <w:rPr>
                <w:rFonts w:ascii="Arial" w:hAnsi="Arial"/>
                <w:sz w:val="16"/>
              </w:rPr>
              <w:t>1</w:t>
            </w:r>
            <w:r w:rsidRPr="00431E62">
              <w:rPr>
                <w:rFonts w:ascii="Arial" w:hAnsi="Arial"/>
                <w:sz w:val="16"/>
              </w:rPr>
              <w:t>04 “Pérdida por</w:t>
            </w:r>
            <w:r>
              <w:rPr>
                <w:rFonts w:ascii="Arial" w:hAnsi="Arial"/>
                <w:sz w:val="16"/>
              </w:rPr>
              <w:t xml:space="preserve"> ajustes o valuación de derechos fiduciarios”</w:t>
            </w:r>
            <w:r w:rsidRPr="00BB0A8A">
              <w:rPr>
                <w:rFonts w:ascii="Arial" w:hAnsi="Arial"/>
                <w:sz w:val="16"/>
              </w:rPr>
              <w:t>. Para determinar la utilidad o pérdida respectiva de la operación, se deberá considerar el valor recibido  respecto del valor en libros de los derechos fiduciarios.</w:t>
            </w:r>
          </w:p>
          <w:p w:rsidR="00BB0A8A" w:rsidRPr="00BB0A8A" w:rsidRDefault="00BB0A8A" w:rsidP="00E567A3">
            <w:pPr>
              <w:pStyle w:val="Prrafodelista"/>
              <w:ind w:left="356"/>
              <w:jc w:val="both"/>
              <w:rPr>
                <w:rFonts w:ascii="Arial" w:hAnsi="Arial"/>
                <w:sz w:val="16"/>
              </w:rPr>
            </w:pPr>
          </w:p>
          <w:p w:rsidR="00BB0A8A" w:rsidRPr="00BB0A8A" w:rsidRDefault="00BB0A8A" w:rsidP="00E41E3F">
            <w:pPr>
              <w:pStyle w:val="Prrafodelista"/>
              <w:numPr>
                <w:ilvl w:val="0"/>
                <w:numId w:val="19"/>
              </w:numPr>
              <w:ind w:left="356" w:right="355" w:hanging="356"/>
              <w:jc w:val="both"/>
              <w:rPr>
                <w:rFonts w:ascii="Arial" w:hAnsi="Arial" w:cs="Arial"/>
                <w:sz w:val="16"/>
                <w:szCs w:val="16"/>
              </w:rPr>
            </w:pPr>
            <w:r w:rsidRPr="00431E62">
              <w:rPr>
                <w:rFonts w:ascii="Arial" w:hAnsi="Arial"/>
                <w:sz w:val="16"/>
              </w:rPr>
              <w:t xml:space="preserve">Por las liquidaciones parciales o definitivas del fideicomiso o por el reparto periódico de beneficios, sin que éstos provengan de rendimientos prefijados. Para determinar las utilidades o pérdidas derivadas de la operación se considerarán todos los rubros conexos con el activo </w:t>
            </w:r>
            <w:proofErr w:type="spellStart"/>
            <w:r w:rsidRPr="00431E62">
              <w:rPr>
                <w:rFonts w:ascii="Arial" w:hAnsi="Arial"/>
                <w:sz w:val="16"/>
              </w:rPr>
              <w:t>fideicomitido</w:t>
            </w:r>
            <w:proofErr w:type="spellEnd"/>
            <w:r w:rsidRPr="00431E62">
              <w:rPr>
                <w:rFonts w:ascii="Arial" w:hAnsi="Arial"/>
                <w:sz w:val="16"/>
              </w:rPr>
              <w:t>.</w:t>
            </w:r>
          </w:p>
          <w:p w:rsidR="00BB0A8A" w:rsidRPr="00BB0A8A" w:rsidRDefault="00BB0A8A" w:rsidP="00E567A3">
            <w:pPr>
              <w:pStyle w:val="Prrafodelista"/>
              <w:ind w:left="356" w:right="355"/>
              <w:jc w:val="both"/>
              <w:rPr>
                <w:rFonts w:ascii="Arial" w:hAnsi="Arial" w:cs="Arial"/>
                <w:sz w:val="16"/>
                <w:szCs w:val="16"/>
              </w:rPr>
            </w:pPr>
          </w:p>
          <w:p w:rsidR="00BB0A8A" w:rsidRPr="00ED3F2E" w:rsidRDefault="00BB0A8A" w:rsidP="00E41E3F">
            <w:pPr>
              <w:pStyle w:val="Prrafodelista"/>
              <w:numPr>
                <w:ilvl w:val="0"/>
                <w:numId w:val="19"/>
              </w:numPr>
              <w:ind w:left="356" w:right="355" w:hanging="356"/>
              <w:jc w:val="both"/>
              <w:rPr>
                <w:rFonts w:ascii="Arial" w:hAnsi="Arial" w:cs="Arial"/>
                <w:sz w:val="16"/>
                <w:szCs w:val="16"/>
              </w:rPr>
            </w:pPr>
            <w:r w:rsidRPr="00431E62">
              <w:rPr>
                <w:rFonts w:ascii="Arial" w:hAnsi="Arial"/>
                <w:sz w:val="16"/>
              </w:rPr>
              <w:t xml:space="preserve">Por el valor correspondiente y proporcional de los derechos fiduciarios cuando se liquide el fideicomiso o a su vencimiento.  Para la determinación de la utilidad o pérdida de la operación, se deberá incluir todos los rubros relacionados con los activos </w:t>
            </w:r>
            <w:proofErr w:type="spellStart"/>
            <w:r w:rsidRPr="00431E62">
              <w:rPr>
                <w:rFonts w:ascii="Arial" w:hAnsi="Arial"/>
                <w:sz w:val="16"/>
              </w:rPr>
              <w:t>fideicomitidos</w:t>
            </w:r>
            <w:proofErr w:type="spellEnd"/>
            <w:r w:rsidRPr="00431E62">
              <w:rPr>
                <w:rFonts w:ascii="Arial" w:hAnsi="Arial"/>
                <w:sz w:val="16"/>
              </w:rPr>
              <w:t>.</w:t>
            </w:r>
          </w:p>
          <w:p w:rsidR="00ED3F2E" w:rsidRPr="00ED3F2E" w:rsidRDefault="00ED3F2E" w:rsidP="00ED3F2E">
            <w:pPr>
              <w:pStyle w:val="Prrafodelista"/>
              <w:rPr>
                <w:rFonts w:ascii="Arial" w:hAnsi="Arial" w:cs="Arial"/>
                <w:sz w:val="16"/>
                <w:szCs w:val="16"/>
              </w:rPr>
            </w:pPr>
          </w:p>
          <w:p w:rsidR="00ED3F2E" w:rsidRDefault="00ED3F2E" w:rsidP="00E41E3F">
            <w:pPr>
              <w:numPr>
                <w:ilvl w:val="0"/>
                <w:numId w:val="91"/>
              </w:numPr>
              <w:jc w:val="both"/>
              <w:rPr>
                <w:rFonts w:ascii="Arial" w:hAnsi="Arial"/>
                <w:sz w:val="16"/>
              </w:rPr>
            </w:pPr>
            <w:r>
              <w:rPr>
                <w:rFonts w:ascii="Arial" w:hAnsi="Arial"/>
                <w:sz w:val="16"/>
              </w:rPr>
              <w:t>Por la porción mensual de las provisiones determinadas por la entidad</w:t>
            </w:r>
          </w:p>
          <w:p w:rsidR="00ED3F2E" w:rsidRDefault="00ED3F2E" w:rsidP="00ED3F2E">
            <w:pPr>
              <w:jc w:val="both"/>
              <w:rPr>
                <w:rFonts w:ascii="Arial" w:hAnsi="Arial"/>
                <w:sz w:val="16"/>
              </w:rPr>
            </w:pPr>
          </w:p>
          <w:p w:rsidR="00ED3F2E" w:rsidRPr="00ED3F2E" w:rsidRDefault="00ED3F2E" w:rsidP="00E41E3F">
            <w:pPr>
              <w:pStyle w:val="Prrafodelista"/>
              <w:numPr>
                <w:ilvl w:val="0"/>
                <w:numId w:val="92"/>
              </w:numPr>
              <w:ind w:left="356" w:right="355" w:hanging="356"/>
              <w:jc w:val="both"/>
              <w:rPr>
                <w:rFonts w:ascii="Arial" w:hAnsi="Arial" w:cs="Arial"/>
                <w:sz w:val="16"/>
                <w:szCs w:val="16"/>
              </w:rPr>
            </w:pPr>
            <w:r>
              <w:rPr>
                <w:rFonts w:ascii="Arial" w:hAnsi="Arial"/>
                <w:sz w:val="16"/>
              </w:rPr>
              <w:t>Por los valores adicionales que requiere la entidad, determinadas por las auditorías externas o por la Superintendencia de Bancos.</w:t>
            </w:r>
          </w:p>
        </w:tc>
      </w:tr>
      <w:tr w:rsidR="00955BA3" w:rsidRPr="00CB1979" w:rsidTr="00ED3F2E">
        <w:trPr>
          <w:cantSplit/>
          <w:trHeight w:val="361"/>
        </w:trPr>
        <w:tc>
          <w:tcPr>
            <w:tcW w:w="4716" w:type="dxa"/>
            <w:gridSpan w:val="3"/>
            <w:tcBorders>
              <w:top w:val="single" w:sz="12" w:space="0" w:color="auto"/>
              <w:left w:val="single" w:sz="12" w:space="0" w:color="auto"/>
              <w:bottom w:val="single" w:sz="12" w:space="0" w:color="auto"/>
              <w:right w:val="single" w:sz="12" w:space="0" w:color="auto"/>
            </w:tcBorders>
          </w:tcPr>
          <w:p w:rsidR="00955BA3" w:rsidRPr="00CB1979" w:rsidRDefault="00955BA3" w:rsidP="00E567A3">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3"/>
            <w:tcBorders>
              <w:top w:val="single" w:sz="12" w:space="0" w:color="auto"/>
              <w:left w:val="single" w:sz="12" w:space="0" w:color="auto"/>
              <w:bottom w:val="single" w:sz="12" w:space="0" w:color="auto"/>
              <w:right w:val="single" w:sz="12" w:space="0" w:color="auto"/>
            </w:tcBorders>
          </w:tcPr>
          <w:p w:rsidR="00955BA3" w:rsidRDefault="00955BA3" w:rsidP="007B22E3">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955BA3" w:rsidRPr="00CB1979" w:rsidRDefault="00955BA3" w:rsidP="007B22E3">
            <w:pPr>
              <w:pStyle w:val="Ttulo1"/>
              <w:jc w:val="left"/>
              <w:rPr>
                <w:rFonts w:ascii="Arial" w:hAnsi="Arial" w:cs="Arial"/>
                <w:sz w:val="16"/>
                <w:szCs w:val="16"/>
              </w:rPr>
            </w:pPr>
            <w:r>
              <w:rPr>
                <w:rFonts w:ascii="Arial" w:hAnsi="Arial" w:cs="Arial"/>
                <w:sz w:val="16"/>
                <w:szCs w:val="16"/>
              </w:rPr>
              <w:t>11 de julio del 2013</w:t>
            </w:r>
          </w:p>
        </w:tc>
      </w:tr>
    </w:tbl>
    <w:p w:rsidR="00D5596D" w:rsidRDefault="00D5596D" w:rsidP="00AE06AC">
      <w:pPr>
        <w:jc w:val="both"/>
        <w:rPr>
          <w:rFonts w:ascii="Arial" w:hAnsi="Arial" w:cs="Arial"/>
          <w:sz w:val="16"/>
          <w:szCs w:val="16"/>
        </w:rPr>
      </w:pPr>
    </w:p>
    <w:sectPr w:rsidR="00D5596D" w:rsidSect="00AD392C">
      <w:headerReference w:type="default" r:id="rId9"/>
      <w:pgSz w:w="11907" w:h="16840" w:code="9"/>
      <w:pgMar w:top="1195" w:right="1296" w:bottom="1195"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369" w:rsidRDefault="00345369" w:rsidP="00C408CC">
      <w:r>
        <w:separator/>
      </w:r>
    </w:p>
  </w:endnote>
  <w:endnote w:type="continuationSeparator" w:id="0">
    <w:p w:rsidR="00345369" w:rsidRDefault="00345369" w:rsidP="00C40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badi MT Condensed Light">
    <w:altName w:val="Arial Narro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369" w:rsidRDefault="00345369" w:rsidP="00C408CC">
      <w:r>
        <w:separator/>
      </w:r>
    </w:p>
  </w:footnote>
  <w:footnote w:type="continuationSeparator" w:id="0">
    <w:p w:rsidR="00345369" w:rsidRDefault="00345369" w:rsidP="00C408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E43" w:rsidRDefault="00A93E43" w:rsidP="00C408CC">
    <w:pPr>
      <w:pStyle w:val="Encabezado"/>
      <w:jc w:val="right"/>
    </w:pPr>
  </w:p>
  <w:p w:rsidR="00A93E43" w:rsidRDefault="00A93E4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C6612"/>
    <w:multiLevelType w:val="hybridMultilevel"/>
    <w:tmpl w:val="797877EC"/>
    <w:lvl w:ilvl="0" w:tplc="6898EE88">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
    <w:nsid w:val="013F6EFE"/>
    <w:multiLevelType w:val="singleLevel"/>
    <w:tmpl w:val="0409000F"/>
    <w:lvl w:ilvl="0">
      <w:start w:val="1"/>
      <w:numFmt w:val="decimal"/>
      <w:lvlText w:val="%1."/>
      <w:lvlJc w:val="left"/>
      <w:pPr>
        <w:tabs>
          <w:tab w:val="num" w:pos="360"/>
        </w:tabs>
        <w:ind w:left="360" w:hanging="360"/>
      </w:pPr>
    </w:lvl>
  </w:abstractNum>
  <w:abstractNum w:abstractNumId="2">
    <w:nsid w:val="01CE71CC"/>
    <w:multiLevelType w:val="hybridMultilevel"/>
    <w:tmpl w:val="EC74ACBE"/>
    <w:lvl w:ilvl="0" w:tplc="F9EECA06">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nsid w:val="01ED006C"/>
    <w:multiLevelType w:val="hybridMultilevel"/>
    <w:tmpl w:val="AA065C32"/>
    <w:lvl w:ilvl="0" w:tplc="FF6EDAA2">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2262A6E"/>
    <w:multiLevelType w:val="hybridMultilevel"/>
    <w:tmpl w:val="D1B4A392"/>
    <w:lvl w:ilvl="0" w:tplc="7A08FEA0">
      <w:start w:val="1"/>
      <w:numFmt w:val="decimal"/>
      <w:lvlText w:val="%1."/>
      <w:lvlJc w:val="left"/>
      <w:pPr>
        <w:ind w:left="676"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02AA551F"/>
    <w:multiLevelType w:val="hybridMultilevel"/>
    <w:tmpl w:val="BACC9994"/>
    <w:lvl w:ilvl="0" w:tplc="46467690">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049E502E"/>
    <w:multiLevelType w:val="hybridMultilevel"/>
    <w:tmpl w:val="918EA13A"/>
    <w:lvl w:ilvl="0" w:tplc="5B646E3A">
      <w:start w:val="3"/>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nsid w:val="04D22E04"/>
    <w:multiLevelType w:val="hybridMultilevel"/>
    <w:tmpl w:val="08B0CA6A"/>
    <w:lvl w:ilvl="0" w:tplc="F5E26214">
      <w:start w:val="2"/>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08F71EFD"/>
    <w:multiLevelType w:val="hybridMultilevel"/>
    <w:tmpl w:val="FB0A3FA6"/>
    <w:lvl w:ilvl="0" w:tplc="FAC282F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09FA679C"/>
    <w:multiLevelType w:val="singleLevel"/>
    <w:tmpl w:val="42BA3A96"/>
    <w:lvl w:ilvl="0">
      <w:start w:val="1"/>
      <w:numFmt w:val="decimal"/>
      <w:lvlText w:val="%1."/>
      <w:lvlJc w:val="left"/>
      <w:pPr>
        <w:tabs>
          <w:tab w:val="num" w:pos="360"/>
        </w:tabs>
        <w:ind w:left="360" w:hanging="360"/>
      </w:pPr>
      <w:rPr>
        <w:b w:val="0"/>
        <w:i w:val="0"/>
      </w:rPr>
    </w:lvl>
  </w:abstractNum>
  <w:abstractNum w:abstractNumId="10">
    <w:nsid w:val="0C001BED"/>
    <w:multiLevelType w:val="hybridMultilevel"/>
    <w:tmpl w:val="21004042"/>
    <w:lvl w:ilvl="0" w:tplc="E920FA18">
      <w:start w:val="2"/>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nsid w:val="0C9C786D"/>
    <w:multiLevelType w:val="singleLevel"/>
    <w:tmpl w:val="30E89318"/>
    <w:lvl w:ilvl="0">
      <w:start w:val="1"/>
      <w:numFmt w:val="decimal"/>
      <w:lvlText w:val="%1."/>
      <w:lvlJc w:val="left"/>
      <w:pPr>
        <w:tabs>
          <w:tab w:val="num" w:pos="360"/>
        </w:tabs>
        <w:ind w:left="360" w:hanging="360"/>
      </w:pPr>
      <w:rPr>
        <w:b w:val="0"/>
        <w:i w:val="0"/>
      </w:rPr>
    </w:lvl>
  </w:abstractNum>
  <w:abstractNum w:abstractNumId="12">
    <w:nsid w:val="0E4B1446"/>
    <w:multiLevelType w:val="hybridMultilevel"/>
    <w:tmpl w:val="FE6E8BA0"/>
    <w:lvl w:ilvl="0" w:tplc="9C6EC8A6">
      <w:start w:val="1"/>
      <w:numFmt w:val="decimal"/>
      <w:lvlText w:val="%1."/>
      <w:lvlJc w:val="left"/>
      <w:pPr>
        <w:ind w:left="378" w:hanging="360"/>
      </w:pPr>
      <w:rPr>
        <w:rFonts w:ascii="Arial" w:hAnsi="Aria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nsid w:val="0F3F0F6B"/>
    <w:multiLevelType w:val="singleLevel"/>
    <w:tmpl w:val="6D7CB9D8"/>
    <w:lvl w:ilvl="0">
      <w:start w:val="2"/>
      <w:numFmt w:val="decimal"/>
      <w:lvlText w:val="%1."/>
      <w:lvlJc w:val="left"/>
      <w:pPr>
        <w:tabs>
          <w:tab w:val="num" w:pos="360"/>
        </w:tabs>
        <w:ind w:left="360" w:hanging="360"/>
      </w:pPr>
      <w:rPr>
        <w:rFonts w:hint="default"/>
        <w:b w:val="0"/>
      </w:rPr>
    </w:lvl>
  </w:abstractNum>
  <w:abstractNum w:abstractNumId="14">
    <w:nsid w:val="116A53DA"/>
    <w:multiLevelType w:val="singleLevel"/>
    <w:tmpl w:val="42BA3A96"/>
    <w:lvl w:ilvl="0">
      <w:start w:val="1"/>
      <w:numFmt w:val="decimal"/>
      <w:lvlText w:val="%1."/>
      <w:lvlJc w:val="left"/>
      <w:pPr>
        <w:tabs>
          <w:tab w:val="num" w:pos="360"/>
        </w:tabs>
        <w:ind w:left="360" w:hanging="360"/>
      </w:pPr>
      <w:rPr>
        <w:b w:val="0"/>
        <w:i w:val="0"/>
      </w:rPr>
    </w:lvl>
  </w:abstractNum>
  <w:abstractNum w:abstractNumId="15">
    <w:nsid w:val="1278463A"/>
    <w:multiLevelType w:val="hybridMultilevel"/>
    <w:tmpl w:val="5B8A138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nsid w:val="14AA7649"/>
    <w:multiLevelType w:val="hybridMultilevel"/>
    <w:tmpl w:val="50903E94"/>
    <w:lvl w:ilvl="0" w:tplc="B22274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155212B3"/>
    <w:multiLevelType w:val="hybridMultilevel"/>
    <w:tmpl w:val="2F2C1838"/>
    <w:lvl w:ilvl="0" w:tplc="390E23F0">
      <w:start w:val="3"/>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nsid w:val="190348E8"/>
    <w:multiLevelType w:val="hybridMultilevel"/>
    <w:tmpl w:val="1ACEB00A"/>
    <w:lvl w:ilvl="0" w:tplc="0CFA238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1AFA0E1A"/>
    <w:multiLevelType w:val="hybridMultilevel"/>
    <w:tmpl w:val="526EA42E"/>
    <w:lvl w:ilvl="0" w:tplc="50BA434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1C0B126E"/>
    <w:multiLevelType w:val="hybridMultilevel"/>
    <w:tmpl w:val="57EC5C7C"/>
    <w:lvl w:ilvl="0" w:tplc="0A0A63C0">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1">
    <w:nsid w:val="1D5A32B6"/>
    <w:multiLevelType w:val="hybridMultilevel"/>
    <w:tmpl w:val="4056B4AC"/>
    <w:lvl w:ilvl="0" w:tplc="36C21A8E">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nsid w:val="1E9900F8"/>
    <w:multiLevelType w:val="hybridMultilevel"/>
    <w:tmpl w:val="9F5C145E"/>
    <w:lvl w:ilvl="0" w:tplc="40B0305A">
      <w:start w:val="2"/>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nsid w:val="21810E45"/>
    <w:multiLevelType w:val="hybridMultilevel"/>
    <w:tmpl w:val="9BE2C8B2"/>
    <w:lvl w:ilvl="0" w:tplc="B22274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2228073E"/>
    <w:multiLevelType w:val="hybridMultilevel"/>
    <w:tmpl w:val="FE849BB8"/>
    <w:lvl w:ilvl="0" w:tplc="EFECB3FC">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5">
    <w:nsid w:val="24D7038C"/>
    <w:multiLevelType w:val="singleLevel"/>
    <w:tmpl w:val="42BA3A96"/>
    <w:lvl w:ilvl="0">
      <w:start w:val="1"/>
      <w:numFmt w:val="decimal"/>
      <w:lvlText w:val="%1."/>
      <w:lvlJc w:val="left"/>
      <w:pPr>
        <w:tabs>
          <w:tab w:val="num" w:pos="360"/>
        </w:tabs>
        <w:ind w:left="360" w:hanging="360"/>
      </w:pPr>
      <w:rPr>
        <w:b w:val="0"/>
        <w:i w:val="0"/>
      </w:rPr>
    </w:lvl>
  </w:abstractNum>
  <w:abstractNum w:abstractNumId="26">
    <w:nsid w:val="25992112"/>
    <w:multiLevelType w:val="hybridMultilevel"/>
    <w:tmpl w:val="BDA05076"/>
    <w:lvl w:ilvl="0" w:tplc="645445D4">
      <w:start w:val="1"/>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nsid w:val="26315E2D"/>
    <w:multiLevelType w:val="hybridMultilevel"/>
    <w:tmpl w:val="4FAE2266"/>
    <w:lvl w:ilvl="0" w:tplc="04766FD2">
      <w:start w:val="5"/>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nsid w:val="27257E8B"/>
    <w:multiLevelType w:val="hybridMultilevel"/>
    <w:tmpl w:val="F3360B9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9">
    <w:nsid w:val="2A7E4DC5"/>
    <w:multiLevelType w:val="hybridMultilevel"/>
    <w:tmpl w:val="F3360B9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nsid w:val="2B51738D"/>
    <w:multiLevelType w:val="singleLevel"/>
    <w:tmpl w:val="FA38F0AE"/>
    <w:lvl w:ilvl="0">
      <w:start w:val="1"/>
      <w:numFmt w:val="decimal"/>
      <w:lvlText w:val="%1."/>
      <w:lvlJc w:val="left"/>
      <w:pPr>
        <w:tabs>
          <w:tab w:val="num" w:pos="360"/>
        </w:tabs>
        <w:ind w:left="360" w:hanging="360"/>
      </w:pPr>
      <w:rPr>
        <w:rFonts w:hint="default"/>
        <w:b w:val="0"/>
        <w:color w:val="auto"/>
      </w:rPr>
    </w:lvl>
  </w:abstractNum>
  <w:abstractNum w:abstractNumId="31">
    <w:nsid w:val="2C7708A7"/>
    <w:multiLevelType w:val="hybridMultilevel"/>
    <w:tmpl w:val="5B4E1322"/>
    <w:lvl w:ilvl="0" w:tplc="D1A40294">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nsid w:val="2D4F66CF"/>
    <w:multiLevelType w:val="singleLevel"/>
    <w:tmpl w:val="DF926454"/>
    <w:lvl w:ilvl="0">
      <w:start w:val="1"/>
      <w:numFmt w:val="decimal"/>
      <w:lvlText w:val="%1."/>
      <w:lvlJc w:val="left"/>
      <w:pPr>
        <w:tabs>
          <w:tab w:val="num" w:pos="360"/>
        </w:tabs>
        <w:ind w:left="360" w:hanging="360"/>
      </w:pPr>
      <w:rPr>
        <w:b w:val="0"/>
        <w:i w:val="0"/>
        <w:lang w:val="es-EC"/>
      </w:rPr>
    </w:lvl>
  </w:abstractNum>
  <w:abstractNum w:abstractNumId="33">
    <w:nsid w:val="2E2C136F"/>
    <w:multiLevelType w:val="hybridMultilevel"/>
    <w:tmpl w:val="69B8478C"/>
    <w:lvl w:ilvl="0" w:tplc="6BDE91DE">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4">
    <w:nsid w:val="36A77013"/>
    <w:multiLevelType w:val="hybridMultilevel"/>
    <w:tmpl w:val="C4769C86"/>
    <w:lvl w:ilvl="0" w:tplc="C624E074">
      <w:start w:val="10"/>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5">
    <w:nsid w:val="37654E4B"/>
    <w:multiLevelType w:val="hybridMultilevel"/>
    <w:tmpl w:val="AF3E485C"/>
    <w:lvl w:ilvl="0" w:tplc="7742AE9E">
      <w:start w:val="1"/>
      <w:numFmt w:val="decimal"/>
      <w:lvlText w:val="%1."/>
      <w:lvlJc w:val="left"/>
      <w:pPr>
        <w:ind w:left="378" w:hanging="360"/>
      </w:pPr>
      <w:rPr>
        <w:rFonts w:ascii="Arial" w:hAnsi="Aria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6">
    <w:nsid w:val="382D5A01"/>
    <w:multiLevelType w:val="hybridMultilevel"/>
    <w:tmpl w:val="31609AE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38820153"/>
    <w:multiLevelType w:val="singleLevel"/>
    <w:tmpl w:val="799A797A"/>
    <w:lvl w:ilvl="0">
      <w:start w:val="1"/>
      <w:numFmt w:val="decimal"/>
      <w:lvlText w:val="%1."/>
      <w:lvlJc w:val="left"/>
      <w:pPr>
        <w:tabs>
          <w:tab w:val="num" w:pos="360"/>
        </w:tabs>
        <w:ind w:left="360" w:hanging="360"/>
      </w:pPr>
      <w:rPr>
        <w:b w:val="0"/>
      </w:rPr>
    </w:lvl>
  </w:abstractNum>
  <w:abstractNum w:abstractNumId="38">
    <w:nsid w:val="393F7026"/>
    <w:multiLevelType w:val="hybridMultilevel"/>
    <w:tmpl w:val="4BCC5448"/>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9">
    <w:nsid w:val="39C86199"/>
    <w:multiLevelType w:val="hybridMultilevel"/>
    <w:tmpl w:val="3FA297D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0">
    <w:nsid w:val="3A1F06B2"/>
    <w:multiLevelType w:val="hybridMultilevel"/>
    <w:tmpl w:val="73E46030"/>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1">
    <w:nsid w:val="3A547377"/>
    <w:multiLevelType w:val="hybridMultilevel"/>
    <w:tmpl w:val="47D04372"/>
    <w:lvl w:ilvl="0" w:tplc="8EC0E6D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3AFF7A72"/>
    <w:multiLevelType w:val="hybridMultilevel"/>
    <w:tmpl w:val="94F04F3C"/>
    <w:lvl w:ilvl="0" w:tplc="C4F0E3E6">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3">
    <w:nsid w:val="3B336139"/>
    <w:multiLevelType w:val="hybridMultilevel"/>
    <w:tmpl w:val="1F9644B6"/>
    <w:lvl w:ilvl="0" w:tplc="64D81726">
      <w:start w:val="4"/>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4">
    <w:nsid w:val="3F6A76DC"/>
    <w:multiLevelType w:val="hybridMultilevel"/>
    <w:tmpl w:val="11903136"/>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5">
    <w:nsid w:val="3FF902F3"/>
    <w:multiLevelType w:val="hybridMultilevel"/>
    <w:tmpl w:val="A1AE0FA0"/>
    <w:lvl w:ilvl="0" w:tplc="F63AB454">
      <w:start w:val="2"/>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6">
    <w:nsid w:val="42045C27"/>
    <w:multiLevelType w:val="hybridMultilevel"/>
    <w:tmpl w:val="4FE6B82C"/>
    <w:lvl w:ilvl="0" w:tplc="4646769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nsid w:val="43403EA2"/>
    <w:multiLevelType w:val="hybridMultilevel"/>
    <w:tmpl w:val="A34E9450"/>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8">
    <w:nsid w:val="45F05CE5"/>
    <w:multiLevelType w:val="hybridMultilevel"/>
    <w:tmpl w:val="10AC19EE"/>
    <w:lvl w:ilvl="0" w:tplc="8ABE448E">
      <w:start w:val="1"/>
      <w:numFmt w:val="decimal"/>
      <w:lvlText w:val="%1."/>
      <w:lvlJc w:val="left"/>
      <w:pPr>
        <w:ind w:left="676"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9">
    <w:nsid w:val="45F57CB3"/>
    <w:multiLevelType w:val="hybridMultilevel"/>
    <w:tmpl w:val="63A2C61A"/>
    <w:lvl w:ilvl="0" w:tplc="FF0E5E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nsid w:val="48CD1E2A"/>
    <w:multiLevelType w:val="hybridMultilevel"/>
    <w:tmpl w:val="C4709C50"/>
    <w:lvl w:ilvl="0" w:tplc="50BA434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nsid w:val="4B430905"/>
    <w:multiLevelType w:val="hybridMultilevel"/>
    <w:tmpl w:val="7DFC96C4"/>
    <w:lvl w:ilvl="0" w:tplc="BC1E5802">
      <w:start w:val="1"/>
      <w:numFmt w:val="decimal"/>
      <w:lvlText w:val="%1."/>
      <w:lvlJc w:val="left"/>
      <w:pPr>
        <w:ind w:left="378" w:hanging="360"/>
      </w:pPr>
      <w:rPr>
        <w:rFonts w:ascii="Arial" w:hAnsi="Aria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2">
    <w:nsid w:val="4B606D76"/>
    <w:multiLevelType w:val="singleLevel"/>
    <w:tmpl w:val="1D3AA7EC"/>
    <w:lvl w:ilvl="0">
      <w:start w:val="1"/>
      <w:numFmt w:val="decimal"/>
      <w:lvlText w:val="%1."/>
      <w:lvlJc w:val="left"/>
      <w:pPr>
        <w:tabs>
          <w:tab w:val="num" w:pos="360"/>
        </w:tabs>
        <w:ind w:left="360" w:hanging="360"/>
      </w:pPr>
      <w:rPr>
        <w:b w:val="0"/>
      </w:rPr>
    </w:lvl>
  </w:abstractNum>
  <w:abstractNum w:abstractNumId="53">
    <w:nsid w:val="4BC8004E"/>
    <w:multiLevelType w:val="hybridMultilevel"/>
    <w:tmpl w:val="A686FF96"/>
    <w:lvl w:ilvl="0" w:tplc="DA88209E">
      <w:start w:val="4"/>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4">
    <w:nsid w:val="4EF84C1C"/>
    <w:multiLevelType w:val="hybridMultilevel"/>
    <w:tmpl w:val="FC7A6CB8"/>
    <w:lvl w:ilvl="0" w:tplc="315E4A58">
      <w:start w:val="4"/>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5">
    <w:nsid w:val="50244DF7"/>
    <w:multiLevelType w:val="hybridMultilevel"/>
    <w:tmpl w:val="7B1073D8"/>
    <w:lvl w:ilvl="0" w:tplc="89342652">
      <w:start w:val="9"/>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6">
    <w:nsid w:val="507B4859"/>
    <w:multiLevelType w:val="hybridMultilevel"/>
    <w:tmpl w:val="771CFB5C"/>
    <w:lvl w:ilvl="0" w:tplc="9D1476DE">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7">
    <w:nsid w:val="51A56975"/>
    <w:multiLevelType w:val="hybridMultilevel"/>
    <w:tmpl w:val="5B8A138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8">
    <w:nsid w:val="51B3142A"/>
    <w:multiLevelType w:val="hybridMultilevel"/>
    <w:tmpl w:val="97AC13B8"/>
    <w:lvl w:ilvl="0" w:tplc="15B07F8C">
      <w:start w:val="3"/>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9">
    <w:nsid w:val="524D146F"/>
    <w:multiLevelType w:val="hybridMultilevel"/>
    <w:tmpl w:val="1A20ABB6"/>
    <w:lvl w:ilvl="0" w:tplc="1EFCEB7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nsid w:val="52827BB3"/>
    <w:multiLevelType w:val="hybridMultilevel"/>
    <w:tmpl w:val="C08EAF04"/>
    <w:lvl w:ilvl="0" w:tplc="7FCC2562">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1">
    <w:nsid w:val="52A25E34"/>
    <w:multiLevelType w:val="hybridMultilevel"/>
    <w:tmpl w:val="C122D4F2"/>
    <w:lvl w:ilvl="0" w:tplc="80BC118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nsid w:val="5448178A"/>
    <w:multiLevelType w:val="hybridMultilevel"/>
    <w:tmpl w:val="87205CF0"/>
    <w:lvl w:ilvl="0" w:tplc="4F7829AA">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nsid w:val="55346E58"/>
    <w:multiLevelType w:val="hybridMultilevel"/>
    <w:tmpl w:val="EF483644"/>
    <w:lvl w:ilvl="0" w:tplc="BF28E870">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4">
    <w:nsid w:val="568D1A54"/>
    <w:multiLevelType w:val="hybridMultilevel"/>
    <w:tmpl w:val="7444F0D4"/>
    <w:lvl w:ilvl="0" w:tplc="2FD2D9E4">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5">
    <w:nsid w:val="569677C8"/>
    <w:multiLevelType w:val="hybridMultilevel"/>
    <w:tmpl w:val="0D96A580"/>
    <w:lvl w:ilvl="0" w:tplc="C9E60F2E">
      <w:start w:val="1"/>
      <w:numFmt w:val="decimal"/>
      <w:lvlText w:val="%1."/>
      <w:lvlJc w:val="left"/>
      <w:pPr>
        <w:ind w:left="643" w:hanging="360"/>
      </w:pPr>
      <w:rPr>
        <w:rFonts w:ascii="Arial" w:hAnsi="Aria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6">
    <w:nsid w:val="569E38F0"/>
    <w:multiLevelType w:val="hybridMultilevel"/>
    <w:tmpl w:val="4AD8BA0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7">
    <w:nsid w:val="56DD29B2"/>
    <w:multiLevelType w:val="hybridMultilevel"/>
    <w:tmpl w:val="9EBAAD54"/>
    <w:lvl w:ilvl="0" w:tplc="F8789DD0">
      <w:start w:val="2"/>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8">
    <w:nsid w:val="58422B44"/>
    <w:multiLevelType w:val="hybridMultilevel"/>
    <w:tmpl w:val="F2BEF6B2"/>
    <w:lvl w:ilvl="0" w:tplc="52F618AA">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9">
    <w:nsid w:val="58D24870"/>
    <w:multiLevelType w:val="hybridMultilevel"/>
    <w:tmpl w:val="21B8E44A"/>
    <w:lvl w:ilvl="0" w:tplc="BF56CD44">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70">
    <w:nsid w:val="59473C7F"/>
    <w:multiLevelType w:val="singleLevel"/>
    <w:tmpl w:val="0C0A000F"/>
    <w:lvl w:ilvl="0">
      <w:start w:val="1"/>
      <w:numFmt w:val="decimal"/>
      <w:lvlText w:val="%1."/>
      <w:lvlJc w:val="left"/>
      <w:pPr>
        <w:tabs>
          <w:tab w:val="num" w:pos="360"/>
        </w:tabs>
        <w:ind w:left="360" w:hanging="360"/>
      </w:pPr>
      <w:rPr>
        <w:rFonts w:hint="default"/>
      </w:rPr>
    </w:lvl>
  </w:abstractNum>
  <w:abstractNum w:abstractNumId="71">
    <w:nsid w:val="5B7E4A1B"/>
    <w:multiLevelType w:val="singleLevel"/>
    <w:tmpl w:val="42BA3A96"/>
    <w:lvl w:ilvl="0">
      <w:start w:val="1"/>
      <w:numFmt w:val="decimal"/>
      <w:lvlText w:val="%1."/>
      <w:lvlJc w:val="left"/>
      <w:pPr>
        <w:tabs>
          <w:tab w:val="num" w:pos="360"/>
        </w:tabs>
        <w:ind w:left="360" w:hanging="360"/>
      </w:pPr>
      <w:rPr>
        <w:b w:val="0"/>
        <w:i w:val="0"/>
      </w:rPr>
    </w:lvl>
  </w:abstractNum>
  <w:abstractNum w:abstractNumId="72">
    <w:nsid w:val="5B8E1601"/>
    <w:multiLevelType w:val="hybridMultilevel"/>
    <w:tmpl w:val="20744380"/>
    <w:lvl w:ilvl="0" w:tplc="4646769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3">
    <w:nsid w:val="5D207065"/>
    <w:multiLevelType w:val="hybridMultilevel"/>
    <w:tmpl w:val="EE6A22A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4">
    <w:nsid w:val="5DF122FD"/>
    <w:multiLevelType w:val="hybridMultilevel"/>
    <w:tmpl w:val="A79E00CC"/>
    <w:lvl w:ilvl="0" w:tplc="EE28231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5">
    <w:nsid w:val="5EF34949"/>
    <w:multiLevelType w:val="hybridMultilevel"/>
    <w:tmpl w:val="7F16DC0C"/>
    <w:lvl w:ilvl="0" w:tplc="7DDE5588">
      <w:start w:val="3"/>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6">
    <w:nsid w:val="60F56337"/>
    <w:multiLevelType w:val="hybridMultilevel"/>
    <w:tmpl w:val="0AF6D69C"/>
    <w:lvl w:ilvl="0" w:tplc="57CA398A">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7">
    <w:nsid w:val="63586E2E"/>
    <w:multiLevelType w:val="hybridMultilevel"/>
    <w:tmpl w:val="369C5EB6"/>
    <w:lvl w:ilvl="0" w:tplc="C1A8F182">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8">
    <w:nsid w:val="63EA57A6"/>
    <w:multiLevelType w:val="hybridMultilevel"/>
    <w:tmpl w:val="EDA43454"/>
    <w:lvl w:ilvl="0" w:tplc="1BDAC0B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9">
    <w:nsid w:val="640022A8"/>
    <w:multiLevelType w:val="hybridMultilevel"/>
    <w:tmpl w:val="04D005D4"/>
    <w:lvl w:ilvl="0" w:tplc="745A0BA4">
      <w:start w:val="1"/>
      <w:numFmt w:val="decimal"/>
      <w:lvlText w:val="%1."/>
      <w:lvlJc w:val="left"/>
      <w:pPr>
        <w:ind w:left="643" w:hanging="360"/>
      </w:pPr>
      <w:rPr>
        <w:rFonts w:ascii="Arial" w:hAnsi="Arial" w:hint="default"/>
      </w:rPr>
    </w:lvl>
    <w:lvl w:ilvl="1" w:tplc="0C0A0019" w:tentative="1">
      <w:start w:val="1"/>
      <w:numFmt w:val="lowerLetter"/>
      <w:lvlText w:val="%2."/>
      <w:lvlJc w:val="left"/>
      <w:pPr>
        <w:ind w:left="1098" w:hanging="360"/>
      </w:pPr>
    </w:lvl>
    <w:lvl w:ilvl="2" w:tplc="0C0A001B" w:tentative="1">
      <w:start w:val="1"/>
      <w:numFmt w:val="lowerRoman"/>
      <w:lvlText w:val="%3."/>
      <w:lvlJc w:val="right"/>
      <w:pPr>
        <w:ind w:left="1818" w:hanging="180"/>
      </w:pPr>
    </w:lvl>
    <w:lvl w:ilvl="3" w:tplc="0C0A000F" w:tentative="1">
      <w:start w:val="1"/>
      <w:numFmt w:val="decimal"/>
      <w:lvlText w:val="%4."/>
      <w:lvlJc w:val="left"/>
      <w:pPr>
        <w:ind w:left="2538" w:hanging="360"/>
      </w:pPr>
    </w:lvl>
    <w:lvl w:ilvl="4" w:tplc="0C0A0019" w:tentative="1">
      <w:start w:val="1"/>
      <w:numFmt w:val="lowerLetter"/>
      <w:lvlText w:val="%5."/>
      <w:lvlJc w:val="left"/>
      <w:pPr>
        <w:ind w:left="3258" w:hanging="360"/>
      </w:pPr>
    </w:lvl>
    <w:lvl w:ilvl="5" w:tplc="0C0A001B" w:tentative="1">
      <w:start w:val="1"/>
      <w:numFmt w:val="lowerRoman"/>
      <w:lvlText w:val="%6."/>
      <w:lvlJc w:val="right"/>
      <w:pPr>
        <w:ind w:left="3978" w:hanging="180"/>
      </w:pPr>
    </w:lvl>
    <w:lvl w:ilvl="6" w:tplc="0C0A000F" w:tentative="1">
      <w:start w:val="1"/>
      <w:numFmt w:val="decimal"/>
      <w:lvlText w:val="%7."/>
      <w:lvlJc w:val="left"/>
      <w:pPr>
        <w:ind w:left="4698" w:hanging="360"/>
      </w:pPr>
    </w:lvl>
    <w:lvl w:ilvl="7" w:tplc="0C0A0019" w:tentative="1">
      <w:start w:val="1"/>
      <w:numFmt w:val="lowerLetter"/>
      <w:lvlText w:val="%8."/>
      <w:lvlJc w:val="left"/>
      <w:pPr>
        <w:ind w:left="5418" w:hanging="360"/>
      </w:pPr>
    </w:lvl>
    <w:lvl w:ilvl="8" w:tplc="0C0A001B" w:tentative="1">
      <w:start w:val="1"/>
      <w:numFmt w:val="lowerRoman"/>
      <w:lvlText w:val="%9."/>
      <w:lvlJc w:val="right"/>
      <w:pPr>
        <w:ind w:left="6138" w:hanging="180"/>
      </w:pPr>
    </w:lvl>
  </w:abstractNum>
  <w:abstractNum w:abstractNumId="80">
    <w:nsid w:val="677718C7"/>
    <w:multiLevelType w:val="hybridMultilevel"/>
    <w:tmpl w:val="BC00CF42"/>
    <w:lvl w:ilvl="0" w:tplc="FF6EDAA2">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1">
    <w:nsid w:val="69524D30"/>
    <w:multiLevelType w:val="singleLevel"/>
    <w:tmpl w:val="BC18611A"/>
    <w:lvl w:ilvl="0">
      <w:start w:val="1"/>
      <w:numFmt w:val="decimal"/>
      <w:lvlText w:val="%1."/>
      <w:lvlJc w:val="left"/>
      <w:pPr>
        <w:tabs>
          <w:tab w:val="num" w:pos="360"/>
        </w:tabs>
        <w:ind w:left="360" w:hanging="360"/>
      </w:pPr>
      <w:rPr>
        <w:b w:val="0"/>
        <w:i w:val="0"/>
      </w:rPr>
    </w:lvl>
  </w:abstractNum>
  <w:abstractNum w:abstractNumId="82">
    <w:nsid w:val="6A192011"/>
    <w:multiLevelType w:val="hybridMultilevel"/>
    <w:tmpl w:val="BE5C72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
    <w:nsid w:val="6D581689"/>
    <w:multiLevelType w:val="hybridMultilevel"/>
    <w:tmpl w:val="6EA2DEAC"/>
    <w:lvl w:ilvl="0" w:tplc="D096C0BE">
      <w:start w:val="2"/>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4">
    <w:nsid w:val="6E6601B3"/>
    <w:multiLevelType w:val="hybridMultilevel"/>
    <w:tmpl w:val="BECE8C18"/>
    <w:lvl w:ilvl="0" w:tplc="982A0534">
      <w:start w:val="2"/>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5">
    <w:nsid w:val="6EB57341"/>
    <w:multiLevelType w:val="hybridMultilevel"/>
    <w:tmpl w:val="820A1EF0"/>
    <w:lvl w:ilvl="0" w:tplc="573A9E9E">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6">
    <w:nsid w:val="6FF6771C"/>
    <w:multiLevelType w:val="hybridMultilevel"/>
    <w:tmpl w:val="4934C8E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7">
    <w:nsid w:val="7112211D"/>
    <w:multiLevelType w:val="hybridMultilevel"/>
    <w:tmpl w:val="74F8BA62"/>
    <w:lvl w:ilvl="0" w:tplc="50BA434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8">
    <w:nsid w:val="71BD335F"/>
    <w:multiLevelType w:val="hybridMultilevel"/>
    <w:tmpl w:val="E3828A72"/>
    <w:lvl w:ilvl="0" w:tplc="162E6492">
      <w:start w:val="1"/>
      <w:numFmt w:val="decimal"/>
      <w:lvlText w:val="%1."/>
      <w:lvlJc w:val="left"/>
      <w:pPr>
        <w:ind w:left="394" w:hanging="360"/>
      </w:pPr>
      <w:rPr>
        <w:rFonts w:hint="default"/>
      </w:rPr>
    </w:lvl>
    <w:lvl w:ilvl="1" w:tplc="0C0A0019" w:tentative="1">
      <w:start w:val="1"/>
      <w:numFmt w:val="lowerLetter"/>
      <w:lvlText w:val="%2."/>
      <w:lvlJc w:val="left"/>
      <w:pPr>
        <w:ind w:left="1114" w:hanging="360"/>
      </w:pPr>
    </w:lvl>
    <w:lvl w:ilvl="2" w:tplc="0C0A001B" w:tentative="1">
      <w:start w:val="1"/>
      <w:numFmt w:val="lowerRoman"/>
      <w:lvlText w:val="%3."/>
      <w:lvlJc w:val="right"/>
      <w:pPr>
        <w:ind w:left="1834" w:hanging="180"/>
      </w:pPr>
    </w:lvl>
    <w:lvl w:ilvl="3" w:tplc="0C0A000F" w:tentative="1">
      <w:start w:val="1"/>
      <w:numFmt w:val="decimal"/>
      <w:lvlText w:val="%4."/>
      <w:lvlJc w:val="left"/>
      <w:pPr>
        <w:ind w:left="2554" w:hanging="360"/>
      </w:pPr>
    </w:lvl>
    <w:lvl w:ilvl="4" w:tplc="0C0A0019" w:tentative="1">
      <w:start w:val="1"/>
      <w:numFmt w:val="lowerLetter"/>
      <w:lvlText w:val="%5."/>
      <w:lvlJc w:val="left"/>
      <w:pPr>
        <w:ind w:left="3274" w:hanging="360"/>
      </w:pPr>
    </w:lvl>
    <w:lvl w:ilvl="5" w:tplc="0C0A001B" w:tentative="1">
      <w:start w:val="1"/>
      <w:numFmt w:val="lowerRoman"/>
      <w:lvlText w:val="%6."/>
      <w:lvlJc w:val="right"/>
      <w:pPr>
        <w:ind w:left="3994" w:hanging="180"/>
      </w:pPr>
    </w:lvl>
    <w:lvl w:ilvl="6" w:tplc="0C0A000F" w:tentative="1">
      <w:start w:val="1"/>
      <w:numFmt w:val="decimal"/>
      <w:lvlText w:val="%7."/>
      <w:lvlJc w:val="left"/>
      <w:pPr>
        <w:ind w:left="4714" w:hanging="360"/>
      </w:pPr>
    </w:lvl>
    <w:lvl w:ilvl="7" w:tplc="0C0A0019" w:tentative="1">
      <w:start w:val="1"/>
      <w:numFmt w:val="lowerLetter"/>
      <w:lvlText w:val="%8."/>
      <w:lvlJc w:val="left"/>
      <w:pPr>
        <w:ind w:left="5434" w:hanging="360"/>
      </w:pPr>
    </w:lvl>
    <w:lvl w:ilvl="8" w:tplc="0C0A001B" w:tentative="1">
      <w:start w:val="1"/>
      <w:numFmt w:val="lowerRoman"/>
      <w:lvlText w:val="%9."/>
      <w:lvlJc w:val="right"/>
      <w:pPr>
        <w:ind w:left="6154" w:hanging="180"/>
      </w:pPr>
    </w:lvl>
  </w:abstractNum>
  <w:abstractNum w:abstractNumId="89">
    <w:nsid w:val="724356B4"/>
    <w:multiLevelType w:val="singleLevel"/>
    <w:tmpl w:val="0409000F"/>
    <w:lvl w:ilvl="0">
      <w:start w:val="1"/>
      <w:numFmt w:val="decimal"/>
      <w:lvlText w:val="%1."/>
      <w:lvlJc w:val="left"/>
      <w:pPr>
        <w:tabs>
          <w:tab w:val="num" w:pos="360"/>
        </w:tabs>
        <w:ind w:left="360" w:hanging="360"/>
      </w:pPr>
    </w:lvl>
  </w:abstractNum>
  <w:abstractNum w:abstractNumId="90">
    <w:nsid w:val="737C3117"/>
    <w:multiLevelType w:val="hybridMultilevel"/>
    <w:tmpl w:val="1ECE15F8"/>
    <w:lvl w:ilvl="0" w:tplc="3A449E9A">
      <w:start w:val="6"/>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1">
    <w:nsid w:val="75114ED3"/>
    <w:multiLevelType w:val="hybridMultilevel"/>
    <w:tmpl w:val="0CC43EAC"/>
    <w:lvl w:ilvl="0" w:tplc="770EF9C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2">
    <w:nsid w:val="77BF2C3C"/>
    <w:multiLevelType w:val="hybridMultilevel"/>
    <w:tmpl w:val="5964A65C"/>
    <w:lvl w:ilvl="0" w:tplc="4266C062">
      <w:start w:val="2"/>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3">
    <w:nsid w:val="7A446026"/>
    <w:multiLevelType w:val="hybridMultilevel"/>
    <w:tmpl w:val="DF8EFC2E"/>
    <w:lvl w:ilvl="0" w:tplc="C218B6B6">
      <w:start w:val="2"/>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4">
    <w:nsid w:val="7B6F1963"/>
    <w:multiLevelType w:val="hybridMultilevel"/>
    <w:tmpl w:val="CCAA2CA8"/>
    <w:lvl w:ilvl="0" w:tplc="2366676E">
      <w:start w:val="1"/>
      <w:numFmt w:val="decimal"/>
      <w:lvlText w:val="%1."/>
      <w:lvlJc w:val="left"/>
      <w:pPr>
        <w:ind w:left="676" w:hanging="360"/>
      </w:pPr>
      <w:rPr>
        <w:rFonts w:hint="default"/>
      </w:rPr>
    </w:lvl>
    <w:lvl w:ilvl="1" w:tplc="0C0A0019" w:tentative="1">
      <w:start w:val="1"/>
      <w:numFmt w:val="lowerLetter"/>
      <w:lvlText w:val="%2."/>
      <w:lvlJc w:val="left"/>
      <w:pPr>
        <w:ind w:left="1396" w:hanging="360"/>
      </w:pPr>
    </w:lvl>
    <w:lvl w:ilvl="2" w:tplc="0C0A001B" w:tentative="1">
      <w:start w:val="1"/>
      <w:numFmt w:val="lowerRoman"/>
      <w:lvlText w:val="%3."/>
      <w:lvlJc w:val="right"/>
      <w:pPr>
        <w:ind w:left="2116" w:hanging="180"/>
      </w:pPr>
    </w:lvl>
    <w:lvl w:ilvl="3" w:tplc="0C0A000F" w:tentative="1">
      <w:start w:val="1"/>
      <w:numFmt w:val="decimal"/>
      <w:lvlText w:val="%4."/>
      <w:lvlJc w:val="left"/>
      <w:pPr>
        <w:ind w:left="2836" w:hanging="360"/>
      </w:pPr>
    </w:lvl>
    <w:lvl w:ilvl="4" w:tplc="0C0A0019" w:tentative="1">
      <w:start w:val="1"/>
      <w:numFmt w:val="lowerLetter"/>
      <w:lvlText w:val="%5."/>
      <w:lvlJc w:val="left"/>
      <w:pPr>
        <w:ind w:left="3556" w:hanging="360"/>
      </w:pPr>
    </w:lvl>
    <w:lvl w:ilvl="5" w:tplc="0C0A001B" w:tentative="1">
      <w:start w:val="1"/>
      <w:numFmt w:val="lowerRoman"/>
      <w:lvlText w:val="%6."/>
      <w:lvlJc w:val="right"/>
      <w:pPr>
        <w:ind w:left="4276" w:hanging="180"/>
      </w:pPr>
    </w:lvl>
    <w:lvl w:ilvl="6" w:tplc="0C0A000F" w:tentative="1">
      <w:start w:val="1"/>
      <w:numFmt w:val="decimal"/>
      <w:lvlText w:val="%7."/>
      <w:lvlJc w:val="left"/>
      <w:pPr>
        <w:ind w:left="4996" w:hanging="360"/>
      </w:pPr>
    </w:lvl>
    <w:lvl w:ilvl="7" w:tplc="0C0A0019" w:tentative="1">
      <w:start w:val="1"/>
      <w:numFmt w:val="lowerLetter"/>
      <w:lvlText w:val="%8."/>
      <w:lvlJc w:val="left"/>
      <w:pPr>
        <w:ind w:left="5716" w:hanging="360"/>
      </w:pPr>
    </w:lvl>
    <w:lvl w:ilvl="8" w:tplc="0C0A001B" w:tentative="1">
      <w:start w:val="1"/>
      <w:numFmt w:val="lowerRoman"/>
      <w:lvlText w:val="%9."/>
      <w:lvlJc w:val="right"/>
      <w:pPr>
        <w:ind w:left="6436" w:hanging="180"/>
      </w:pPr>
    </w:lvl>
  </w:abstractNum>
  <w:abstractNum w:abstractNumId="95">
    <w:nsid w:val="7CAE05CE"/>
    <w:multiLevelType w:val="hybridMultilevel"/>
    <w:tmpl w:val="B942B226"/>
    <w:lvl w:ilvl="0" w:tplc="796699E8">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6">
    <w:nsid w:val="7CBF030D"/>
    <w:multiLevelType w:val="hybridMultilevel"/>
    <w:tmpl w:val="92C634A4"/>
    <w:lvl w:ilvl="0" w:tplc="8D8CAA0C">
      <w:start w:val="1"/>
      <w:numFmt w:val="decimal"/>
      <w:lvlText w:val="%1."/>
      <w:lvlJc w:val="left"/>
      <w:pPr>
        <w:ind w:left="643" w:hanging="360"/>
      </w:pPr>
      <w:rPr>
        <w:rFonts w:ascii="Arial" w:hAnsi="Arial"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7">
    <w:nsid w:val="7D4B0224"/>
    <w:multiLevelType w:val="hybridMultilevel"/>
    <w:tmpl w:val="1D685F24"/>
    <w:lvl w:ilvl="0" w:tplc="162E649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8">
    <w:nsid w:val="7D700102"/>
    <w:multiLevelType w:val="hybridMultilevel"/>
    <w:tmpl w:val="8CDC4336"/>
    <w:lvl w:ilvl="0" w:tplc="30823C56">
      <w:start w:val="1"/>
      <w:numFmt w:val="decimal"/>
      <w:lvlText w:val="%1."/>
      <w:lvlJc w:val="left"/>
      <w:pPr>
        <w:ind w:left="676"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9">
    <w:nsid w:val="7D737783"/>
    <w:multiLevelType w:val="hybridMultilevel"/>
    <w:tmpl w:val="5CC2F3D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0">
    <w:nsid w:val="7E031DCC"/>
    <w:multiLevelType w:val="hybridMultilevel"/>
    <w:tmpl w:val="A1CC7870"/>
    <w:lvl w:ilvl="0" w:tplc="AA224A0C">
      <w:start w:val="2"/>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1">
    <w:nsid w:val="7EAA1428"/>
    <w:multiLevelType w:val="hybridMultilevel"/>
    <w:tmpl w:val="C5481446"/>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2">
    <w:nsid w:val="7ED7572E"/>
    <w:multiLevelType w:val="hybridMultilevel"/>
    <w:tmpl w:val="8722A04E"/>
    <w:lvl w:ilvl="0" w:tplc="3762262E">
      <w:start w:val="1"/>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11"/>
  </w:num>
  <w:num w:numId="2">
    <w:abstractNumId w:val="52"/>
  </w:num>
  <w:num w:numId="3">
    <w:abstractNumId w:val="70"/>
  </w:num>
  <w:num w:numId="4">
    <w:abstractNumId w:val="37"/>
  </w:num>
  <w:num w:numId="5">
    <w:abstractNumId w:val="1"/>
  </w:num>
  <w:num w:numId="6">
    <w:abstractNumId w:val="9"/>
  </w:num>
  <w:num w:numId="7">
    <w:abstractNumId w:val="71"/>
  </w:num>
  <w:num w:numId="8">
    <w:abstractNumId w:val="14"/>
  </w:num>
  <w:num w:numId="9">
    <w:abstractNumId w:val="25"/>
  </w:num>
  <w:num w:numId="10">
    <w:abstractNumId w:val="32"/>
  </w:num>
  <w:num w:numId="11">
    <w:abstractNumId w:val="81"/>
  </w:num>
  <w:num w:numId="12">
    <w:abstractNumId w:val="89"/>
  </w:num>
  <w:num w:numId="13">
    <w:abstractNumId w:val="28"/>
  </w:num>
  <w:num w:numId="14">
    <w:abstractNumId w:val="57"/>
  </w:num>
  <w:num w:numId="15">
    <w:abstractNumId w:val="39"/>
  </w:num>
  <w:num w:numId="16">
    <w:abstractNumId w:val="38"/>
  </w:num>
  <w:num w:numId="17">
    <w:abstractNumId w:val="40"/>
  </w:num>
  <w:num w:numId="18">
    <w:abstractNumId w:val="44"/>
  </w:num>
  <w:num w:numId="19">
    <w:abstractNumId w:val="82"/>
  </w:num>
  <w:num w:numId="20">
    <w:abstractNumId w:val="41"/>
  </w:num>
  <w:num w:numId="21">
    <w:abstractNumId w:val="29"/>
  </w:num>
  <w:num w:numId="22">
    <w:abstractNumId w:val="73"/>
  </w:num>
  <w:num w:numId="23">
    <w:abstractNumId w:val="16"/>
  </w:num>
  <w:num w:numId="24">
    <w:abstractNumId w:val="94"/>
  </w:num>
  <w:num w:numId="25">
    <w:abstractNumId w:val="15"/>
  </w:num>
  <w:num w:numId="26">
    <w:abstractNumId w:val="49"/>
  </w:num>
  <w:num w:numId="27">
    <w:abstractNumId w:val="85"/>
  </w:num>
  <w:num w:numId="28">
    <w:abstractNumId w:val="3"/>
  </w:num>
  <w:num w:numId="29">
    <w:abstractNumId w:val="80"/>
  </w:num>
  <w:num w:numId="30">
    <w:abstractNumId w:val="5"/>
  </w:num>
  <w:num w:numId="31">
    <w:abstractNumId w:val="46"/>
  </w:num>
  <w:num w:numId="32">
    <w:abstractNumId w:val="72"/>
  </w:num>
  <w:num w:numId="33">
    <w:abstractNumId w:val="50"/>
  </w:num>
  <w:num w:numId="34">
    <w:abstractNumId w:val="19"/>
  </w:num>
  <w:num w:numId="35">
    <w:abstractNumId w:val="87"/>
  </w:num>
  <w:num w:numId="36">
    <w:abstractNumId w:val="62"/>
  </w:num>
  <w:num w:numId="37">
    <w:abstractNumId w:val="76"/>
  </w:num>
  <w:num w:numId="38">
    <w:abstractNumId w:val="23"/>
  </w:num>
  <w:num w:numId="39">
    <w:abstractNumId w:val="59"/>
  </w:num>
  <w:num w:numId="40">
    <w:abstractNumId w:val="99"/>
  </w:num>
  <w:num w:numId="41">
    <w:abstractNumId w:val="36"/>
  </w:num>
  <w:num w:numId="42">
    <w:abstractNumId w:val="86"/>
  </w:num>
  <w:num w:numId="43">
    <w:abstractNumId w:val="98"/>
  </w:num>
  <w:num w:numId="44">
    <w:abstractNumId w:val="74"/>
  </w:num>
  <w:num w:numId="45">
    <w:abstractNumId w:val="61"/>
  </w:num>
  <w:num w:numId="46">
    <w:abstractNumId w:val="18"/>
  </w:num>
  <w:num w:numId="47">
    <w:abstractNumId w:val="78"/>
  </w:num>
  <w:num w:numId="48">
    <w:abstractNumId w:val="97"/>
  </w:num>
  <w:num w:numId="49">
    <w:abstractNumId w:val="8"/>
  </w:num>
  <w:num w:numId="50">
    <w:abstractNumId w:val="91"/>
  </w:num>
  <w:num w:numId="51">
    <w:abstractNumId w:val="66"/>
  </w:num>
  <w:num w:numId="52">
    <w:abstractNumId w:val="30"/>
  </w:num>
  <w:num w:numId="53">
    <w:abstractNumId w:val="77"/>
  </w:num>
  <w:num w:numId="54">
    <w:abstractNumId w:val="27"/>
  </w:num>
  <w:num w:numId="55">
    <w:abstractNumId w:val="63"/>
  </w:num>
  <w:num w:numId="56">
    <w:abstractNumId w:val="95"/>
  </w:num>
  <w:num w:numId="57">
    <w:abstractNumId w:val="88"/>
  </w:num>
  <w:num w:numId="58">
    <w:abstractNumId w:val="75"/>
  </w:num>
  <w:num w:numId="59">
    <w:abstractNumId w:val="17"/>
  </w:num>
  <w:num w:numId="60">
    <w:abstractNumId w:val="54"/>
  </w:num>
  <w:num w:numId="61">
    <w:abstractNumId w:val="60"/>
  </w:num>
  <w:num w:numId="62">
    <w:abstractNumId w:val="84"/>
  </w:num>
  <w:num w:numId="63">
    <w:abstractNumId w:val="58"/>
  </w:num>
  <w:num w:numId="64">
    <w:abstractNumId w:val="93"/>
  </w:num>
  <w:num w:numId="65">
    <w:abstractNumId w:val="43"/>
  </w:num>
  <w:num w:numId="66">
    <w:abstractNumId w:val="79"/>
  </w:num>
  <w:num w:numId="67">
    <w:abstractNumId w:val="45"/>
  </w:num>
  <w:num w:numId="68">
    <w:abstractNumId w:val="68"/>
  </w:num>
  <w:num w:numId="69">
    <w:abstractNumId w:val="20"/>
  </w:num>
  <w:num w:numId="70">
    <w:abstractNumId w:val="21"/>
  </w:num>
  <w:num w:numId="71">
    <w:abstractNumId w:val="64"/>
  </w:num>
  <w:num w:numId="72">
    <w:abstractNumId w:val="24"/>
  </w:num>
  <w:num w:numId="73">
    <w:abstractNumId w:val="51"/>
  </w:num>
  <w:num w:numId="74">
    <w:abstractNumId w:val="92"/>
  </w:num>
  <w:num w:numId="75">
    <w:abstractNumId w:val="42"/>
  </w:num>
  <w:num w:numId="76">
    <w:abstractNumId w:val="48"/>
  </w:num>
  <w:num w:numId="77">
    <w:abstractNumId w:val="4"/>
  </w:num>
  <w:num w:numId="78">
    <w:abstractNumId w:val="31"/>
  </w:num>
  <w:num w:numId="79">
    <w:abstractNumId w:val="12"/>
  </w:num>
  <w:num w:numId="80">
    <w:abstractNumId w:val="83"/>
  </w:num>
  <w:num w:numId="81">
    <w:abstractNumId w:val="33"/>
  </w:num>
  <w:num w:numId="82">
    <w:abstractNumId w:val="35"/>
  </w:num>
  <w:num w:numId="83">
    <w:abstractNumId w:val="7"/>
  </w:num>
  <w:num w:numId="84">
    <w:abstractNumId w:val="2"/>
  </w:num>
  <w:num w:numId="85">
    <w:abstractNumId w:val="22"/>
  </w:num>
  <w:num w:numId="86">
    <w:abstractNumId w:val="67"/>
  </w:num>
  <w:num w:numId="87">
    <w:abstractNumId w:val="26"/>
  </w:num>
  <w:num w:numId="88">
    <w:abstractNumId w:val="102"/>
  </w:num>
  <w:num w:numId="89">
    <w:abstractNumId w:val="69"/>
  </w:num>
  <w:num w:numId="90">
    <w:abstractNumId w:val="0"/>
  </w:num>
  <w:num w:numId="91">
    <w:abstractNumId w:val="55"/>
  </w:num>
  <w:num w:numId="92">
    <w:abstractNumId w:val="34"/>
  </w:num>
  <w:num w:numId="93">
    <w:abstractNumId w:val="90"/>
  </w:num>
  <w:num w:numId="94">
    <w:abstractNumId w:val="13"/>
  </w:num>
  <w:num w:numId="95">
    <w:abstractNumId w:val="101"/>
  </w:num>
  <w:num w:numId="96">
    <w:abstractNumId w:val="6"/>
  </w:num>
  <w:num w:numId="97">
    <w:abstractNumId w:val="47"/>
  </w:num>
  <w:num w:numId="98">
    <w:abstractNumId w:val="65"/>
  </w:num>
  <w:num w:numId="99">
    <w:abstractNumId w:val="56"/>
  </w:num>
  <w:num w:numId="100">
    <w:abstractNumId w:val="96"/>
  </w:num>
  <w:num w:numId="101">
    <w:abstractNumId w:val="10"/>
  </w:num>
  <w:num w:numId="102">
    <w:abstractNumId w:val="53"/>
  </w:num>
  <w:num w:numId="103">
    <w:abstractNumId w:val="100"/>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3C1"/>
    <w:rsid w:val="00005274"/>
    <w:rsid w:val="00010745"/>
    <w:rsid w:val="00010A6C"/>
    <w:rsid w:val="00011B5D"/>
    <w:rsid w:val="00012472"/>
    <w:rsid w:val="000157DA"/>
    <w:rsid w:val="0001709F"/>
    <w:rsid w:val="00030AF2"/>
    <w:rsid w:val="00031520"/>
    <w:rsid w:val="0003195E"/>
    <w:rsid w:val="00042A06"/>
    <w:rsid w:val="00051F0D"/>
    <w:rsid w:val="0005604C"/>
    <w:rsid w:val="000648E6"/>
    <w:rsid w:val="000652B0"/>
    <w:rsid w:val="0006594D"/>
    <w:rsid w:val="0007460E"/>
    <w:rsid w:val="00075C67"/>
    <w:rsid w:val="00077CA9"/>
    <w:rsid w:val="00081840"/>
    <w:rsid w:val="0008487B"/>
    <w:rsid w:val="00086213"/>
    <w:rsid w:val="00087A0B"/>
    <w:rsid w:val="000928A8"/>
    <w:rsid w:val="00095F07"/>
    <w:rsid w:val="000A39ED"/>
    <w:rsid w:val="000B2849"/>
    <w:rsid w:val="000B4E09"/>
    <w:rsid w:val="000B67F3"/>
    <w:rsid w:val="000C3876"/>
    <w:rsid w:val="000D271E"/>
    <w:rsid w:val="000D294B"/>
    <w:rsid w:val="000D3998"/>
    <w:rsid w:val="000E1061"/>
    <w:rsid w:val="000E7A9F"/>
    <w:rsid w:val="000F3CF1"/>
    <w:rsid w:val="000F78F3"/>
    <w:rsid w:val="001007B9"/>
    <w:rsid w:val="0010400F"/>
    <w:rsid w:val="0011057C"/>
    <w:rsid w:val="00112F04"/>
    <w:rsid w:val="001150E0"/>
    <w:rsid w:val="001226B8"/>
    <w:rsid w:val="00131CEE"/>
    <w:rsid w:val="00134E30"/>
    <w:rsid w:val="00144654"/>
    <w:rsid w:val="001504D7"/>
    <w:rsid w:val="001504EA"/>
    <w:rsid w:val="00155427"/>
    <w:rsid w:val="00164148"/>
    <w:rsid w:val="001772CE"/>
    <w:rsid w:val="00184957"/>
    <w:rsid w:val="00193EE2"/>
    <w:rsid w:val="0019411C"/>
    <w:rsid w:val="001A0DC9"/>
    <w:rsid w:val="001A24A8"/>
    <w:rsid w:val="001B435E"/>
    <w:rsid w:val="001B4B3C"/>
    <w:rsid w:val="001C4480"/>
    <w:rsid w:val="001C6CBC"/>
    <w:rsid w:val="001D0FEA"/>
    <w:rsid w:val="001E2096"/>
    <w:rsid w:val="001E398D"/>
    <w:rsid w:val="001E602A"/>
    <w:rsid w:val="00201155"/>
    <w:rsid w:val="00202E3C"/>
    <w:rsid w:val="00204BF0"/>
    <w:rsid w:val="00206311"/>
    <w:rsid w:val="00211DBB"/>
    <w:rsid w:val="002163B8"/>
    <w:rsid w:val="00216BA8"/>
    <w:rsid w:val="0022592B"/>
    <w:rsid w:val="00226B69"/>
    <w:rsid w:val="00234160"/>
    <w:rsid w:val="0023445F"/>
    <w:rsid w:val="00234F83"/>
    <w:rsid w:val="002433B9"/>
    <w:rsid w:val="00243773"/>
    <w:rsid w:val="00244461"/>
    <w:rsid w:val="00247F22"/>
    <w:rsid w:val="002538D7"/>
    <w:rsid w:val="002625DC"/>
    <w:rsid w:val="00267894"/>
    <w:rsid w:val="002742AB"/>
    <w:rsid w:val="00274A22"/>
    <w:rsid w:val="002768AC"/>
    <w:rsid w:val="00280ADE"/>
    <w:rsid w:val="002843B0"/>
    <w:rsid w:val="00287EB3"/>
    <w:rsid w:val="002904DF"/>
    <w:rsid w:val="00290CC5"/>
    <w:rsid w:val="00292A07"/>
    <w:rsid w:val="00293E11"/>
    <w:rsid w:val="00295953"/>
    <w:rsid w:val="00295FCE"/>
    <w:rsid w:val="002B0B04"/>
    <w:rsid w:val="002C2818"/>
    <w:rsid w:val="002C399A"/>
    <w:rsid w:val="002C5057"/>
    <w:rsid w:val="002C66C8"/>
    <w:rsid w:val="002C6F34"/>
    <w:rsid w:val="002D10D9"/>
    <w:rsid w:val="002D55C8"/>
    <w:rsid w:val="002D6382"/>
    <w:rsid w:val="002D7BC6"/>
    <w:rsid w:val="002D7E95"/>
    <w:rsid w:val="002E0CCA"/>
    <w:rsid w:val="002E12D0"/>
    <w:rsid w:val="002E17B5"/>
    <w:rsid w:val="002E1F2F"/>
    <w:rsid w:val="002E4302"/>
    <w:rsid w:val="002E6857"/>
    <w:rsid w:val="0030014C"/>
    <w:rsid w:val="00300284"/>
    <w:rsid w:val="0030362C"/>
    <w:rsid w:val="003167F0"/>
    <w:rsid w:val="003174DC"/>
    <w:rsid w:val="0033195B"/>
    <w:rsid w:val="003352E1"/>
    <w:rsid w:val="00340A2D"/>
    <w:rsid w:val="003432CB"/>
    <w:rsid w:val="0034395A"/>
    <w:rsid w:val="00345369"/>
    <w:rsid w:val="00346571"/>
    <w:rsid w:val="00346775"/>
    <w:rsid w:val="003517E2"/>
    <w:rsid w:val="00352881"/>
    <w:rsid w:val="003716C8"/>
    <w:rsid w:val="00373EF7"/>
    <w:rsid w:val="0037687B"/>
    <w:rsid w:val="003778A2"/>
    <w:rsid w:val="00382619"/>
    <w:rsid w:val="0039067D"/>
    <w:rsid w:val="003A51A7"/>
    <w:rsid w:val="003A7340"/>
    <w:rsid w:val="003B70EA"/>
    <w:rsid w:val="003C4F07"/>
    <w:rsid w:val="003C584A"/>
    <w:rsid w:val="003D1A52"/>
    <w:rsid w:val="003D2984"/>
    <w:rsid w:val="003D5513"/>
    <w:rsid w:val="003D5F49"/>
    <w:rsid w:val="003F3206"/>
    <w:rsid w:val="003F4472"/>
    <w:rsid w:val="00411140"/>
    <w:rsid w:val="0041194B"/>
    <w:rsid w:val="00413590"/>
    <w:rsid w:val="00416D8C"/>
    <w:rsid w:val="0042069A"/>
    <w:rsid w:val="0042521B"/>
    <w:rsid w:val="004271E4"/>
    <w:rsid w:val="004315C8"/>
    <w:rsid w:val="004334B6"/>
    <w:rsid w:val="00437D52"/>
    <w:rsid w:val="00443315"/>
    <w:rsid w:val="00450C15"/>
    <w:rsid w:val="004514FE"/>
    <w:rsid w:val="00455377"/>
    <w:rsid w:val="00456E93"/>
    <w:rsid w:val="00460174"/>
    <w:rsid w:val="00482572"/>
    <w:rsid w:val="00483713"/>
    <w:rsid w:val="00483A77"/>
    <w:rsid w:val="00483B5D"/>
    <w:rsid w:val="00491C22"/>
    <w:rsid w:val="004942D2"/>
    <w:rsid w:val="004A4B32"/>
    <w:rsid w:val="004B55C7"/>
    <w:rsid w:val="004C5364"/>
    <w:rsid w:val="004D01F1"/>
    <w:rsid w:val="004D2FB5"/>
    <w:rsid w:val="004D70C7"/>
    <w:rsid w:val="004E0F56"/>
    <w:rsid w:val="004E1D64"/>
    <w:rsid w:val="004E7E9E"/>
    <w:rsid w:val="004F0A1E"/>
    <w:rsid w:val="004F0C93"/>
    <w:rsid w:val="004F5FC3"/>
    <w:rsid w:val="004F76DD"/>
    <w:rsid w:val="005000D1"/>
    <w:rsid w:val="00500C18"/>
    <w:rsid w:val="005047FC"/>
    <w:rsid w:val="00504B4A"/>
    <w:rsid w:val="005151BD"/>
    <w:rsid w:val="0051645F"/>
    <w:rsid w:val="00516AF1"/>
    <w:rsid w:val="00517ED8"/>
    <w:rsid w:val="00526192"/>
    <w:rsid w:val="0053684D"/>
    <w:rsid w:val="00542E14"/>
    <w:rsid w:val="00545B66"/>
    <w:rsid w:val="00554FC6"/>
    <w:rsid w:val="00570321"/>
    <w:rsid w:val="005777F3"/>
    <w:rsid w:val="00580F29"/>
    <w:rsid w:val="00581D94"/>
    <w:rsid w:val="005A1E56"/>
    <w:rsid w:val="005B1D4C"/>
    <w:rsid w:val="005B3251"/>
    <w:rsid w:val="005B48A1"/>
    <w:rsid w:val="005C0A18"/>
    <w:rsid w:val="005D645E"/>
    <w:rsid w:val="005F2A22"/>
    <w:rsid w:val="005F711A"/>
    <w:rsid w:val="005F72D0"/>
    <w:rsid w:val="00601298"/>
    <w:rsid w:val="00604F6E"/>
    <w:rsid w:val="00611642"/>
    <w:rsid w:val="00617107"/>
    <w:rsid w:val="00620063"/>
    <w:rsid w:val="006243F6"/>
    <w:rsid w:val="00631CF2"/>
    <w:rsid w:val="006365CB"/>
    <w:rsid w:val="006438E9"/>
    <w:rsid w:val="00643C74"/>
    <w:rsid w:val="00644577"/>
    <w:rsid w:val="00645038"/>
    <w:rsid w:val="00646347"/>
    <w:rsid w:val="00646ED5"/>
    <w:rsid w:val="006571C5"/>
    <w:rsid w:val="00660669"/>
    <w:rsid w:val="00663D9F"/>
    <w:rsid w:val="00665DBE"/>
    <w:rsid w:val="006703D1"/>
    <w:rsid w:val="00681108"/>
    <w:rsid w:val="00686928"/>
    <w:rsid w:val="00693D49"/>
    <w:rsid w:val="00694A81"/>
    <w:rsid w:val="00696FD5"/>
    <w:rsid w:val="006970D8"/>
    <w:rsid w:val="006A1F48"/>
    <w:rsid w:val="006A2F65"/>
    <w:rsid w:val="006A3705"/>
    <w:rsid w:val="006B0E8C"/>
    <w:rsid w:val="006B2835"/>
    <w:rsid w:val="006B4E32"/>
    <w:rsid w:val="006C7A4D"/>
    <w:rsid w:val="006C7FCE"/>
    <w:rsid w:val="006D4606"/>
    <w:rsid w:val="006D589A"/>
    <w:rsid w:val="006D6E2B"/>
    <w:rsid w:val="006E029B"/>
    <w:rsid w:val="006E753E"/>
    <w:rsid w:val="007132C6"/>
    <w:rsid w:val="00716C87"/>
    <w:rsid w:val="0071706A"/>
    <w:rsid w:val="00730625"/>
    <w:rsid w:val="00734F59"/>
    <w:rsid w:val="00737142"/>
    <w:rsid w:val="00737EAC"/>
    <w:rsid w:val="00744E6E"/>
    <w:rsid w:val="007568F4"/>
    <w:rsid w:val="0076329A"/>
    <w:rsid w:val="007649E7"/>
    <w:rsid w:val="00767B4D"/>
    <w:rsid w:val="007749A6"/>
    <w:rsid w:val="00781597"/>
    <w:rsid w:val="00783DD5"/>
    <w:rsid w:val="0078438A"/>
    <w:rsid w:val="007912B5"/>
    <w:rsid w:val="00791AFE"/>
    <w:rsid w:val="0079311E"/>
    <w:rsid w:val="007A0F81"/>
    <w:rsid w:val="007A3492"/>
    <w:rsid w:val="007A59C1"/>
    <w:rsid w:val="007A5D7C"/>
    <w:rsid w:val="007A6336"/>
    <w:rsid w:val="007A6435"/>
    <w:rsid w:val="007B0522"/>
    <w:rsid w:val="007B22E3"/>
    <w:rsid w:val="007B369F"/>
    <w:rsid w:val="007B3B8B"/>
    <w:rsid w:val="007B4A35"/>
    <w:rsid w:val="007C27BC"/>
    <w:rsid w:val="007D236A"/>
    <w:rsid w:val="007D5DF7"/>
    <w:rsid w:val="007E148A"/>
    <w:rsid w:val="007E2A31"/>
    <w:rsid w:val="007E42EC"/>
    <w:rsid w:val="007E52B2"/>
    <w:rsid w:val="007F0ABB"/>
    <w:rsid w:val="007F4476"/>
    <w:rsid w:val="007F5A58"/>
    <w:rsid w:val="00802DA3"/>
    <w:rsid w:val="008037D0"/>
    <w:rsid w:val="008052A4"/>
    <w:rsid w:val="00805985"/>
    <w:rsid w:val="0081098C"/>
    <w:rsid w:val="00812BDA"/>
    <w:rsid w:val="00815A9B"/>
    <w:rsid w:val="00823436"/>
    <w:rsid w:val="008234F1"/>
    <w:rsid w:val="008312DB"/>
    <w:rsid w:val="00831F24"/>
    <w:rsid w:val="00840679"/>
    <w:rsid w:val="00843705"/>
    <w:rsid w:val="008437DB"/>
    <w:rsid w:val="00852B16"/>
    <w:rsid w:val="008621AF"/>
    <w:rsid w:val="00863E5F"/>
    <w:rsid w:val="008650D4"/>
    <w:rsid w:val="008665F9"/>
    <w:rsid w:val="0087174C"/>
    <w:rsid w:val="0087376A"/>
    <w:rsid w:val="00882295"/>
    <w:rsid w:val="00884A45"/>
    <w:rsid w:val="0089379D"/>
    <w:rsid w:val="008A35B7"/>
    <w:rsid w:val="008A35EC"/>
    <w:rsid w:val="008A4983"/>
    <w:rsid w:val="008B1A21"/>
    <w:rsid w:val="008B7311"/>
    <w:rsid w:val="008C6533"/>
    <w:rsid w:val="008D078C"/>
    <w:rsid w:val="008D0AB3"/>
    <w:rsid w:val="008D1A4A"/>
    <w:rsid w:val="008D2961"/>
    <w:rsid w:val="008E092B"/>
    <w:rsid w:val="008E1CC3"/>
    <w:rsid w:val="008E3C4A"/>
    <w:rsid w:val="008E73C1"/>
    <w:rsid w:val="008E76AA"/>
    <w:rsid w:val="008F7091"/>
    <w:rsid w:val="00911A8C"/>
    <w:rsid w:val="0091518B"/>
    <w:rsid w:val="00920A78"/>
    <w:rsid w:val="00923225"/>
    <w:rsid w:val="0093594F"/>
    <w:rsid w:val="00936107"/>
    <w:rsid w:val="00955BA3"/>
    <w:rsid w:val="00956707"/>
    <w:rsid w:val="00962610"/>
    <w:rsid w:val="0096390C"/>
    <w:rsid w:val="00963FB7"/>
    <w:rsid w:val="0096779B"/>
    <w:rsid w:val="00971A37"/>
    <w:rsid w:val="00980CC7"/>
    <w:rsid w:val="00987C8B"/>
    <w:rsid w:val="009973A6"/>
    <w:rsid w:val="009A6ACC"/>
    <w:rsid w:val="009B0F02"/>
    <w:rsid w:val="009B3253"/>
    <w:rsid w:val="009C067A"/>
    <w:rsid w:val="009C0C2A"/>
    <w:rsid w:val="009C2269"/>
    <w:rsid w:val="009C6B84"/>
    <w:rsid w:val="009D3D96"/>
    <w:rsid w:val="009E0CDE"/>
    <w:rsid w:val="009E1783"/>
    <w:rsid w:val="009E295C"/>
    <w:rsid w:val="009E753D"/>
    <w:rsid w:val="009F1B6B"/>
    <w:rsid w:val="009F257C"/>
    <w:rsid w:val="009F3AA1"/>
    <w:rsid w:val="009F520F"/>
    <w:rsid w:val="009F536C"/>
    <w:rsid w:val="00A017D3"/>
    <w:rsid w:val="00A04651"/>
    <w:rsid w:val="00A060B8"/>
    <w:rsid w:val="00A06A3E"/>
    <w:rsid w:val="00A10E4C"/>
    <w:rsid w:val="00A12EEA"/>
    <w:rsid w:val="00A2218D"/>
    <w:rsid w:val="00A2726D"/>
    <w:rsid w:val="00A31FC1"/>
    <w:rsid w:val="00A34400"/>
    <w:rsid w:val="00A35204"/>
    <w:rsid w:val="00A4052A"/>
    <w:rsid w:val="00A4645D"/>
    <w:rsid w:val="00A47DD8"/>
    <w:rsid w:val="00A516AE"/>
    <w:rsid w:val="00A565E7"/>
    <w:rsid w:val="00A57637"/>
    <w:rsid w:val="00A66127"/>
    <w:rsid w:val="00A710B2"/>
    <w:rsid w:val="00A835BC"/>
    <w:rsid w:val="00A8691B"/>
    <w:rsid w:val="00A93E43"/>
    <w:rsid w:val="00AA1F9D"/>
    <w:rsid w:val="00AA399D"/>
    <w:rsid w:val="00AA68F7"/>
    <w:rsid w:val="00AA794E"/>
    <w:rsid w:val="00AB0D99"/>
    <w:rsid w:val="00AB2009"/>
    <w:rsid w:val="00AB699A"/>
    <w:rsid w:val="00AB6E32"/>
    <w:rsid w:val="00AC338B"/>
    <w:rsid w:val="00AC4262"/>
    <w:rsid w:val="00AC559B"/>
    <w:rsid w:val="00AC7840"/>
    <w:rsid w:val="00AD09DD"/>
    <w:rsid w:val="00AD392C"/>
    <w:rsid w:val="00AE06AC"/>
    <w:rsid w:val="00AF056C"/>
    <w:rsid w:val="00AF23F7"/>
    <w:rsid w:val="00AF39CD"/>
    <w:rsid w:val="00AF4225"/>
    <w:rsid w:val="00AF56B8"/>
    <w:rsid w:val="00B0321B"/>
    <w:rsid w:val="00B11215"/>
    <w:rsid w:val="00B11EAC"/>
    <w:rsid w:val="00B1483F"/>
    <w:rsid w:val="00B16BB7"/>
    <w:rsid w:val="00B17AEA"/>
    <w:rsid w:val="00B21F58"/>
    <w:rsid w:val="00B25280"/>
    <w:rsid w:val="00B31857"/>
    <w:rsid w:val="00B34943"/>
    <w:rsid w:val="00B4376C"/>
    <w:rsid w:val="00B457BD"/>
    <w:rsid w:val="00B47745"/>
    <w:rsid w:val="00B54305"/>
    <w:rsid w:val="00B57A63"/>
    <w:rsid w:val="00B607A1"/>
    <w:rsid w:val="00B61100"/>
    <w:rsid w:val="00B72216"/>
    <w:rsid w:val="00B75062"/>
    <w:rsid w:val="00B76A01"/>
    <w:rsid w:val="00B8002B"/>
    <w:rsid w:val="00B8292A"/>
    <w:rsid w:val="00B83E4F"/>
    <w:rsid w:val="00B927FF"/>
    <w:rsid w:val="00BA4F7C"/>
    <w:rsid w:val="00BB0A8A"/>
    <w:rsid w:val="00BB4E79"/>
    <w:rsid w:val="00BC076E"/>
    <w:rsid w:val="00BC2790"/>
    <w:rsid w:val="00BD4C5B"/>
    <w:rsid w:val="00BF1A73"/>
    <w:rsid w:val="00BF1C7F"/>
    <w:rsid w:val="00BF5018"/>
    <w:rsid w:val="00BF60BA"/>
    <w:rsid w:val="00BF7D88"/>
    <w:rsid w:val="00C00276"/>
    <w:rsid w:val="00C20F9D"/>
    <w:rsid w:val="00C27D6B"/>
    <w:rsid w:val="00C30C75"/>
    <w:rsid w:val="00C36955"/>
    <w:rsid w:val="00C408CC"/>
    <w:rsid w:val="00C409D0"/>
    <w:rsid w:val="00C44592"/>
    <w:rsid w:val="00C51717"/>
    <w:rsid w:val="00C55061"/>
    <w:rsid w:val="00C55686"/>
    <w:rsid w:val="00C60FE1"/>
    <w:rsid w:val="00C6305B"/>
    <w:rsid w:val="00C64F6B"/>
    <w:rsid w:val="00C83EEA"/>
    <w:rsid w:val="00C97DE8"/>
    <w:rsid w:val="00CA5E35"/>
    <w:rsid w:val="00CB1979"/>
    <w:rsid w:val="00CB3545"/>
    <w:rsid w:val="00CB6239"/>
    <w:rsid w:val="00CC1FF2"/>
    <w:rsid w:val="00CC74BF"/>
    <w:rsid w:val="00CD28CA"/>
    <w:rsid w:val="00CD3C27"/>
    <w:rsid w:val="00CD6BD5"/>
    <w:rsid w:val="00CE5CF1"/>
    <w:rsid w:val="00CF237F"/>
    <w:rsid w:val="00CF3000"/>
    <w:rsid w:val="00CF4D67"/>
    <w:rsid w:val="00CF53D0"/>
    <w:rsid w:val="00D001D8"/>
    <w:rsid w:val="00D00F2C"/>
    <w:rsid w:val="00D067A6"/>
    <w:rsid w:val="00D14AFE"/>
    <w:rsid w:val="00D15654"/>
    <w:rsid w:val="00D16731"/>
    <w:rsid w:val="00D35C8B"/>
    <w:rsid w:val="00D36C41"/>
    <w:rsid w:val="00D3728F"/>
    <w:rsid w:val="00D37C48"/>
    <w:rsid w:val="00D40866"/>
    <w:rsid w:val="00D43DCD"/>
    <w:rsid w:val="00D5596D"/>
    <w:rsid w:val="00D5785B"/>
    <w:rsid w:val="00D60BDF"/>
    <w:rsid w:val="00D64442"/>
    <w:rsid w:val="00D702BB"/>
    <w:rsid w:val="00D708F8"/>
    <w:rsid w:val="00D7303B"/>
    <w:rsid w:val="00D733FC"/>
    <w:rsid w:val="00D758F7"/>
    <w:rsid w:val="00D777CC"/>
    <w:rsid w:val="00D82FF1"/>
    <w:rsid w:val="00D84B65"/>
    <w:rsid w:val="00D84D0F"/>
    <w:rsid w:val="00D85D54"/>
    <w:rsid w:val="00D85FF8"/>
    <w:rsid w:val="00DA561C"/>
    <w:rsid w:val="00DB1288"/>
    <w:rsid w:val="00DB475B"/>
    <w:rsid w:val="00DB796B"/>
    <w:rsid w:val="00DC4541"/>
    <w:rsid w:val="00DC6AEA"/>
    <w:rsid w:val="00DD3162"/>
    <w:rsid w:val="00DE65DB"/>
    <w:rsid w:val="00DF54BB"/>
    <w:rsid w:val="00DF7257"/>
    <w:rsid w:val="00DF79C7"/>
    <w:rsid w:val="00E00A74"/>
    <w:rsid w:val="00E02E14"/>
    <w:rsid w:val="00E118BA"/>
    <w:rsid w:val="00E16004"/>
    <w:rsid w:val="00E169DF"/>
    <w:rsid w:val="00E24AAC"/>
    <w:rsid w:val="00E35CB1"/>
    <w:rsid w:val="00E400E0"/>
    <w:rsid w:val="00E41E3F"/>
    <w:rsid w:val="00E428CA"/>
    <w:rsid w:val="00E45F5D"/>
    <w:rsid w:val="00E50001"/>
    <w:rsid w:val="00E51062"/>
    <w:rsid w:val="00E52C83"/>
    <w:rsid w:val="00E564ED"/>
    <w:rsid w:val="00E567A3"/>
    <w:rsid w:val="00E627CC"/>
    <w:rsid w:val="00E64474"/>
    <w:rsid w:val="00E67197"/>
    <w:rsid w:val="00E67604"/>
    <w:rsid w:val="00E75E4F"/>
    <w:rsid w:val="00E77806"/>
    <w:rsid w:val="00E77D14"/>
    <w:rsid w:val="00E77F2E"/>
    <w:rsid w:val="00E80C0B"/>
    <w:rsid w:val="00E8119B"/>
    <w:rsid w:val="00E96568"/>
    <w:rsid w:val="00E96CD0"/>
    <w:rsid w:val="00E96DE5"/>
    <w:rsid w:val="00EA30D1"/>
    <w:rsid w:val="00EB0214"/>
    <w:rsid w:val="00EB3690"/>
    <w:rsid w:val="00EC0434"/>
    <w:rsid w:val="00EC0A8F"/>
    <w:rsid w:val="00ED1944"/>
    <w:rsid w:val="00ED22B2"/>
    <w:rsid w:val="00ED3F2E"/>
    <w:rsid w:val="00EE14B0"/>
    <w:rsid w:val="00EE4107"/>
    <w:rsid w:val="00EF0AE6"/>
    <w:rsid w:val="00EF2AE1"/>
    <w:rsid w:val="00EF51D0"/>
    <w:rsid w:val="00EF6350"/>
    <w:rsid w:val="00F04F69"/>
    <w:rsid w:val="00F06083"/>
    <w:rsid w:val="00F0665D"/>
    <w:rsid w:val="00F07306"/>
    <w:rsid w:val="00F10678"/>
    <w:rsid w:val="00F11190"/>
    <w:rsid w:val="00F21CD7"/>
    <w:rsid w:val="00F2482C"/>
    <w:rsid w:val="00F25755"/>
    <w:rsid w:val="00F26412"/>
    <w:rsid w:val="00F27537"/>
    <w:rsid w:val="00F30BE3"/>
    <w:rsid w:val="00F343AD"/>
    <w:rsid w:val="00F37C8D"/>
    <w:rsid w:val="00F46918"/>
    <w:rsid w:val="00F46C8B"/>
    <w:rsid w:val="00F46DDA"/>
    <w:rsid w:val="00F50562"/>
    <w:rsid w:val="00F6039E"/>
    <w:rsid w:val="00F605C5"/>
    <w:rsid w:val="00F66D62"/>
    <w:rsid w:val="00F7398A"/>
    <w:rsid w:val="00F76C6B"/>
    <w:rsid w:val="00F7702A"/>
    <w:rsid w:val="00F777E4"/>
    <w:rsid w:val="00F840F1"/>
    <w:rsid w:val="00F84929"/>
    <w:rsid w:val="00F866A5"/>
    <w:rsid w:val="00F909F9"/>
    <w:rsid w:val="00F91658"/>
    <w:rsid w:val="00FA1C91"/>
    <w:rsid w:val="00FA5E53"/>
    <w:rsid w:val="00FA5E57"/>
    <w:rsid w:val="00FB78CD"/>
    <w:rsid w:val="00FC0558"/>
    <w:rsid w:val="00FC2A34"/>
    <w:rsid w:val="00FC40C3"/>
    <w:rsid w:val="00FC76E5"/>
    <w:rsid w:val="00FD2BD3"/>
    <w:rsid w:val="00FD2D07"/>
    <w:rsid w:val="00FD4597"/>
    <w:rsid w:val="00FF2B48"/>
  </w:rsids>
  <m:mathPr>
    <m:mathFont m:val="Cambria Math"/>
    <m:brkBin m:val="before"/>
    <m:brkBinSub m:val="--"/>
    <m:smallFrac/>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3C1"/>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8E73C1"/>
    <w:pPr>
      <w:keepNext/>
      <w:jc w:val="center"/>
      <w:outlineLvl w:val="0"/>
    </w:pPr>
    <w:rPr>
      <w:b/>
      <w:sz w:val="18"/>
    </w:rPr>
  </w:style>
  <w:style w:type="paragraph" w:styleId="Ttulo2">
    <w:name w:val="heading 2"/>
    <w:basedOn w:val="Normal"/>
    <w:next w:val="Normal"/>
    <w:link w:val="Ttulo2Car"/>
    <w:qFormat/>
    <w:rsid w:val="008E73C1"/>
    <w:pPr>
      <w:keepNext/>
      <w:jc w:val="center"/>
      <w:outlineLvl w:val="1"/>
    </w:pPr>
    <w:rPr>
      <w:b/>
      <w:sz w:val="28"/>
    </w:rPr>
  </w:style>
  <w:style w:type="paragraph" w:styleId="Ttulo3">
    <w:name w:val="heading 3"/>
    <w:basedOn w:val="Normal"/>
    <w:next w:val="Normal"/>
    <w:link w:val="Ttulo3Car"/>
    <w:qFormat/>
    <w:rsid w:val="008E73C1"/>
    <w:pPr>
      <w:keepNext/>
      <w:outlineLvl w:val="2"/>
    </w:pPr>
    <w:rPr>
      <w:b/>
      <w:sz w:val="28"/>
    </w:rPr>
  </w:style>
  <w:style w:type="paragraph" w:styleId="Ttulo4">
    <w:name w:val="heading 4"/>
    <w:basedOn w:val="Normal"/>
    <w:next w:val="Normal"/>
    <w:link w:val="Ttulo4Car"/>
    <w:qFormat/>
    <w:rsid w:val="008E73C1"/>
    <w:pPr>
      <w:keepNext/>
      <w:outlineLvl w:val="3"/>
    </w:pPr>
    <w:rPr>
      <w:b/>
      <w:sz w:val="18"/>
    </w:rPr>
  </w:style>
  <w:style w:type="paragraph" w:styleId="Ttulo5">
    <w:name w:val="heading 5"/>
    <w:basedOn w:val="Normal"/>
    <w:next w:val="Normal"/>
    <w:link w:val="Ttulo5Car"/>
    <w:qFormat/>
    <w:rsid w:val="008E73C1"/>
    <w:pPr>
      <w:keepNext/>
      <w:jc w:val="center"/>
      <w:outlineLvl w:val="4"/>
    </w:pPr>
    <w:rPr>
      <w:b/>
    </w:rPr>
  </w:style>
  <w:style w:type="paragraph" w:styleId="Ttulo6">
    <w:name w:val="heading 6"/>
    <w:basedOn w:val="Normal"/>
    <w:next w:val="Normal"/>
    <w:link w:val="Ttulo6Car"/>
    <w:qFormat/>
    <w:rsid w:val="008E73C1"/>
    <w:pPr>
      <w:keepNext/>
      <w:outlineLvl w:val="5"/>
    </w:pPr>
    <w:rPr>
      <w:rFonts w:ascii="Abadi MT Condensed Light" w:hAnsi="Abadi MT Condensed Light"/>
      <w:b/>
      <w:sz w:val="16"/>
      <w14:shadow w14:blurRad="50800" w14:dist="38100" w14:dir="2700000" w14:sx="100000" w14:sy="100000" w14:kx="0" w14:ky="0" w14:algn="tl">
        <w14:srgbClr w14:val="000000">
          <w14:alpha w14:val="60000"/>
        </w14:srgbClr>
      </w14:shadow>
    </w:rPr>
  </w:style>
  <w:style w:type="paragraph" w:styleId="Ttulo7">
    <w:name w:val="heading 7"/>
    <w:basedOn w:val="Normal"/>
    <w:next w:val="Normal"/>
    <w:link w:val="Ttulo7Car"/>
    <w:qFormat/>
    <w:rsid w:val="008E73C1"/>
    <w:pPr>
      <w:keepNext/>
      <w:jc w:val="both"/>
      <w:outlineLvl w:val="6"/>
    </w:pPr>
    <w:rPr>
      <w:rFonts w:ascii="Abadi MT Condensed Light" w:hAnsi="Abadi MT Condensed Light"/>
      <w:b/>
      <w:sz w:val="18"/>
      <w14:shadow w14:blurRad="50800" w14:dist="38100" w14:dir="2700000" w14:sx="100000" w14:sy="100000" w14:kx="0" w14:ky="0" w14:algn="tl">
        <w14:srgbClr w14:val="000000">
          <w14:alpha w14:val="60000"/>
        </w14:srgbClr>
      </w14:shadow>
    </w:rPr>
  </w:style>
  <w:style w:type="paragraph" w:styleId="Ttulo8">
    <w:name w:val="heading 8"/>
    <w:basedOn w:val="Normal"/>
    <w:next w:val="Normal"/>
    <w:link w:val="Ttulo8Car"/>
    <w:qFormat/>
    <w:rsid w:val="008E73C1"/>
    <w:pPr>
      <w:keepNext/>
      <w:outlineLvl w:val="7"/>
    </w:pPr>
    <w:rPr>
      <w:rFonts w:ascii="Abadi MT Condensed Light" w:hAnsi="Abadi MT Condensed Light"/>
      <w:b/>
      <w:sz w:val="16"/>
      <w14:shadow w14:blurRad="50800" w14:dist="38100" w14:dir="2700000" w14:sx="100000" w14:sy="100000" w14:kx="0" w14:ky="0" w14:algn="tl">
        <w14:srgbClr w14:val="000000">
          <w14:alpha w14:val="60000"/>
        </w14:srgbClr>
      </w14:shadow>
    </w:rPr>
  </w:style>
  <w:style w:type="paragraph" w:styleId="Ttulo9">
    <w:name w:val="heading 9"/>
    <w:basedOn w:val="Normal"/>
    <w:next w:val="Normal"/>
    <w:link w:val="Ttulo9Car"/>
    <w:qFormat/>
    <w:rsid w:val="008E73C1"/>
    <w:pPr>
      <w:keepNext/>
      <w:jc w:val="center"/>
      <w:outlineLvl w:val="8"/>
    </w:pPr>
    <w:rPr>
      <w:rFonts w:ascii="Abadi MT Condensed Light" w:hAnsi="Abadi MT Condensed Light"/>
      <w:b/>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73C1"/>
    <w:rPr>
      <w:rFonts w:ascii="Times New Roman" w:eastAsia="Times New Roman" w:hAnsi="Times New Roman" w:cs="Times New Roman"/>
      <w:b/>
      <w:sz w:val="18"/>
      <w:szCs w:val="20"/>
      <w:lang w:eastAsia="es-ES"/>
    </w:rPr>
  </w:style>
  <w:style w:type="character" w:customStyle="1" w:styleId="Ttulo2Car">
    <w:name w:val="Título 2 Car"/>
    <w:basedOn w:val="Fuentedeprrafopredeter"/>
    <w:link w:val="Ttulo2"/>
    <w:rsid w:val="008E73C1"/>
    <w:rPr>
      <w:rFonts w:ascii="Times New Roman" w:eastAsia="Times New Roman" w:hAnsi="Times New Roman" w:cs="Times New Roman"/>
      <w:b/>
      <w:sz w:val="28"/>
      <w:szCs w:val="20"/>
      <w:lang w:eastAsia="es-ES"/>
    </w:rPr>
  </w:style>
  <w:style w:type="character" w:customStyle="1" w:styleId="Ttulo3Car">
    <w:name w:val="Título 3 Car"/>
    <w:basedOn w:val="Fuentedeprrafopredeter"/>
    <w:link w:val="Ttulo3"/>
    <w:rsid w:val="008E73C1"/>
    <w:rPr>
      <w:rFonts w:ascii="Times New Roman" w:eastAsia="Times New Roman" w:hAnsi="Times New Roman" w:cs="Times New Roman"/>
      <w:b/>
      <w:sz w:val="28"/>
      <w:szCs w:val="20"/>
      <w:lang w:eastAsia="es-ES"/>
    </w:rPr>
  </w:style>
  <w:style w:type="character" w:customStyle="1" w:styleId="Ttulo4Car">
    <w:name w:val="Título 4 Car"/>
    <w:basedOn w:val="Fuentedeprrafopredeter"/>
    <w:link w:val="Ttulo4"/>
    <w:rsid w:val="008E73C1"/>
    <w:rPr>
      <w:rFonts w:ascii="Times New Roman" w:eastAsia="Times New Roman" w:hAnsi="Times New Roman" w:cs="Times New Roman"/>
      <w:b/>
      <w:sz w:val="18"/>
      <w:szCs w:val="20"/>
      <w:lang w:eastAsia="es-ES"/>
    </w:rPr>
  </w:style>
  <w:style w:type="character" w:customStyle="1" w:styleId="Ttulo5Car">
    <w:name w:val="Título 5 Car"/>
    <w:basedOn w:val="Fuentedeprrafopredeter"/>
    <w:link w:val="Ttulo5"/>
    <w:rsid w:val="008E73C1"/>
    <w:rPr>
      <w:rFonts w:ascii="Times New Roman" w:eastAsia="Times New Roman" w:hAnsi="Times New Roman" w:cs="Times New Roman"/>
      <w:b/>
      <w:sz w:val="20"/>
      <w:szCs w:val="20"/>
      <w:lang w:eastAsia="es-ES"/>
    </w:rPr>
  </w:style>
  <w:style w:type="character" w:customStyle="1" w:styleId="Ttulo6Car">
    <w:name w:val="Título 6 Car"/>
    <w:basedOn w:val="Fuentedeprrafopredeter"/>
    <w:link w:val="Ttulo6"/>
    <w:rsid w:val="008E73C1"/>
    <w:rPr>
      <w:rFonts w:ascii="Abadi MT Condensed Light" w:eastAsia="Times New Roman" w:hAnsi="Abadi MT Condensed Light" w:cs="Times New Roman"/>
      <w:b/>
      <w:sz w:val="16"/>
      <w:szCs w:val="20"/>
      <w:lang w:eastAsia="es-ES"/>
      <w14:shadow w14:blurRad="50800" w14:dist="38100" w14:dir="2700000" w14:sx="100000" w14:sy="100000" w14:kx="0" w14:ky="0" w14:algn="tl">
        <w14:srgbClr w14:val="000000">
          <w14:alpha w14:val="60000"/>
        </w14:srgbClr>
      </w14:shadow>
    </w:rPr>
  </w:style>
  <w:style w:type="character" w:customStyle="1" w:styleId="Ttulo7Car">
    <w:name w:val="Título 7 Car"/>
    <w:basedOn w:val="Fuentedeprrafopredeter"/>
    <w:link w:val="Ttulo7"/>
    <w:rsid w:val="008E73C1"/>
    <w:rPr>
      <w:rFonts w:ascii="Abadi MT Condensed Light" w:eastAsia="Times New Roman" w:hAnsi="Abadi MT Condensed Light" w:cs="Times New Roman"/>
      <w:b/>
      <w:sz w:val="18"/>
      <w:szCs w:val="20"/>
      <w:lang w:eastAsia="es-ES"/>
      <w14:shadow w14:blurRad="50800" w14:dist="38100" w14:dir="2700000" w14:sx="100000" w14:sy="100000" w14:kx="0" w14:ky="0" w14:algn="tl">
        <w14:srgbClr w14:val="000000">
          <w14:alpha w14:val="60000"/>
        </w14:srgbClr>
      </w14:shadow>
    </w:rPr>
  </w:style>
  <w:style w:type="character" w:customStyle="1" w:styleId="Ttulo8Car">
    <w:name w:val="Título 8 Car"/>
    <w:basedOn w:val="Fuentedeprrafopredeter"/>
    <w:link w:val="Ttulo8"/>
    <w:rsid w:val="008E73C1"/>
    <w:rPr>
      <w:rFonts w:ascii="Abadi MT Condensed Light" w:eastAsia="Times New Roman" w:hAnsi="Abadi MT Condensed Light" w:cs="Times New Roman"/>
      <w:b/>
      <w:sz w:val="16"/>
      <w:szCs w:val="20"/>
      <w:lang w:eastAsia="es-ES"/>
      <w14:shadow w14:blurRad="50800" w14:dist="38100" w14:dir="2700000" w14:sx="100000" w14:sy="100000" w14:kx="0" w14:ky="0" w14:algn="tl">
        <w14:srgbClr w14:val="000000">
          <w14:alpha w14:val="60000"/>
        </w14:srgbClr>
      </w14:shadow>
    </w:rPr>
  </w:style>
  <w:style w:type="character" w:customStyle="1" w:styleId="Ttulo9Car">
    <w:name w:val="Título 9 Car"/>
    <w:basedOn w:val="Fuentedeprrafopredeter"/>
    <w:link w:val="Ttulo9"/>
    <w:rsid w:val="008E73C1"/>
    <w:rPr>
      <w:rFonts w:ascii="Abadi MT Condensed Light" w:eastAsia="Times New Roman" w:hAnsi="Abadi MT Condensed Light" w:cs="Times New Roman"/>
      <w:b/>
      <w:sz w:val="16"/>
      <w:szCs w:val="20"/>
      <w:lang w:eastAsia="es-ES"/>
    </w:rPr>
  </w:style>
  <w:style w:type="paragraph" w:styleId="Textoindependiente">
    <w:name w:val="Body Text"/>
    <w:basedOn w:val="Normal"/>
    <w:link w:val="TextoindependienteCar"/>
    <w:semiHidden/>
    <w:rsid w:val="008E73C1"/>
    <w:rPr>
      <w:sz w:val="16"/>
    </w:rPr>
  </w:style>
  <w:style w:type="character" w:customStyle="1" w:styleId="TextoindependienteCar">
    <w:name w:val="Texto independiente Car"/>
    <w:basedOn w:val="Fuentedeprrafopredeter"/>
    <w:link w:val="Textoindependiente"/>
    <w:semiHidden/>
    <w:rsid w:val="008E73C1"/>
    <w:rPr>
      <w:rFonts w:ascii="Times New Roman" w:eastAsia="Times New Roman" w:hAnsi="Times New Roman" w:cs="Times New Roman"/>
      <w:sz w:val="16"/>
      <w:szCs w:val="20"/>
      <w:lang w:eastAsia="es-ES"/>
    </w:rPr>
  </w:style>
  <w:style w:type="paragraph" w:styleId="Textoindependiente2">
    <w:name w:val="Body Text 2"/>
    <w:basedOn w:val="Normal"/>
    <w:link w:val="Textoindependiente2Car"/>
    <w:semiHidden/>
    <w:rsid w:val="008E73C1"/>
    <w:pPr>
      <w:jc w:val="both"/>
    </w:pPr>
    <w:rPr>
      <w:sz w:val="16"/>
      <w:lang w:val="es-MX"/>
    </w:rPr>
  </w:style>
  <w:style w:type="character" w:customStyle="1" w:styleId="Textoindependiente2Car">
    <w:name w:val="Texto independiente 2 Car"/>
    <w:basedOn w:val="Fuentedeprrafopredeter"/>
    <w:link w:val="Textoindependiente2"/>
    <w:semiHidden/>
    <w:rsid w:val="008E73C1"/>
    <w:rPr>
      <w:rFonts w:ascii="Times New Roman" w:eastAsia="Times New Roman" w:hAnsi="Times New Roman" w:cs="Times New Roman"/>
      <w:sz w:val="16"/>
      <w:szCs w:val="20"/>
      <w:lang w:val="es-MX" w:eastAsia="es-ES"/>
    </w:rPr>
  </w:style>
  <w:style w:type="paragraph" w:styleId="Sangradetextonormal">
    <w:name w:val="Body Text Indent"/>
    <w:basedOn w:val="Normal"/>
    <w:link w:val="SangradetextonormalCar"/>
    <w:semiHidden/>
    <w:rsid w:val="008E73C1"/>
    <w:pPr>
      <w:ind w:left="284"/>
      <w:jc w:val="both"/>
    </w:pPr>
    <w:rPr>
      <w:rFonts w:ascii="Abadi MT Condensed Light" w:hAnsi="Abadi MT Condensed Light"/>
      <w:sz w:val="16"/>
      <w:lang w:val="es-MX"/>
    </w:rPr>
  </w:style>
  <w:style w:type="character" w:customStyle="1" w:styleId="SangradetextonormalCar">
    <w:name w:val="Sangría de texto normal Car"/>
    <w:basedOn w:val="Fuentedeprrafopredeter"/>
    <w:link w:val="Sangradetextonormal"/>
    <w:semiHidden/>
    <w:rsid w:val="008E73C1"/>
    <w:rPr>
      <w:rFonts w:ascii="Abadi MT Condensed Light" w:eastAsia="Times New Roman" w:hAnsi="Abadi MT Condensed Light" w:cs="Times New Roman"/>
      <w:sz w:val="16"/>
      <w:szCs w:val="20"/>
      <w:lang w:val="es-MX" w:eastAsia="es-ES"/>
    </w:rPr>
  </w:style>
  <w:style w:type="paragraph" w:styleId="Textoindependiente3">
    <w:name w:val="Body Text 3"/>
    <w:basedOn w:val="Normal"/>
    <w:link w:val="Textoindependiente3Car"/>
    <w:semiHidden/>
    <w:rsid w:val="008E73C1"/>
    <w:pPr>
      <w:jc w:val="both"/>
    </w:pPr>
    <w:rPr>
      <w:rFonts w:ascii="Abadi MT Condensed Light" w:hAnsi="Abadi MT Condensed Light"/>
      <w:sz w:val="18"/>
    </w:rPr>
  </w:style>
  <w:style w:type="character" w:customStyle="1" w:styleId="Textoindependiente3Car">
    <w:name w:val="Texto independiente 3 Car"/>
    <w:basedOn w:val="Fuentedeprrafopredeter"/>
    <w:link w:val="Textoindependiente3"/>
    <w:semiHidden/>
    <w:rsid w:val="008E73C1"/>
    <w:rPr>
      <w:rFonts w:ascii="Abadi MT Condensed Light" w:eastAsia="Times New Roman" w:hAnsi="Abadi MT Condensed Light" w:cs="Times New Roman"/>
      <w:sz w:val="18"/>
      <w:szCs w:val="20"/>
      <w:lang w:eastAsia="es-ES"/>
    </w:rPr>
  </w:style>
  <w:style w:type="paragraph" w:styleId="Sangra2detindependiente">
    <w:name w:val="Body Text Indent 2"/>
    <w:basedOn w:val="Normal"/>
    <w:link w:val="Sangra2detindependienteCar"/>
    <w:semiHidden/>
    <w:rsid w:val="008E73C1"/>
    <w:pPr>
      <w:ind w:left="360"/>
      <w:jc w:val="both"/>
    </w:pPr>
    <w:rPr>
      <w:rFonts w:ascii="Abadi MT Condensed Light" w:hAnsi="Abadi MT Condensed Light"/>
      <w:sz w:val="16"/>
    </w:rPr>
  </w:style>
  <w:style w:type="character" w:customStyle="1" w:styleId="Sangra2detindependienteCar">
    <w:name w:val="Sangría 2 de t. independiente Car"/>
    <w:basedOn w:val="Fuentedeprrafopredeter"/>
    <w:link w:val="Sangra2detindependiente"/>
    <w:semiHidden/>
    <w:rsid w:val="008E73C1"/>
    <w:rPr>
      <w:rFonts w:ascii="Abadi MT Condensed Light" w:eastAsia="Times New Roman" w:hAnsi="Abadi MT Condensed Light" w:cs="Times New Roman"/>
      <w:sz w:val="16"/>
      <w:szCs w:val="20"/>
      <w:lang w:eastAsia="es-ES"/>
    </w:rPr>
  </w:style>
  <w:style w:type="paragraph" w:styleId="Sangra3detindependiente">
    <w:name w:val="Body Text Indent 3"/>
    <w:basedOn w:val="Normal"/>
    <w:link w:val="Sangra3detindependienteCar"/>
    <w:semiHidden/>
    <w:rsid w:val="008E73C1"/>
    <w:pPr>
      <w:tabs>
        <w:tab w:val="left" w:pos="-720"/>
      </w:tabs>
      <w:suppressAutoHyphens/>
      <w:ind w:left="18" w:hanging="18"/>
      <w:jc w:val="both"/>
    </w:pPr>
    <w:rPr>
      <w:spacing w:val="-3"/>
    </w:rPr>
  </w:style>
  <w:style w:type="character" w:customStyle="1" w:styleId="Sangra3detindependienteCar">
    <w:name w:val="Sangría 3 de t. independiente Car"/>
    <w:basedOn w:val="Fuentedeprrafopredeter"/>
    <w:link w:val="Sangra3detindependiente"/>
    <w:semiHidden/>
    <w:rsid w:val="008E73C1"/>
    <w:rPr>
      <w:rFonts w:ascii="Times New Roman" w:eastAsia="Times New Roman" w:hAnsi="Times New Roman" w:cs="Times New Roman"/>
      <w:spacing w:val="-3"/>
      <w:sz w:val="20"/>
      <w:szCs w:val="20"/>
      <w:lang w:eastAsia="es-ES"/>
    </w:rPr>
  </w:style>
  <w:style w:type="paragraph" w:styleId="Piedepgina">
    <w:name w:val="footer"/>
    <w:basedOn w:val="Normal"/>
    <w:link w:val="PiedepginaCar"/>
    <w:semiHidden/>
    <w:rsid w:val="008E73C1"/>
    <w:pPr>
      <w:tabs>
        <w:tab w:val="center" w:pos="4320"/>
        <w:tab w:val="right" w:pos="8640"/>
      </w:tabs>
    </w:pPr>
    <w:rPr>
      <w:sz w:val="22"/>
      <w:lang w:val="en-US"/>
    </w:rPr>
  </w:style>
  <w:style w:type="character" w:customStyle="1" w:styleId="PiedepginaCar">
    <w:name w:val="Pie de página Car"/>
    <w:basedOn w:val="Fuentedeprrafopredeter"/>
    <w:link w:val="Piedepgina"/>
    <w:semiHidden/>
    <w:rsid w:val="008E73C1"/>
    <w:rPr>
      <w:rFonts w:ascii="Times New Roman" w:eastAsia="Times New Roman" w:hAnsi="Times New Roman" w:cs="Times New Roman"/>
      <w:szCs w:val="20"/>
      <w:lang w:val="en-US" w:eastAsia="es-ES"/>
    </w:rPr>
  </w:style>
  <w:style w:type="character" w:customStyle="1" w:styleId="Fuentedeencabezadopredeter">
    <w:name w:val="Fuente de encabezado predeter."/>
    <w:rsid w:val="008E73C1"/>
  </w:style>
  <w:style w:type="paragraph" w:styleId="Encabezado">
    <w:name w:val="header"/>
    <w:basedOn w:val="Normal"/>
    <w:link w:val="EncabezadoCar"/>
    <w:uiPriority w:val="99"/>
    <w:rsid w:val="008E73C1"/>
    <w:pPr>
      <w:tabs>
        <w:tab w:val="center" w:pos="4320"/>
        <w:tab w:val="right" w:pos="8640"/>
      </w:tabs>
    </w:pPr>
    <w:rPr>
      <w:sz w:val="22"/>
      <w:lang w:val="en-US"/>
    </w:rPr>
  </w:style>
  <w:style w:type="character" w:customStyle="1" w:styleId="EncabezadoCar">
    <w:name w:val="Encabezado Car"/>
    <w:basedOn w:val="Fuentedeprrafopredeter"/>
    <w:link w:val="Encabezado"/>
    <w:uiPriority w:val="99"/>
    <w:rsid w:val="008E73C1"/>
    <w:rPr>
      <w:rFonts w:ascii="Times New Roman" w:eastAsia="Times New Roman" w:hAnsi="Times New Roman" w:cs="Times New Roman"/>
      <w:szCs w:val="20"/>
      <w:lang w:val="en-US" w:eastAsia="es-ES"/>
    </w:rPr>
  </w:style>
  <w:style w:type="paragraph" w:customStyle="1" w:styleId="BodyText21">
    <w:name w:val="Body Text 21"/>
    <w:basedOn w:val="Normal"/>
    <w:rsid w:val="008E73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lang w:val="es-ES_tradnl"/>
    </w:rPr>
  </w:style>
  <w:style w:type="character" w:customStyle="1" w:styleId="Bibliogr">
    <w:name w:val="Bibliogr."/>
    <w:basedOn w:val="Fuentedeencabezadopredeter"/>
    <w:rsid w:val="008E73C1"/>
  </w:style>
  <w:style w:type="paragraph" w:styleId="Prrafodelista">
    <w:name w:val="List Paragraph"/>
    <w:basedOn w:val="Normal"/>
    <w:uiPriority w:val="34"/>
    <w:qFormat/>
    <w:rsid w:val="008E73C1"/>
    <w:pPr>
      <w:ind w:left="708"/>
    </w:pPr>
    <w:rPr>
      <w:lang w:val="es-ES"/>
    </w:rPr>
  </w:style>
  <w:style w:type="paragraph" w:styleId="Textodeglobo">
    <w:name w:val="Balloon Text"/>
    <w:basedOn w:val="Normal"/>
    <w:link w:val="TextodegloboCar"/>
    <w:uiPriority w:val="99"/>
    <w:semiHidden/>
    <w:unhideWhenUsed/>
    <w:rsid w:val="008E73C1"/>
    <w:rPr>
      <w:rFonts w:ascii="Tahoma" w:hAnsi="Tahoma" w:cs="Tahoma"/>
      <w:sz w:val="16"/>
      <w:szCs w:val="16"/>
    </w:rPr>
  </w:style>
  <w:style w:type="character" w:customStyle="1" w:styleId="TextodegloboCar">
    <w:name w:val="Texto de globo Car"/>
    <w:basedOn w:val="Fuentedeprrafopredeter"/>
    <w:link w:val="Textodeglobo"/>
    <w:uiPriority w:val="99"/>
    <w:semiHidden/>
    <w:rsid w:val="008E73C1"/>
    <w:rPr>
      <w:rFonts w:ascii="Tahoma" w:eastAsia="Times New Roman" w:hAnsi="Tahoma" w:cs="Tahoma"/>
      <w:sz w:val="16"/>
      <w:szCs w:val="16"/>
      <w:lang w:eastAsia="es-ES"/>
    </w:rPr>
  </w:style>
  <w:style w:type="table" w:styleId="Tablaconcuadrcula">
    <w:name w:val="Table Grid"/>
    <w:basedOn w:val="Tablanormal"/>
    <w:uiPriority w:val="59"/>
    <w:rsid w:val="005A1E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3C1"/>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8E73C1"/>
    <w:pPr>
      <w:keepNext/>
      <w:jc w:val="center"/>
      <w:outlineLvl w:val="0"/>
    </w:pPr>
    <w:rPr>
      <w:b/>
      <w:sz w:val="18"/>
    </w:rPr>
  </w:style>
  <w:style w:type="paragraph" w:styleId="Ttulo2">
    <w:name w:val="heading 2"/>
    <w:basedOn w:val="Normal"/>
    <w:next w:val="Normal"/>
    <w:link w:val="Ttulo2Car"/>
    <w:qFormat/>
    <w:rsid w:val="008E73C1"/>
    <w:pPr>
      <w:keepNext/>
      <w:jc w:val="center"/>
      <w:outlineLvl w:val="1"/>
    </w:pPr>
    <w:rPr>
      <w:b/>
      <w:sz w:val="28"/>
    </w:rPr>
  </w:style>
  <w:style w:type="paragraph" w:styleId="Ttulo3">
    <w:name w:val="heading 3"/>
    <w:basedOn w:val="Normal"/>
    <w:next w:val="Normal"/>
    <w:link w:val="Ttulo3Car"/>
    <w:qFormat/>
    <w:rsid w:val="008E73C1"/>
    <w:pPr>
      <w:keepNext/>
      <w:outlineLvl w:val="2"/>
    </w:pPr>
    <w:rPr>
      <w:b/>
      <w:sz w:val="28"/>
    </w:rPr>
  </w:style>
  <w:style w:type="paragraph" w:styleId="Ttulo4">
    <w:name w:val="heading 4"/>
    <w:basedOn w:val="Normal"/>
    <w:next w:val="Normal"/>
    <w:link w:val="Ttulo4Car"/>
    <w:qFormat/>
    <w:rsid w:val="008E73C1"/>
    <w:pPr>
      <w:keepNext/>
      <w:outlineLvl w:val="3"/>
    </w:pPr>
    <w:rPr>
      <w:b/>
      <w:sz w:val="18"/>
    </w:rPr>
  </w:style>
  <w:style w:type="paragraph" w:styleId="Ttulo5">
    <w:name w:val="heading 5"/>
    <w:basedOn w:val="Normal"/>
    <w:next w:val="Normal"/>
    <w:link w:val="Ttulo5Car"/>
    <w:qFormat/>
    <w:rsid w:val="008E73C1"/>
    <w:pPr>
      <w:keepNext/>
      <w:jc w:val="center"/>
      <w:outlineLvl w:val="4"/>
    </w:pPr>
    <w:rPr>
      <w:b/>
    </w:rPr>
  </w:style>
  <w:style w:type="paragraph" w:styleId="Ttulo6">
    <w:name w:val="heading 6"/>
    <w:basedOn w:val="Normal"/>
    <w:next w:val="Normal"/>
    <w:link w:val="Ttulo6Car"/>
    <w:qFormat/>
    <w:rsid w:val="008E73C1"/>
    <w:pPr>
      <w:keepNext/>
      <w:outlineLvl w:val="5"/>
    </w:pPr>
    <w:rPr>
      <w:rFonts w:ascii="Abadi MT Condensed Light" w:hAnsi="Abadi MT Condensed Light"/>
      <w:b/>
      <w:sz w:val="16"/>
      <w14:shadow w14:blurRad="50800" w14:dist="38100" w14:dir="2700000" w14:sx="100000" w14:sy="100000" w14:kx="0" w14:ky="0" w14:algn="tl">
        <w14:srgbClr w14:val="000000">
          <w14:alpha w14:val="60000"/>
        </w14:srgbClr>
      </w14:shadow>
    </w:rPr>
  </w:style>
  <w:style w:type="paragraph" w:styleId="Ttulo7">
    <w:name w:val="heading 7"/>
    <w:basedOn w:val="Normal"/>
    <w:next w:val="Normal"/>
    <w:link w:val="Ttulo7Car"/>
    <w:qFormat/>
    <w:rsid w:val="008E73C1"/>
    <w:pPr>
      <w:keepNext/>
      <w:jc w:val="both"/>
      <w:outlineLvl w:val="6"/>
    </w:pPr>
    <w:rPr>
      <w:rFonts w:ascii="Abadi MT Condensed Light" w:hAnsi="Abadi MT Condensed Light"/>
      <w:b/>
      <w:sz w:val="18"/>
      <w14:shadow w14:blurRad="50800" w14:dist="38100" w14:dir="2700000" w14:sx="100000" w14:sy="100000" w14:kx="0" w14:ky="0" w14:algn="tl">
        <w14:srgbClr w14:val="000000">
          <w14:alpha w14:val="60000"/>
        </w14:srgbClr>
      </w14:shadow>
    </w:rPr>
  </w:style>
  <w:style w:type="paragraph" w:styleId="Ttulo8">
    <w:name w:val="heading 8"/>
    <w:basedOn w:val="Normal"/>
    <w:next w:val="Normal"/>
    <w:link w:val="Ttulo8Car"/>
    <w:qFormat/>
    <w:rsid w:val="008E73C1"/>
    <w:pPr>
      <w:keepNext/>
      <w:outlineLvl w:val="7"/>
    </w:pPr>
    <w:rPr>
      <w:rFonts w:ascii="Abadi MT Condensed Light" w:hAnsi="Abadi MT Condensed Light"/>
      <w:b/>
      <w:sz w:val="16"/>
      <w14:shadow w14:blurRad="50800" w14:dist="38100" w14:dir="2700000" w14:sx="100000" w14:sy="100000" w14:kx="0" w14:ky="0" w14:algn="tl">
        <w14:srgbClr w14:val="000000">
          <w14:alpha w14:val="60000"/>
        </w14:srgbClr>
      </w14:shadow>
    </w:rPr>
  </w:style>
  <w:style w:type="paragraph" w:styleId="Ttulo9">
    <w:name w:val="heading 9"/>
    <w:basedOn w:val="Normal"/>
    <w:next w:val="Normal"/>
    <w:link w:val="Ttulo9Car"/>
    <w:qFormat/>
    <w:rsid w:val="008E73C1"/>
    <w:pPr>
      <w:keepNext/>
      <w:jc w:val="center"/>
      <w:outlineLvl w:val="8"/>
    </w:pPr>
    <w:rPr>
      <w:rFonts w:ascii="Abadi MT Condensed Light" w:hAnsi="Abadi MT Condensed Light"/>
      <w:b/>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73C1"/>
    <w:rPr>
      <w:rFonts w:ascii="Times New Roman" w:eastAsia="Times New Roman" w:hAnsi="Times New Roman" w:cs="Times New Roman"/>
      <w:b/>
      <w:sz w:val="18"/>
      <w:szCs w:val="20"/>
      <w:lang w:eastAsia="es-ES"/>
    </w:rPr>
  </w:style>
  <w:style w:type="character" w:customStyle="1" w:styleId="Ttulo2Car">
    <w:name w:val="Título 2 Car"/>
    <w:basedOn w:val="Fuentedeprrafopredeter"/>
    <w:link w:val="Ttulo2"/>
    <w:rsid w:val="008E73C1"/>
    <w:rPr>
      <w:rFonts w:ascii="Times New Roman" w:eastAsia="Times New Roman" w:hAnsi="Times New Roman" w:cs="Times New Roman"/>
      <w:b/>
      <w:sz w:val="28"/>
      <w:szCs w:val="20"/>
      <w:lang w:eastAsia="es-ES"/>
    </w:rPr>
  </w:style>
  <w:style w:type="character" w:customStyle="1" w:styleId="Ttulo3Car">
    <w:name w:val="Título 3 Car"/>
    <w:basedOn w:val="Fuentedeprrafopredeter"/>
    <w:link w:val="Ttulo3"/>
    <w:rsid w:val="008E73C1"/>
    <w:rPr>
      <w:rFonts w:ascii="Times New Roman" w:eastAsia="Times New Roman" w:hAnsi="Times New Roman" w:cs="Times New Roman"/>
      <w:b/>
      <w:sz w:val="28"/>
      <w:szCs w:val="20"/>
      <w:lang w:eastAsia="es-ES"/>
    </w:rPr>
  </w:style>
  <w:style w:type="character" w:customStyle="1" w:styleId="Ttulo4Car">
    <w:name w:val="Título 4 Car"/>
    <w:basedOn w:val="Fuentedeprrafopredeter"/>
    <w:link w:val="Ttulo4"/>
    <w:rsid w:val="008E73C1"/>
    <w:rPr>
      <w:rFonts w:ascii="Times New Roman" w:eastAsia="Times New Roman" w:hAnsi="Times New Roman" w:cs="Times New Roman"/>
      <w:b/>
      <w:sz w:val="18"/>
      <w:szCs w:val="20"/>
      <w:lang w:eastAsia="es-ES"/>
    </w:rPr>
  </w:style>
  <w:style w:type="character" w:customStyle="1" w:styleId="Ttulo5Car">
    <w:name w:val="Título 5 Car"/>
    <w:basedOn w:val="Fuentedeprrafopredeter"/>
    <w:link w:val="Ttulo5"/>
    <w:rsid w:val="008E73C1"/>
    <w:rPr>
      <w:rFonts w:ascii="Times New Roman" w:eastAsia="Times New Roman" w:hAnsi="Times New Roman" w:cs="Times New Roman"/>
      <w:b/>
      <w:sz w:val="20"/>
      <w:szCs w:val="20"/>
      <w:lang w:eastAsia="es-ES"/>
    </w:rPr>
  </w:style>
  <w:style w:type="character" w:customStyle="1" w:styleId="Ttulo6Car">
    <w:name w:val="Título 6 Car"/>
    <w:basedOn w:val="Fuentedeprrafopredeter"/>
    <w:link w:val="Ttulo6"/>
    <w:rsid w:val="008E73C1"/>
    <w:rPr>
      <w:rFonts w:ascii="Abadi MT Condensed Light" w:eastAsia="Times New Roman" w:hAnsi="Abadi MT Condensed Light" w:cs="Times New Roman"/>
      <w:b/>
      <w:sz w:val="16"/>
      <w:szCs w:val="20"/>
      <w:lang w:eastAsia="es-ES"/>
      <w14:shadow w14:blurRad="50800" w14:dist="38100" w14:dir="2700000" w14:sx="100000" w14:sy="100000" w14:kx="0" w14:ky="0" w14:algn="tl">
        <w14:srgbClr w14:val="000000">
          <w14:alpha w14:val="60000"/>
        </w14:srgbClr>
      </w14:shadow>
    </w:rPr>
  </w:style>
  <w:style w:type="character" w:customStyle="1" w:styleId="Ttulo7Car">
    <w:name w:val="Título 7 Car"/>
    <w:basedOn w:val="Fuentedeprrafopredeter"/>
    <w:link w:val="Ttulo7"/>
    <w:rsid w:val="008E73C1"/>
    <w:rPr>
      <w:rFonts w:ascii="Abadi MT Condensed Light" w:eastAsia="Times New Roman" w:hAnsi="Abadi MT Condensed Light" w:cs="Times New Roman"/>
      <w:b/>
      <w:sz w:val="18"/>
      <w:szCs w:val="20"/>
      <w:lang w:eastAsia="es-ES"/>
      <w14:shadow w14:blurRad="50800" w14:dist="38100" w14:dir="2700000" w14:sx="100000" w14:sy="100000" w14:kx="0" w14:ky="0" w14:algn="tl">
        <w14:srgbClr w14:val="000000">
          <w14:alpha w14:val="60000"/>
        </w14:srgbClr>
      </w14:shadow>
    </w:rPr>
  </w:style>
  <w:style w:type="character" w:customStyle="1" w:styleId="Ttulo8Car">
    <w:name w:val="Título 8 Car"/>
    <w:basedOn w:val="Fuentedeprrafopredeter"/>
    <w:link w:val="Ttulo8"/>
    <w:rsid w:val="008E73C1"/>
    <w:rPr>
      <w:rFonts w:ascii="Abadi MT Condensed Light" w:eastAsia="Times New Roman" w:hAnsi="Abadi MT Condensed Light" w:cs="Times New Roman"/>
      <w:b/>
      <w:sz w:val="16"/>
      <w:szCs w:val="20"/>
      <w:lang w:eastAsia="es-ES"/>
      <w14:shadow w14:blurRad="50800" w14:dist="38100" w14:dir="2700000" w14:sx="100000" w14:sy="100000" w14:kx="0" w14:ky="0" w14:algn="tl">
        <w14:srgbClr w14:val="000000">
          <w14:alpha w14:val="60000"/>
        </w14:srgbClr>
      </w14:shadow>
    </w:rPr>
  </w:style>
  <w:style w:type="character" w:customStyle="1" w:styleId="Ttulo9Car">
    <w:name w:val="Título 9 Car"/>
    <w:basedOn w:val="Fuentedeprrafopredeter"/>
    <w:link w:val="Ttulo9"/>
    <w:rsid w:val="008E73C1"/>
    <w:rPr>
      <w:rFonts w:ascii="Abadi MT Condensed Light" w:eastAsia="Times New Roman" w:hAnsi="Abadi MT Condensed Light" w:cs="Times New Roman"/>
      <w:b/>
      <w:sz w:val="16"/>
      <w:szCs w:val="20"/>
      <w:lang w:eastAsia="es-ES"/>
    </w:rPr>
  </w:style>
  <w:style w:type="paragraph" w:styleId="Textoindependiente">
    <w:name w:val="Body Text"/>
    <w:basedOn w:val="Normal"/>
    <w:link w:val="TextoindependienteCar"/>
    <w:semiHidden/>
    <w:rsid w:val="008E73C1"/>
    <w:rPr>
      <w:sz w:val="16"/>
    </w:rPr>
  </w:style>
  <w:style w:type="character" w:customStyle="1" w:styleId="TextoindependienteCar">
    <w:name w:val="Texto independiente Car"/>
    <w:basedOn w:val="Fuentedeprrafopredeter"/>
    <w:link w:val="Textoindependiente"/>
    <w:semiHidden/>
    <w:rsid w:val="008E73C1"/>
    <w:rPr>
      <w:rFonts w:ascii="Times New Roman" w:eastAsia="Times New Roman" w:hAnsi="Times New Roman" w:cs="Times New Roman"/>
      <w:sz w:val="16"/>
      <w:szCs w:val="20"/>
      <w:lang w:eastAsia="es-ES"/>
    </w:rPr>
  </w:style>
  <w:style w:type="paragraph" w:styleId="Textoindependiente2">
    <w:name w:val="Body Text 2"/>
    <w:basedOn w:val="Normal"/>
    <w:link w:val="Textoindependiente2Car"/>
    <w:semiHidden/>
    <w:rsid w:val="008E73C1"/>
    <w:pPr>
      <w:jc w:val="both"/>
    </w:pPr>
    <w:rPr>
      <w:sz w:val="16"/>
      <w:lang w:val="es-MX"/>
    </w:rPr>
  </w:style>
  <w:style w:type="character" w:customStyle="1" w:styleId="Textoindependiente2Car">
    <w:name w:val="Texto independiente 2 Car"/>
    <w:basedOn w:val="Fuentedeprrafopredeter"/>
    <w:link w:val="Textoindependiente2"/>
    <w:semiHidden/>
    <w:rsid w:val="008E73C1"/>
    <w:rPr>
      <w:rFonts w:ascii="Times New Roman" w:eastAsia="Times New Roman" w:hAnsi="Times New Roman" w:cs="Times New Roman"/>
      <w:sz w:val="16"/>
      <w:szCs w:val="20"/>
      <w:lang w:val="es-MX" w:eastAsia="es-ES"/>
    </w:rPr>
  </w:style>
  <w:style w:type="paragraph" w:styleId="Sangradetextonormal">
    <w:name w:val="Body Text Indent"/>
    <w:basedOn w:val="Normal"/>
    <w:link w:val="SangradetextonormalCar"/>
    <w:semiHidden/>
    <w:rsid w:val="008E73C1"/>
    <w:pPr>
      <w:ind w:left="284"/>
      <w:jc w:val="both"/>
    </w:pPr>
    <w:rPr>
      <w:rFonts w:ascii="Abadi MT Condensed Light" w:hAnsi="Abadi MT Condensed Light"/>
      <w:sz w:val="16"/>
      <w:lang w:val="es-MX"/>
    </w:rPr>
  </w:style>
  <w:style w:type="character" w:customStyle="1" w:styleId="SangradetextonormalCar">
    <w:name w:val="Sangría de texto normal Car"/>
    <w:basedOn w:val="Fuentedeprrafopredeter"/>
    <w:link w:val="Sangradetextonormal"/>
    <w:semiHidden/>
    <w:rsid w:val="008E73C1"/>
    <w:rPr>
      <w:rFonts w:ascii="Abadi MT Condensed Light" w:eastAsia="Times New Roman" w:hAnsi="Abadi MT Condensed Light" w:cs="Times New Roman"/>
      <w:sz w:val="16"/>
      <w:szCs w:val="20"/>
      <w:lang w:val="es-MX" w:eastAsia="es-ES"/>
    </w:rPr>
  </w:style>
  <w:style w:type="paragraph" w:styleId="Textoindependiente3">
    <w:name w:val="Body Text 3"/>
    <w:basedOn w:val="Normal"/>
    <w:link w:val="Textoindependiente3Car"/>
    <w:semiHidden/>
    <w:rsid w:val="008E73C1"/>
    <w:pPr>
      <w:jc w:val="both"/>
    </w:pPr>
    <w:rPr>
      <w:rFonts w:ascii="Abadi MT Condensed Light" w:hAnsi="Abadi MT Condensed Light"/>
      <w:sz w:val="18"/>
    </w:rPr>
  </w:style>
  <w:style w:type="character" w:customStyle="1" w:styleId="Textoindependiente3Car">
    <w:name w:val="Texto independiente 3 Car"/>
    <w:basedOn w:val="Fuentedeprrafopredeter"/>
    <w:link w:val="Textoindependiente3"/>
    <w:semiHidden/>
    <w:rsid w:val="008E73C1"/>
    <w:rPr>
      <w:rFonts w:ascii="Abadi MT Condensed Light" w:eastAsia="Times New Roman" w:hAnsi="Abadi MT Condensed Light" w:cs="Times New Roman"/>
      <w:sz w:val="18"/>
      <w:szCs w:val="20"/>
      <w:lang w:eastAsia="es-ES"/>
    </w:rPr>
  </w:style>
  <w:style w:type="paragraph" w:styleId="Sangra2detindependiente">
    <w:name w:val="Body Text Indent 2"/>
    <w:basedOn w:val="Normal"/>
    <w:link w:val="Sangra2detindependienteCar"/>
    <w:semiHidden/>
    <w:rsid w:val="008E73C1"/>
    <w:pPr>
      <w:ind w:left="360"/>
      <w:jc w:val="both"/>
    </w:pPr>
    <w:rPr>
      <w:rFonts w:ascii="Abadi MT Condensed Light" w:hAnsi="Abadi MT Condensed Light"/>
      <w:sz w:val="16"/>
    </w:rPr>
  </w:style>
  <w:style w:type="character" w:customStyle="1" w:styleId="Sangra2detindependienteCar">
    <w:name w:val="Sangría 2 de t. independiente Car"/>
    <w:basedOn w:val="Fuentedeprrafopredeter"/>
    <w:link w:val="Sangra2detindependiente"/>
    <w:semiHidden/>
    <w:rsid w:val="008E73C1"/>
    <w:rPr>
      <w:rFonts w:ascii="Abadi MT Condensed Light" w:eastAsia="Times New Roman" w:hAnsi="Abadi MT Condensed Light" w:cs="Times New Roman"/>
      <w:sz w:val="16"/>
      <w:szCs w:val="20"/>
      <w:lang w:eastAsia="es-ES"/>
    </w:rPr>
  </w:style>
  <w:style w:type="paragraph" w:styleId="Sangra3detindependiente">
    <w:name w:val="Body Text Indent 3"/>
    <w:basedOn w:val="Normal"/>
    <w:link w:val="Sangra3detindependienteCar"/>
    <w:semiHidden/>
    <w:rsid w:val="008E73C1"/>
    <w:pPr>
      <w:tabs>
        <w:tab w:val="left" w:pos="-720"/>
      </w:tabs>
      <w:suppressAutoHyphens/>
      <w:ind w:left="18" w:hanging="18"/>
      <w:jc w:val="both"/>
    </w:pPr>
    <w:rPr>
      <w:spacing w:val="-3"/>
    </w:rPr>
  </w:style>
  <w:style w:type="character" w:customStyle="1" w:styleId="Sangra3detindependienteCar">
    <w:name w:val="Sangría 3 de t. independiente Car"/>
    <w:basedOn w:val="Fuentedeprrafopredeter"/>
    <w:link w:val="Sangra3detindependiente"/>
    <w:semiHidden/>
    <w:rsid w:val="008E73C1"/>
    <w:rPr>
      <w:rFonts w:ascii="Times New Roman" w:eastAsia="Times New Roman" w:hAnsi="Times New Roman" w:cs="Times New Roman"/>
      <w:spacing w:val="-3"/>
      <w:sz w:val="20"/>
      <w:szCs w:val="20"/>
      <w:lang w:eastAsia="es-ES"/>
    </w:rPr>
  </w:style>
  <w:style w:type="paragraph" w:styleId="Piedepgina">
    <w:name w:val="footer"/>
    <w:basedOn w:val="Normal"/>
    <w:link w:val="PiedepginaCar"/>
    <w:semiHidden/>
    <w:rsid w:val="008E73C1"/>
    <w:pPr>
      <w:tabs>
        <w:tab w:val="center" w:pos="4320"/>
        <w:tab w:val="right" w:pos="8640"/>
      </w:tabs>
    </w:pPr>
    <w:rPr>
      <w:sz w:val="22"/>
      <w:lang w:val="en-US"/>
    </w:rPr>
  </w:style>
  <w:style w:type="character" w:customStyle="1" w:styleId="PiedepginaCar">
    <w:name w:val="Pie de página Car"/>
    <w:basedOn w:val="Fuentedeprrafopredeter"/>
    <w:link w:val="Piedepgina"/>
    <w:semiHidden/>
    <w:rsid w:val="008E73C1"/>
    <w:rPr>
      <w:rFonts w:ascii="Times New Roman" w:eastAsia="Times New Roman" w:hAnsi="Times New Roman" w:cs="Times New Roman"/>
      <w:szCs w:val="20"/>
      <w:lang w:val="en-US" w:eastAsia="es-ES"/>
    </w:rPr>
  </w:style>
  <w:style w:type="character" w:customStyle="1" w:styleId="Fuentedeencabezadopredeter">
    <w:name w:val="Fuente de encabezado predeter."/>
    <w:rsid w:val="008E73C1"/>
  </w:style>
  <w:style w:type="paragraph" w:styleId="Encabezado">
    <w:name w:val="header"/>
    <w:basedOn w:val="Normal"/>
    <w:link w:val="EncabezadoCar"/>
    <w:uiPriority w:val="99"/>
    <w:rsid w:val="008E73C1"/>
    <w:pPr>
      <w:tabs>
        <w:tab w:val="center" w:pos="4320"/>
        <w:tab w:val="right" w:pos="8640"/>
      </w:tabs>
    </w:pPr>
    <w:rPr>
      <w:sz w:val="22"/>
      <w:lang w:val="en-US"/>
    </w:rPr>
  </w:style>
  <w:style w:type="character" w:customStyle="1" w:styleId="EncabezadoCar">
    <w:name w:val="Encabezado Car"/>
    <w:basedOn w:val="Fuentedeprrafopredeter"/>
    <w:link w:val="Encabezado"/>
    <w:uiPriority w:val="99"/>
    <w:rsid w:val="008E73C1"/>
    <w:rPr>
      <w:rFonts w:ascii="Times New Roman" w:eastAsia="Times New Roman" w:hAnsi="Times New Roman" w:cs="Times New Roman"/>
      <w:szCs w:val="20"/>
      <w:lang w:val="en-US" w:eastAsia="es-ES"/>
    </w:rPr>
  </w:style>
  <w:style w:type="paragraph" w:customStyle="1" w:styleId="BodyText21">
    <w:name w:val="Body Text 21"/>
    <w:basedOn w:val="Normal"/>
    <w:rsid w:val="008E73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lang w:val="es-ES_tradnl"/>
    </w:rPr>
  </w:style>
  <w:style w:type="character" w:customStyle="1" w:styleId="Bibliogr">
    <w:name w:val="Bibliogr."/>
    <w:basedOn w:val="Fuentedeencabezadopredeter"/>
    <w:rsid w:val="008E73C1"/>
  </w:style>
  <w:style w:type="paragraph" w:styleId="Prrafodelista">
    <w:name w:val="List Paragraph"/>
    <w:basedOn w:val="Normal"/>
    <w:uiPriority w:val="34"/>
    <w:qFormat/>
    <w:rsid w:val="008E73C1"/>
    <w:pPr>
      <w:ind w:left="708"/>
    </w:pPr>
    <w:rPr>
      <w:lang w:val="es-ES"/>
    </w:rPr>
  </w:style>
  <w:style w:type="paragraph" w:styleId="Textodeglobo">
    <w:name w:val="Balloon Text"/>
    <w:basedOn w:val="Normal"/>
    <w:link w:val="TextodegloboCar"/>
    <w:uiPriority w:val="99"/>
    <w:semiHidden/>
    <w:unhideWhenUsed/>
    <w:rsid w:val="008E73C1"/>
    <w:rPr>
      <w:rFonts w:ascii="Tahoma" w:hAnsi="Tahoma" w:cs="Tahoma"/>
      <w:sz w:val="16"/>
      <w:szCs w:val="16"/>
    </w:rPr>
  </w:style>
  <w:style w:type="character" w:customStyle="1" w:styleId="TextodegloboCar">
    <w:name w:val="Texto de globo Car"/>
    <w:basedOn w:val="Fuentedeprrafopredeter"/>
    <w:link w:val="Textodeglobo"/>
    <w:uiPriority w:val="99"/>
    <w:semiHidden/>
    <w:rsid w:val="008E73C1"/>
    <w:rPr>
      <w:rFonts w:ascii="Tahoma" w:eastAsia="Times New Roman" w:hAnsi="Tahoma" w:cs="Tahoma"/>
      <w:sz w:val="16"/>
      <w:szCs w:val="16"/>
      <w:lang w:eastAsia="es-ES"/>
    </w:rPr>
  </w:style>
  <w:style w:type="table" w:styleId="Tablaconcuadrcula">
    <w:name w:val="Table Grid"/>
    <w:basedOn w:val="Tablanormal"/>
    <w:uiPriority w:val="59"/>
    <w:rsid w:val="005A1E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84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A9CA5-191D-4C28-92DD-BA2917BFD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47</Pages>
  <Words>17953</Words>
  <Characters>98742</Characters>
  <Application>Microsoft Office Word</Application>
  <DocSecurity>0</DocSecurity>
  <Lines>822</Lines>
  <Paragraphs>232</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116463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Pilar Maldonado</cp:lastModifiedBy>
  <cp:revision>11</cp:revision>
  <cp:lastPrinted>2012-06-26T15:09:00Z</cp:lastPrinted>
  <dcterms:created xsi:type="dcterms:W3CDTF">2013-07-11T14:46:00Z</dcterms:created>
  <dcterms:modified xsi:type="dcterms:W3CDTF">2013-12-10T15:32:00Z</dcterms:modified>
</cp:coreProperties>
</file>