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7F7A96">
        <w:rPr>
          <w:b/>
          <w:color w:val="808080" w:themeColor="background1" w:themeShade="80"/>
          <w:sz w:val="28"/>
        </w:rPr>
        <w:t>SERVICIOS EXTERNALIZADOS</w:t>
      </w:r>
    </w:p>
    <w:p w:rsidR="00307FA5" w:rsidRDefault="007F7A96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1FB30AD9" wp14:editId="2971F78D">
            <wp:extent cx="8264106" cy="5063706"/>
            <wp:effectExtent l="0" t="0" r="3810" b="381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/>
                    <a:srcRect b="10943"/>
                    <a:stretch/>
                  </pic:blipFill>
                  <pic:spPr bwMode="auto">
                    <a:xfrm>
                      <a:off x="0" y="0"/>
                      <a:ext cx="8281570" cy="5074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FA5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C9" w:rsidRDefault="003278C9" w:rsidP="00307FA5">
      <w:pPr>
        <w:spacing w:after="0" w:line="240" w:lineRule="auto"/>
      </w:pPr>
      <w:r>
        <w:separator/>
      </w:r>
    </w:p>
  </w:endnote>
  <w:endnote w:type="continuationSeparator" w:id="0">
    <w:p w:rsidR="003278C9" w:rsidRDefault="003278C9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7F7A96" w:rsidRPr="007F7A96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7F7A96" w:rsidRPr="007F7A96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C9" w:rsidRDefault="003278C9" w:rsidP="00307FA5">
      <w:pPr>
        <w:spacing w:after="0" w:line="240" w:lineRule="auto"/>
      </w:pPr>
      <w:r>
        <w:separator/>
      </w:r>
    </w:p>
  </w:footnote>
  <w:footnote w:type="continuationSeparator" w:id="0">
    <w:p w:rsidR="003278C9" w:rsidRDefault="003278C9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7F7A96">
      <w:rPr>
        <w:rFonts w:cstheme="minorHAnsi"/>
        <w:b/>
        <w:i/>
        <w:color w:val="1F497D" w:themeColor="text2"/>
        <w:sz w:val="18"/>
      </w:rPr>
      <w:t>SER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7F7A96">
      <w:rPr>
        <w:rFonts w:cstheme="minorHAnsi"/>
        <w:b/>
        <w:i/>
        <w:color w:val="1F497D" w:themeColor="text2"/>
        <w:sz w:val="18"/>
      </w:rPr>
      <w:t>Servicios externalizados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A668999" wp14:editId="1AB9784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278C9"/>
    <w:rsid w:val="00366D57"/>
    <w:rsid w:val="00462D14"/>
    <w:rsid w:val="004670C5"/>
    <w:rsid w:val="00664478"/>
    <w:rsid w:val="00680EC4"/>
    <w:rsid w:val="00690FC3"/>
    <w:rsid w:val="006D47F4"/>
    <w:rsid w:val="007F7A96"/>
    <w:rsid w:val="00837E59"/>
    <w:rsid w:val="00882402"/>
    <w:rsid w:val="008C2509"/>
    <w:rsid w:val="0090079A"/>
    <w:rsid w:val="009B57AA"/>
    <w:rsid w:val="00B579AF"/>
    <w:rsid w:val="00C76761"/>
    <w:rsid w:val="00D17239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2018-02-28T14:16:00Z</dcterms:created>
  <dcterms:modified xsi:type="dcterms:W3CDTF">2018-02-28T14:16:00Z</dcterms:modified>
</cp:coreProperties>
</file>