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9" w:rsidRPr="00D46689" w:rsidRDefault="00307FA5" w:rsidP="00D46689">
      <w:pPr>
        <w:jc w:val="center"/>
        <w:rPr>
          <w:b/>
          <w:caps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PROCESO: </w:t>
      </w:r>
      <w:r w:rsidR="00D46689" w:rsidRPr="00D46689">
        <w:rPr>
          <w:b/>
          <w:caps/>
          <w:color w:val="808080" w:themeColor="background1" w:themeShade="80"/>
          <w:sz w:val="28"/>
        </w:rPr>
        <w:t>Gestión de Convenios de Cooperación y/o Membresías</w:t>
      </w:r>
    </w:p>
    <w:p w:rsidR="00392A08" w:rsidRDefault="00D46689" w:rsidP="00392A08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 wp14:anchorId="4B5A9B44" wp14:editId="6E035678">
            <wp:extent cx="5607170" cy="7099540"/>
            <wp:effectExtent l="0" t="0" r="0" b="6350"/>
            <wp:docPr id="2" name="Imagen 2" descr="C:\Users\gpereira\Desktop\GABY\2017\BIZAGI\GESTION DE CONVENIO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GESTION DE CONVENIO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6"/>
                    <a:stretch/>
                  </pic:blipFill>
                  <pic:spPr bwMode="auto">
                    <a:xfrm>
                      <a:off x="0" y="0"/>
                      <a:ext cx="5612130" cy="71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A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44" w:rsidRDefault="007E5144" w:rsidP="00307FA5">
      <w:pPr>
        <w:spacing w:after="0" w:line="240" w:lineRule="auto"/>
      </w:pPr>
      <w:r>
        <w:separator/>
      </w:r>
    </w:p>
  </w:endnote>
  <w:endnote w:type="continuationSeparator" w:id="0">
    <w:p w:rsidR="007E5144" w:rsidRDefault="007E5144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15603"/>
      <w:docPartObj>
        <w:docPartGallery w:val="Page Numbers (Bottom of Page)"/>
        <w:docPartUnique/>
      </w:docPartObj>
    </w:sdtPr>
    <w:sdtContent>
      <w:p w:rsidR="00D46689" w:rsidRDefault="00D46689" w:rsidP="00D466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6689">
          <w:rPr>
            <w:noProof/>
            <w:lang w:val="es-ES"/>
          </w:rPr>
          <w:t>1</w:t>
        </w:r>
        <w:r>
          <w:fldChar w:fldCharType="end"/>
        </w:r>
      </w:p>
    </w:sdtContent>
  </w:sdt>
  <w:p w:rsidR="00D46689" w:rsidRDefault="00D46689" w:rsidP="00D46689">
    <w:pPr>
      <w:pStyle w:val="Piedepgina"/>
      <w:rPr>
        <w:b/>
        <w:i/>
        <w:color w:val="365F91" w:themeColor="accent1" w:themeShade="BF"/>
        <w:sz w:val="18"/>
        <w:szCs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DEE23" wp14:editId="5E257826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6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q0+2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 w:rsidRPr="00D6074D">
      <w:rPr>
        <w:b/>
        <w:i/>
        <w:color w:val="365F91" w:themeColor="accent1" w:themeShade="BF"/>
        <w:sz w:val="18"/>
        <w:szCs w:val="18"/>
      </w:rPr>
      <w:t xml:space="preserve"> </w:t>
    </w:r>
    <w:r>
      <w:rPr>
        <w:b/>
        <w:i/>
        <w:color w:val="365F91" w:themeColor="accent1" w:themeShade="BF"/>
        <w:sz w:val="18"/>
        <w:szCs w:val="18"/>
      </w:rPr>
      <w:t>Dirección de Planificación y Control de Gestión</w:t>
    </w:r>
  </w:p>
  <w:p w:rsidR="00D46689" w:rsidRDefault="00D46689" w:rsidP="00D46689">
    <w:pPr>
      <w:spacing w:after="0" w:line="240" w:lineRule="auto"/>
      <w:ind w:right="260"/>
      <w:rPr>
        <w:i/>
        <w:color w:val="365F91" w:themeColor="accent1" w:themeShade="BF"/>
        <w:sz w:val="18"/>
        <w:szCs w:val="18"/>
      </w:rPr>
    </w:pPr>
    <w:r>
      <w:rPr>
        <w:i/>
        <w:color w:val="365F91" w:themeColor="accent1" w:themeShade="BF"/>
        <w:sz w:val="18"/>
        <w:szCs w:val="18"/>
      </w:rPr>
      <w:t>Coordinación General de Planificación y Mejoramiento Continuo</w:t>
    </w:r>
  </w:p>
  <w:p w:rsidR="00D46689" w:rsidRDefault="00D46689" w:rsidP="00D46689">
    <w:pPr>
      <w:pStyle w:val="Piedepgina"/>
      <w:rPr>
        <w:rFonts w:cstheme="minorHAnsi"/>
        <w:i/>
        <w:color w:val="1F497D" w:themeColor="text2"/>
        <w:sz w:val="18"/>
      </w:rPr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44" w:rsidRDefault="007E5144" w:rsidP="00307FA5">
      <w:pPr>
        <w:spacing w:after="0" w:line="240" w:lineRule="auto"/>
      </w:pPr>
      <w:r>
        <w:separator/>
      </w:r>
    </w:p>
  </w:footnote>
  <w:footnote w:type="continuationSeparator" w:id="0">
    <w:p w:rsidR="007E5144" w:rsidRDefault="007E5144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89" w:rsidRPr="002412D6" w:rsidRDefault="00D46689" w:rsidP="00D4668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0692167A" wp14:editId="2D750C14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D46689" w:rsidRPr="00BE2AC1" w:rsidRDefault="00D46689" w:rsidP="00D46689">
    <w:pPr>
      <w:rPr>
        <w:rFonts w:ascii="Arial" w:eastAsia="Times New Roman" w:hAnsi="Arial" w:cs="Arial"/>
        <w:lang w:eastAsia="es-EC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D3939" wp14:editId="5969375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BE2AC1">
      <w:rPr>
        <w:rFonts w:cstheme="minorHAnsi"/>
        <w:b/>
        <w:i/>
        <w:color w:val="1F497D" w:themeColor="text2"/>
        <w:sz w:val="18"/>
      </w:rPr>
      <w:t>PRO-GPM-GCO-9-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 xml:space="preserve">Gestión de Convenios de Cooperación y/o Membresías </w:t>
    </w:r>
  </w:p>
  <w:p w:rsidR="00D46689" w:rsidRDefault="00D46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392A08"/>
    <w:rsid w:val="00462D14"/>
    <w:rsid w:val="00680EC4"/>
    <w:rsid w:val="00690FC3"/>
    <w:rsid w:val="007E5144"/>
    <w:rsid w:val="00837E59"/>
    <w:rsid w:val="00882402"/>
    <w:rsid w:val="008C2509"/>
    <w:rsid w:val="0090079A"/>
    <w:rsid w:val="009B57AA"/>
    <w:rsid w:val="00B579AF"/>
    <w:rsid w:val="00C76761"/>
    <w:rsid w:val="00D22D09"/>
    <w:rsid w:val="00D46689"/>
    <w:rsid w:val="00D90529"/>
    <w:rsid w:val="00E17EC6"/>
    <w:rsid w:val="00F84F8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12</cp:revision>
  <cp:lastPrinted>2018-02-16T20:30:00Z</cp:lastPrinted>
  <dcterms:created xsi:type="dcterms:W3CDTF">2018-02-15T21:47:00Z</dcterms:created>
  <dcterms:modified xsi:type="dcterms:W3CDTF">2018-02-19T20:26:00Z</dcterms:modified>
</cp:coreProperties>
</file>